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tbl>
      <w:tblPr/>
      <w:tblGrid>
        <w:gridCol w:w="7380"/>
        <w:gridCol w:w="2520"/>
      </w:tblGrid>
      <w:tr>
        <w:trPr>
          <w:trHeight w:val="1142" w:hRule="auto"/>
          <w:jc w:val="left"/>
        </w:trPr>
        <w:tc>
          <w:tcPr>
            <w:tcW w:w="73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keepNext w:val="true"/>
              <w:spacing w:before="0" w:after="0" w:line="240"/>
              <w:ind w:right="0" w:left="0" w:firstLine="0"/>
              <w:jc w:val="left"/>
              <w:rPr>
                <w:rFonts w:ascii="Times New Roman" w:hAnsi="Times New Roman" w:cs="Times New Roman" w:eastAsia="Times New Roman"/>
                <w:b/>
                <w:color w:val="000000"/>
                <w:spacing w:val="0"/>
                <w:position w:val="0"/>
                <w:sz w:val="22"/>
                <w:shd w:fill="auto" w:val="clear"/>
              </w:rPr>
            </w:pPr>
          </w:p>
          <w:p>
            <w:pPr>
              <w:tabs>
                <w:tab w:val="center" w:pos="4320" w:leader="none"/>
                <w:tab w:val="right" w:pos="8640" w:leader="none"/>
              </w:tabs>
              <w:spacing w:before="0" w:after="0" w:line="240"/>
              <w:ind w:right="36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4"/>
                <w:shd w:fill="auto" w:val="clear"/>
              </w:rPr>
              <w:t xml:space="preserve">ADITI SINGH</w:t>
            </w:r>
          </w:p>
          <w:p>
            <w:pPr>
              <w:tabs>
                <w:tab w:val="center" w:pos="4320" w:leader="none"/>
                <w:tab w:val="right" w:pos="8640" w:leader="none"/>
              </w:tabs>
              <w:spacing w:before="0" w:after="0" w:line="240"/>
              <w:ind w:right="36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MBA;2009- 2011 ; Specialization – Human Resource &amp; Marketing </w:t>
            </w:r>
          </w:p>
          <w:p>
            <w:pPr>
              <w:tabs>
                <w:tab w:val="center" w:pos="4320" w:leader="none"/>
                <w:tab w:val="right" w:pos="8640" w:leader="none"/>
              </w:tabs>
              <w:spacing w:before="0" w:after="0" w:line="240"/>
              <w:ind w:right="36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singhaditi8@gmail.com</w:t>
            </w:r>
          </w:p>
          <w:p>
            <w:pPr>
              <w:tabs>
                <w:tab w:val="center" w:pos="4320" w:leader="none"/>
                <w:tab w:val="right" w:pos="8640" w:leader="none"/>
              </w:tabs>
              <w:spacing w:before="0" w:after="0" w:line="240"/>
              <w:ind w:right="360" w:left="0" w:firstLine="0"/>
              <w:jc w:val="left"/>
              <w:rPr>
                <w:rFonts w:ascii="Times New Roman" w:hAnsi="Times New Roman" w:cs="Times New Roman" w:eastAsia="Times New Roman"/>
                <w:color w:val="0000FF"/>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+91-9717008880</w:t>
            </w:r>
          </w:p>
          <w:p>
            <w:pPr>
              <w:tabs>
                <w:tab w:val="center" w:pos="4320" w:leader="none"/>
                <w:tab w:val="right" w:pos="8640" w:leader="none"/>
              </w:tabs>
              <w:spacing w:before="0" w:after="0" w:line="240"/>
              <w:ind w:right="360" w:left="0" w:firstLine="0"/>
              <w:jc w:val="left"/>
              <w:rPr>
                <w:spacing w:val="0"/>
                <w:position w:val="0"/>
                <w:shd w:fill="auto" w:val="clear"/>
              </w:rPr>
            </w:pPr>
            <w:r>
              <w:rPr>
                <w:rFonts w:ascii="Times New Roman" w:hAnsi="Times New Roman" w:cs="Times New Roman" w:eastAsia="Times New Roman"/>
                <w:color w:val="auto"/>
                <w:spacing w:val="0"/>
                <w:position w:val="0"/>
                <w:sz w:val="22"/>
                <w:shd w:fill="auto" w:val="clear"/>
              </w:rPr>
              <w:t xml:space="preserve">New Delhi, India</w:t>
            </w:r>
          </w:p>
        </w:tc>
        <w:tc>
          <w:tcPr>
            <w:tcW w:w="25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right"/>
              <w:rPr>
                <w:rFonts w:ascii="Calibri" w:hAnsi="Calibri" w:cs="Calibri" w:eastAsia="Calibri"/>
                <w:color w:val="auto"/>
                <w:spacing w:val="0"/>
                <w:position w:val="0"/>
                <w:sz w:val="22"/>
                <w:shd w:fill="auto" w:val="clear"/>
              </w:rPr>
            </w:pPr>
          </w:p>
        </w:tc>
      </w:tr>
    </w:tbl>
    <w:p>
      <w:pPr>
        <w:spacing w:before="0" w:after="0" w:line="240"/>
        <w:ind w:right="0" w:left="-187" w:firstLine="0"/>
        <w:jc w:val="left"/>
        <w:rPr>
          <w:rFonts w:ascii="Times New Roman" w:hAnsi="Times New Roman" w:cs="Times New Roman" w:eastAsia="Times New Roman"/>
          <w:b/>
          <w:color w:val="000000"/>
          <w:spacing w:val="0"/>
          <w:position w:val="0"/>
          <w:sz w:val="20"/>
          <w:shd w:fill="auto" w:val="clear"/>
        </w:rPr>
      </w:pPr>
    </w:p>
    <w:p>
      <w:pPr>
        <w:spacing w:before="0" w:after="0" w:line="240"/>
        <w:ind w:right="0" w:left="-187" w:firstLine="0"/>
        <w:jc w:val="left"/>
        <w:rPr>
          <w:rFonts w:ascii="Times New Roman" w:hAnsi="Times New Roman" w:cs="Times New Roman" w:eastAsia="Times New Roman"/>
          <w:b/>
          <w:color w:val="000000"/>
          <w:spacing w:val="0"/>
          <w:position w:val="0"/>
          <w:sz w:val="20"/>
          <w:shd w:fill="auto" w:val="clear"/>
        </w:rPr>
      </w:pPr>
    </w:p>
    <w:tbl>
      <w:tblPr>
        <w:tblInd w:w="18" w:type="dxa"/>
      </w:tblPr>
      <w:tblGrid>
        <w:gridCol w:w="9720"/>
      </w:tblGrid>
      <w:tr>
        <w:trPr>
          <w:trHeight w:val="1" w:hRule="atLeast"/>
          <w:jc w:val="left"/>
        </w:trPr>
        <w:tc>
          <w:tcPr>
            <w:tcW w:w="9720" w:type="dxa"/>
            <w:tcBorders>
              <w:top w:val="single" w:color="ffffff" w:sz="4"/>
              <w:left w:val="single" w:color="ffffff" w:sz="4"/>
              <w:bottom w:val="single" w:color="ffffff" w:sz="4"/>
              <w:right w:val="single" w:color="ffffff" w:sz="4"/>
            </w:tcBorders>
            <w:shd w:color="auto" w:fill="bfbfbf" w:val="clear"/>
            <w:tcMar>
              <w:left w:w="108" w:type="dxa"/>
              <w:right w:w="108"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262626"/>
                <w:spacing w:val="0"/>
                <w:position w:val="0"/>
                <w:sz w:val="24"/>
                <w:shd w:fill="auto" w:val="clear"/>
              </w:rPr>
              <w:t xml:space="preserve">SUMMARY</w:t>
            </w:r>
          </w:p>
        </w:tc>
      </w:tr>
    </w:tbl>
    <w:p>
      <w:pPr>
        <w:spacing w:before="0" w:after="0" w:line="240"/>
        <w:ind w:right="-612"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Result oriented HR professional with experience in Recruitment, MIS, Employees relations, Performance Appraisals, HR Policies Implementation, Joining/Exit formalities, Payroll &amp; general HR related areas.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tbl>
      <w:tblPr>
        <w:tblInd w:w="18" w:type="dxa"/>
      </w:tblPr>
      <w:tblGrid>
        <w:gridCol w:w="9720"/>
      </w:tblGrid>
      <w:tr>
        <w:trPr>
          <w:trHeight w:val="1" w:hRule="atLeast"/>
          <w:jc w:val="left"/>
        </w:trPr>
        <w:tc>
          <w:tcPr>
            <w:tcW w:w="9720" w:type="dxa"/>
            <w:tcBorders>
              <w:top w:val="single" w:color="ffffff" w:sz="4"/>
              <w:left w:val="single" w:color="ffffff" w:sz="4"/>
              <w:bottom w:val="single" w:color="ffffff" w:sz="4"/>
              <w:right w:val="single" w:color="ffffff" w:sz="4"/>
            </w:tcBorders>
            <w:shd w:color="auto" w:fill="bfbfbf" w:val="clear"/>
            <w:tcMar>
              <w:left w:w="108" w:type="dxa"/>
              <w:right w:w="108"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WORK EXPERIENCE</w:t>
            </w:r>
          </w:p>
        </w:tc>
      </w:tr>
    </w:tbl>
    <w:p>
      <w:pPr>
        <w:spacing w:before="0" w:after="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1. Elixir Web Solutions, Okhla</w:t>
        <w:tab/>
        <w:tab/>
        <w:tab/>
        <w:tab/>
        <w:t xml:space="preserve">            July 2015 till date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Key responsibilities include:</w:t>
      </w:r>
    </w:p>
    <w:p>
      <w:pPr>
        <w:numPr>
          <w:ilvl w:val="0"/>
          <w:numId w:val="17"/>
        </w:numPr>
        <w:spacing w:before="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Talent Management</w:t>
      </w:r>
    </w:p>
    <w:p>
      <w:pPr>
        <w:numPr>
          <w:ilvl w:val="0"/>
          <w:numId w:val="17"/>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Conducting orientation session for new joinees. </w:t>
      </w:r>
    </w:p>
    <w:p>
      <w:pPr>
        <w:numPr>
          <w:ilvl w:val="0"/>
          <w:numId w:val="17"/>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Devising and implementing performance improvement plans.</w:t>
      </w:r>
    </w:p>
    <w:p>
      <w:pPr>
        <w:numPr>
          <w:ilvl w:val="0"/>
          <w:numId w:val="17"/>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Handling internal job posting and continuous learning program.</w:t>
      </w:r>
    </w:p>
    <w:p>
      <w:pPr>
        <w:spacing w:before="0" w:after="0" w:line="240"/>
        <w:ind w:right="0" w:left="0" w:firstLine="60"/>
        <w:jc w:val="both"/>
        <w:rPr>
          <w:rFonts w:ascii="Times New Roman" w:hAnsi="Times New Roman" w:cs="Times New Roman" w:eastAsia="Times New Roman"/>
          <w:color w:val="000000"/>
          <w:spacing w:val="0"/>
          <w:position w:val="0"/>
          <w:sz w:val="24"/>
          <w:shd w:fill="auto" w:val="clear"/>
        </w:rPr>
      </w:pPr>
    </w:p>
    <w:p>
      <w:pPr>
        <w:numPr>
          <w:ilvl w:val="0"/>
          <w:numId w:val="19"/>
        </w:numPr>
        <w:spacing w:before="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Employee Engagement</w:t>
      </w:r>
    </w:p>
    <w:p>
      <w:pPr>
        <w:numPr>
          <w:ilvl w:val="0"/>
          <w:numId w:val="19"/>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Maintaining healthy Employee Relations and organizing regular connect initiatives.</w:t>
      </w:r>
    </w:p>
    <w:p>
      <w:pPr>
        <w:numPr>
          <w:ilvl w:val="0"/>
          <w:numId w:val="19"/>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Executing various employee engagements activities as per the policy (Activities like Open Forums, Skip level discussions, etc.).</w:t>
      </w:r>
    </w:p>
    <w:p>
      <w:pPr>
        <w:numPr>
          <w:ilvl w:val="0"/>
          <w:numId w:val="19"/>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Grievance handling by ensuring timely feedback and liaising with the concerned department.</w:t>
      </w:r>
    </w:p>
    <w:p>
      <w:pPr>
        <w:numPr>
          <w:ilvl w:val="0"/>
          <w:numId w:val="19"/>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Collaborating with senior business management to undertake seamless HR process delivery.</w:t>
      </w:r>
    </w:p>
    <w:p>
      <w:pPr>
        <w:spacing w:before="0" w:after="0" w:line="240"/>
        <w:ind w:right="0" w:left="0" w:firstLine="60"/>
        <w:jc w:val="both"/>
        <w:rPr>
          <w:rFonts w:ascii="Times New Roman" w:hAnsi="Times New Roman" w:cs="Times New Roman" w:eastAsia="Times New Roman"/>
          <w:color w:val="000000"/>
          <w:spacing w:val="0"/>
          <w:position w:val="0"/>
          <w:sz w:val="24"/>
          <w:shd w:fill="auto" w:val="clear"/>
        </w:rPr>
      </w:pPr>
    </w:p>
    <w:p>
      <w:pPr>
        <w:numPr>
          <w:ilvl w:val="0"/>
          <w:numId w:val="21"/>
        </w:numPr>
        <w:spacing w:before="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Exit Management</w:t>
      </w:r>
    </w:p>
    <w:p>
      <w:pPr>
        <w:numPr>
          <w:ilvl w:val="0"/>
          <w:numId w:val="21"/>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Managing employee exit formalities and conducting detailed exit interviews &amp; analysis </w:t>
      </w:r>
    </w:p>
    <w:p>
      <w:pPr>
        <w:numPr>
          <w:ilvl w:val="0"/>
          <w:numId w:val="21"/>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Identifying potential attrition cases and managing expectations.</w:t>
      </w:r>
    </w:p>
    <w:p>
      <w:pPr>
        <w:numPr>
          <w:ilvl w:val="0"/>
          <w:numId w:val="21"/>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Analysis of resigned and left cases through primary interviews.</w:t>
      </w:r>
    </w:p>
    <w:p>
      <w:pPr>
        <w:spacing w:before="0" w:after="0" w:line="240"/>
        <w:ind w:right="0" w:left="0" w:firstLine="60"/>
        <w:jc w:val="both"/>
        <w:rPr>
          <w:rFonts w:ascii="Times New Roman" w:hAnsi="Times New Roman" w:cs="Times New Roman" w:eastAsia="Times New Roman"/>
          <w:color w:val="000000"/>
          <w:spacing w:val="0"/>
          <w:position w:val="0"/>
          <w:sz w:val="24"/>
          <w:shd w:fill="auto" w:val="clear"/>
        </w:rPr>
      </w:pPr>
    </w:p>
    <w:p>
      <w:pPr>
        <w:numPr>
          <w:ilvl w:val="0"/>
          <w:numId w:val="23"/>
        </w:numPr>
        <w:spacing w:before="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Recruitment &amp; Selection</w:t>
      </w:r>
    </w:p>
    <w:p>
      <w:pPr>
        <w:numPr>
          <w:ilvl w:val="0"/>
          <w:numId w:val="23"/>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Experience in managing entire recruitment cycle</w:t>
      </w:r>
    </w:p>
    <w:p>
      <w:pPr>
        <w:numPr>
          <w:ilvl w:val="0"/>
          <w:numId w:val="23"/>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Fulfillment of resource requirements as per the outlined manpower budgets &amp; defined turnaround time.</w:t>
      </w:r>
    </w:p>
    <w:p>
      <w:pPr>
        <w:numPr>
          <w:ilvl w:val="0"/>
          <w:numId w:val="23"/>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Consulting with functional leaders to define competencies for specific roles.</w:t>
      </w:r>
    </w:p>
    <w:p>
      <w:pPr>
        <w:numPr>
          <w:ilvl w:val="0"/>
          <w:numId w:val="23"/>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Proficient in both lateral and campus hiring.</w:t>
      </w:r>
    </w:p>
    <w:p>
      <w:pPr>
        <w:spacing w:before="0" w:after="0" w:line="240"/>
        <w:ind w:right="0" w:left="720" w:firstLine="0"/>
        <w:jc w:val="both"/>
        <w:rPr>
          <w:rFonts w:ascii="Times New Roman" w:hAnsi="Times New Roman" w:cs="Times New Roman" w:eastAsia="Times New Roman"/>
          <w:color w:val="000000"/>
          <w:spacing w:val="0"/>
          <w:position w:val="0"/>
          <w:sz w:val="24"/>
          <w:shd w:fill="auto" w:val="clear"/>
        </w:rPr>
      </w:pPr>
    </w:p>
    <w:p>
      <w:pPr>
        <w:numPr>
          <w:ilvl w:val="0"/>
          <w:numId w:val="25"/>
        </w:numPr>
        <w:spacing w:before="0" w:after="0" w:line="240"/>
        <w:ind w:right="0" w:left="72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Operations</w:t>
      </w:r>
    </w:p>
    <w:p>
      <w:pPr>
        <w:numPr>
          <w:ilvl w:val="0"/>
          <w:numId w:val="25"/>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Joining formalities &amp; file management.</w:t>
      </w:r>
    </w:p>
    <w:p>
      <w:pPr>
        <w:numPr>
          <w:ilvl w:val="0"/>
          <w:numId w:val="25"/>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Preparation of monthly HR update &amp; relevant MIS.</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UCIT Managed Services                 May’14 till June’15</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Key responsibilities include:</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entire recruitment cycle for captive use establish and develop effective working relationships with business leaders in consulting practice.</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Develop and implement ideas for improving the talent acquisition process and outcomes; identify key sourcing channels; develop and implement creative sourcing strategies, effectively gathering research, making direct contact calls, networking, leveraging relevant social media and employee referrals.</w:t>
      </w:r>
    </w:p>
    <w:p>
      <w:pPr>
        <w:numPr>
          <w:ilvl w:val="0"/>
          <w:numId w:val="2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Manage the entire Recruitment cycle for permanent and contractual employees, which include working closely with Senior Leadership, attracting and selecting appropriate talent, salary and level benchmarking, offer negotiations, background checks and on- boarding.</w:t>
      </w:r>
    </w:p>
    <w:p>
      <w:pPr>
        <w:spacing w:before="0" w:after="0" w:line="276"/>
        <w:ind w:right="0" w:left="0" w:firstLine="0"/>
        <w:jc w:val="left"/>
        <w:rPr>
          <w:rFonts w:ascii="Times New Roman" w:hAnsi="Times New Roman" w:cs="Times New Roman" w:eastAsia="Times New Roman"/>
          <w:color w:val="000000"/>
          <w:spacing w:val="0"/>
          <w:position w:val="0"/>
          <w:sz w:val="24"/>
          <w:shd w:fill="auto" w:val="clear"/>
        </w:rPr>
      </w:pPr>
    </w:p>
    <w:tbl>
      <w:tblPr>
        <w:tblInd w:w="18" w:type="dxa"/>
      </w:tblPr>
      <w:tblGrid>
        <w:gridCol w:w="9720"/>
      </w:tblGrid>
      <w:tr>
        <w:trPr>
          <w:trHeight w:val="1" w:hRule="atLeast"/>
          <w:jc w:val="left"/>
        </w:trPr>
        <w:tc>
          <w:tcPr>
            <w:tcW w:w="9720" w:type="dxa"/>
            <w:tcBorders>
              <w:top w:val="single" w:color="ffffff" w:sz="4"/>
              <w:left w:val="single" w:color="ffffff" w:sz="4"/>
              <w:bottom w:val="single" w:color="ffffff" w:sz="4"/>
              <w:right w:val="single" w:color="ffffff" w:sz="4"/>
            </w:tcBorders>
            <w:shd w:color="auto" w:fill="bfbfbf" w:val="clear"/>
            <w:tcMar>
              <w:left w:w="108" w:type="dxa"/>
              <w:right w:w="108" w:type="dxa"/>
            </w:tcMar>
            <w:vAlign w:val="top"/>
          </w:tcPr>
          <w:p>
            <w:pPr>
              <w:spacing w:before="0" w:after="0" w:line="276"/>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 </w:t>
            </w:r>
            <w:r>
              <w:rPr>
                <w:rFonts w:ascii="Times New Roman" w:hAnsi="Times New Roman" w:cs="Times New Roman" w:eastAsia="Times New Roman"/>
                <w:b/>
                <w:color w:val="262626"/>
                <w:spacing w:val="0"/>
                <w:position w:val="0"/>
                <w:sz w:val="24"/>
                <w:shd w:fill="auto" w:val="clear"/>
              </w:rPr>
              <w:t xml:space="preserve">EDUCATIONAL QUALIFICATIONS</w:t>
            </w:r>
          </w:p>
        </w:tc>
      </w:tr>
    </w:tbl>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numPr>
          <w:ilvl w:val="0"/>
          <w:numId w:val="34"/>
        </w:numPr>
        <w:spacing w:before="0" w:after="0" w:line="240"/>
        <w:ind w:right="0" w:left="567"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Master’s in Business Administration (2009-2011) with HR &amp; Marketing as specialization with an aggregate of 65.5% marks from SRM Smarak College of Engineering &amp; Technology, Bareilly. (Placed amongst Top Three College of UP Technical University).</w:t>
      </w:r>
    </w:p>
    <w:p>
      <w:pPr>
        <w:numPr>
          <w:ilvl w:val="0"/>
          <w:numId w:val="34"/>
        </w:numPr>
        <w:spacing w:before="0" w:after="0" w:line="240"/>
        <w:ind w:right="0" w:left="567"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Bachelor of Information and Management (B.I.M) from Guru Nanak Khalsa College, Yamuna Nagar affiliated to Kurushetra University, Kurushetra.</w:t>
      </w:r>
    </w:p>
    <w:p>
      <w:pPr>
        <w:spacing w:before="0" w:after="0" w:line="240"/>
        <w:ind w:right="0" w:left="567"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Session:-2006-2009. Secured: - 65% aggregate marks</w:t>
      </w:r>
    </w:p>
    <w:p>
      <w:pPr>
        <w:numPr>
          <w:ilvl w:val="0"/>
          <w:numId w:val="36"/>
        </w:numPr>
        <w:spacing w:before="0" w:after="0" w:line="240"/>
        <w:ind w:right="0" w:left="567"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Senior Secondary from Priyanka Modern Sr. Sec. School, Dhampur affiliated to Central Board of Secondary Education (C.B.S.E) in the year 2006 secured 65%.</w:t>
      </w:r>
    </w:p>
    <w:p>
      <w:pPr>
        <w:numPr>
          <w:ilvl w:val="0"/>
          <w:numId w:val="36"/>
        </w:numPr>
        <w:spacing w:before="0" w:after="0" w:line="240"/>
        <w:ind w:right="0" w:left="567"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High school from Priyanka Modern Sr. Sec. School, Dhampur affiliated to Central Board of Secondary Education (C.B.S.E) in the year 2003 secured 60%.</w:t>
      </w:r>
    </w:p>
    <w:p>
      <w:pPr>
        <w:spacing w:before="0" w:after="0" w:line="240"/>
        <w:ind w:right="0" w:left="720" w:firstLine="0"/>
        <w:jc w:val="left"/>
        <w:rPr>
          <w:rFonts w:ascii="Times New Roman" w:hAnsi="Times New Roman" w:cs="Times New Roman" w:eastAsia="Times New Roman"/>
          <w:color w:val="000000"/>
          <w:spacing w:val="0"/>
          <w:position w:val="0"/>
          <w:sz w:val="24"/>
          <w:shd w:fill="auto" w:val="clear"/>
        </w:rPr>
      </w:pPr>
    </w:p>
    <w:tbl>
      <w:tblPr>
        <w:tblInd w:w="18" w:type="dxa"/>
      </w:tblPr>
      <w:tblGrid>
        <w:gridCol w:w="9720"/>
      </w:tblGrid>
      <w:tr>
        <w:trPr>
          <w:trHeight w:val="1" w:hRule="atLeast"/>
          <w:jc w:val="left"/>
        </w:trPr>
        <w:tc>
          <w:tcPr>
            <w:tcW w:w="9720" w:type="dxa"/>
            <w:tcBorders>
              <w:top w:val="single" w:color="ffffff" w:sz="4"/>
              <w:left w:val="single" w:color="ffffff" w:sz="4"/>
              <w:bottom w:val="single" w:color="ffffff" w:sz="4"/>
              <w:right w:val="single" w:color="ffffff" w:sz="4"/>
            </w:tcBorders>
            <w:shd w:color="auto" w:fill="bfbfbf" w:val="clear"/>
            <w:tcMar>
              <w:left w:w="108" w:type="dxa"/>
              <w:right w:w="108"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262626"/>
                <w:spacing w:val="0"/>
                <w:position w:val="0"/>
                <w:sz w:val="24"/>
                <w:shd w:fill="auto" w:val="clear"/>
              </w:rPr>
              <w:t xml:space="preserve">KEY SKILLS </w:t>
            </w:r>
          </w:p>
        </w:tc>
      </w:tr>
    </w:tbl>
    <w:p>
      <w:pPr>
        <w:numPr>
          <w:ilvl w:val="0"/>
          <w:numId w:val="41"/>
        </w:numPr>
        <w:tabs>
          <w:tab w:val="center" w:pos="4156" w:leader="none"/>
        </w:tabs>
        <w:spacing w:before="0" w:after="60" w:line="240"/>
        <w:ind w:right="0" w:left="714" w:hanging="35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Outstanding team player and able to work under pressure without compromising on quality of service.</w:t>
      </w:r>
    </w:p>
    <w:p>
      <w:pPr>
        <w:numPr>
          <w:ilvl w:val="0"/>
          <w:numId w:val="41"/>
        </w:numPr>
        <w:tabs>
          <w:tab w:val="left" w:pos="720" w:leader="none"/>
        </w:tabs>
        <w:spacing w:before="100" w:after="100" w:line="240"/>
        <w:ind w:right="0" w:left="714" w:hanging="357"/>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Always willing to learn and accept new challenges.</w:t>
      </w:r>
    </w:p>
    <w:p>
      <w:pPr>
        <w:numPr>
          <w:ilvl w:val="0"/>
          <w:numId w:val="41"/>
        </w:numPr>
        <w:tabs>
          <w:tab w:val="left" w:pos="2160" w:leader="none"/>
        </w:tabs>
        <w:spacing w:before="0" w:after="60" w:line="240"/>
        <w:ind w:right="0" w:left="714" w:hanging="35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Ability to work on own initiative, to take responsibility and meet deadlines. </w:t>
      </w:r>
    </w:p>
    <w:p>
      <w:pPr>
        <w:numPr>
          <w:ilvl w:val="0"/>
          <w:numId w:val="41"/>
        </w:numPr>
        <w:tabs>
          <w:tab w:val="left" w:pos="720" w:leader="none"/>
        </w:tabs>
        <w:spacing w:before="100" w:after="100" w:line="240"/>
        <w:ind w:right="0" w:left="714" w:hanging="357"/>
        <w:jc w:val="left"/>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Capability of building positive relationships</w:t>
      </w:r>
      <w:r>
        <w:rPr>
          <w:rFonts w:ascii="Times New Roman" w:hAnsi="Times New Roman" w:cs="Times New Roman" w:eastAsia="Times New Roman"/>
          <w:i/>
          <w:color w:val="000000"/>
          <w:spacing w:val="0"/>
          <w:position w:val="0"/>
          <w:sz w:val="24"/>
          <w:shd w:fill="auto" w:val="clear"/>
        </w:rPr>
        <w:t xml:space="preserve">.</w:t>
      </w:r>
    </w:p>
    <w:p>
      <w:pPr>
        <w:numPr>
          <w:ilvl w:val="0"/>
          <w:numId w:val="41"/>
        </w:numPr>
        <w:tabs>
          <w:tab w:val="left" w:pos="720" w:leader="none"/>
        </w:tabs>
        <w:spacing w:before="100" w:after="100" w:line="240"/>
        <w:ind w:right="0" w:left="714" w:hanging="357"/>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Ability to multitask and stick to the set plans and targets. </w:t>
      </w:r>
    </w:p>
    <w:p>
      <w:pPr>
        <w:numPr>
          <w:ilvl w:val="0"/>
          <w:numId w:val="41"/>
        </w:numPr>
        <w:tabs>
          <w:tab w:val="left" w:pos="720" w:leader="none"/>
        </w:tabs>
        <w:spacing w:before="100" w:after="100" w:line="240"/>
        <w:ind w:right="0" w:left="714" w:hanging="35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Excellent organizational and interpersonal skills with an ability to work effectively as part of a team.</w:t>
      </w:r>
    </w:p>
    <w:tbl>
      <w:tblPr>
        <w:tblInd w:w="18" w:type="dxa"/>
      </w:tblPr>
      <w:tblGrid>
        <w:gridCol w:w="9720"/>
      </w:tblGrid>
      <w:tr>
        <w:trPr>
          <w:trHeight w:val="1" w:hRule="atLeast"/>
          <w:jc w:val="left"/>
        </w:trPr>
        <w:tc>
          <w:tcPr>
            <w:tcW w:w="9720" w:type="dxa"/>
            <w:tcBorders>
              <w:top w:val="single" w:color="ffffff" w:sz="4"/>
              <w:left w:val="single" w:color="ffffff" w:sz="4"/>
              <w:bottom w:val="single" w:color="ffffff" w:sz="4"/>
              <w:right w:val="single" w:color="ffffff" w:sz="4"/>
            </w:tcBorders>
            <w:shd w:color="auto" w:fill="bfbfbf" w:val="clear"/>
            <w:tcMar>
              <w:left w:w="108" w:type="dxa"/>
              <w:right w:w="108"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262626"/>
                <w:spacing w:val="0"/>
                <w:position w:val="0"/>
                <w:sz w:val="24"/>
                <w:shd w:fill="auto" w:val="clear"/>
              </w:rPr>
              <w:t xml:space="preserve">PERSONAL DETAILS</w:t>
            </w:r>
            <w:r>
              <w:rPr>
                <w:rFonts w:ascii="Times New Roman" w:hAnsi="Times New Roman" w:cs="Times New Roman" w:eastAsia="Times New Roman"/>
                <w:b/>
                <w:color w:val="000000"/>
                <w:spacing w:val="0"/>
                <w:position w:val="0"/>
                <w:sz w:val="24"/>
                <w:shd w:fill="auto" w:val="clear"/>
              </w:rPr>
              <w:t xml:space="preserve"> </w:t>
            </w:r>
          </w:p>
        </w:tc>
      </w:tr>
    </w:tbl>
    <w:p>
      <w:pPr>
        <w:tabs>
          <w:tab w:val="left" w:pos="540" w:leader="none"/>
        </w:tabs>
        <w:spacing w:before="0" w:after="0" w:line="276"/>
        <w:ind w:right="36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Date of Birth         </w:t>
      </w:r>
      <w:r>
        <w:rPr>
          <w:rFonts w:ascii="Times New Roman" w:hAnsi="Times New Roman" w:cs="Times New Roman" w:eastAsia="Times New Roman"/>
          <w:i/>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 10/01/1988</w:t>
      </w:r>
    </w:p>
    <w:p>
      <w:pPr>
        <w:tabs>
          <w:tab w:val="left" w:pos="540" w:leader="none"/>
        </w:tabs>
        <w:spacing w:before="0" w:after="0" w:line="276"/>
        <w:ind w:right="360" w:left="54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Gender</w:t>
        <w:tab/>
        <w:tab/>
        <w:tab/>
        <w:t xml:space="preserve">: Female</w:t>
      </w:r>
    </w:p>
    <w:p>
      <w:pPr>
        <w:tabs>
          <w:tab w:val="left" w:pos="540" w:leader="none"/>
        </w:tabs>
        <w:spacing w:before="0" w:after="0" w:line="276"/>
        <w:ind w:right="360" w:left="54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Nationality</w:t>
        <w:tab/>
        <w:tab/>
        <w:t xml:space="preserve">: Indian</w:t>
      </w:r>
    </w:p>
    <w:p>
      <w:pPr>
        <w:tabs>
          <w:tab w:val="left" w:pos="540" w:leader="none"/>
        </w:tabs>
        <w:spacing w:before="0" w:after="0" w:line="276"/>
        <w:ind w:right="360" w:left="54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Language Known          : English, Hindi</w:t>
      </w:r>
    </w:p>
    <w:p>
      <w:pPr>
        <w:tabs>
          <w:tab w:val="left" w:pos="540" w:leader="none"/>
        </w:tabs>
        <w:spacing w:before="0" w:after="0" w:line="276"/>
        <w:ind w:right="360" w:left="54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w:t>
        <w:tab/>
        <w:tab/>
        <w:tab/>
        <w:t xml:space="preserve">:  D-64, opp.  West Vinod Nagar, I.P. Extn, Delhi</w:t>
      </w:r>
    </w:p>
    <w:p>
      <w:pPr>
        <w:tabs>
          <w:tab w:val="left" w:pos="540" w:leader="none"/>
        </w:tabs>
        <w:spacing w:before="0" w:after="0" w:line="276"/>
        <w:ind w:right="360" w:left="54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Marital Status</w:t>
        <w:tab/>
        <w:tab/>
        <w:t xml:space="preserve">: Married</w:t>
      </w:r>
      <w:r>
        <w:rPr>
          <w:rFonts w:ascii="Times New Roman" w:hAnsi="Times New Roman" w:cs="Times New Roman" w:eastAsia="Times New Roman"/>
          <w:color w:val="000000"/>
          <w:spacing w:val="0"/>
          <w:position w:val="0"/>
          <w:sz w:val="24"/>
          <w:shd w:fill="auto" w:val="clear"/>
        </w:rPr>
        <w:tab/>
        <w:tab/>
        <w:t xml:space="preserve">  </w:t>
      </w:r>
    </w:p>
    <w:p>
      <w:pPr>
        <w:spacing w:before="0" w:after="0" w:line="240"/>
        <w:ind w:right="0" w:left="0" w:firstLine="0"/>
        <w:jc w:val="left"/>
        <w:rPr>
          <w:rFonts w:ascii="Times New Roman" w:hAnsi="Times New Roman" w:cs="Times New Roman" w:eastAsia="Times New Roman"/>
          <w:b/>
          <w:color w:val="000000"/>
          <w:spacing w:val="0"/>
          <w:position w:val="0"/>
          <w:sz w:val="24"/>
          <w:shd w:fill="auto" w:val="clear"/>
        </w:rPr>
      </w:pPr>
    </w:p>
    <w:tbl>
      <w:tblPr>
        <w:tblInd w:w="18" w:type="dxa"/>
      </w:tblPr>
      <w:tblGrid>
        <w:gridCol w:w="9720"/>
      </w:tblGrid>
      <w:tr>
        <w:trPr>
          <w:trHeight w:val="1" w:hRule="atLeast"/>
          <w:jc w:val="left"/>
        </w:trPr>
        <w:tc>
          <w:tcPr>
            <w:tcW w:w="9720" w:type="dxa"/>
            <w:tcBorders>
              <w:top w:val="single" w:color="ffffff" w:sz="4"/>
              <w:left w:val="single" w:color="ffffff" w:sz="4"/>
              <w:bottom w:val="single" w:color="ffffff" w:sz="4"/>
              <w:right w:val="single" w:color="ffffff" w:sz="4"/>
            </w:tcBorders>
            <w:shd w:color="auto" w:fill="a6a6a6" w:val="clear"/>
            <w:tcMar>
              <w:left w:w="108" w:type="dxa"/>
              <w:right w:w="108"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262626"/>
                <w:spacing w:val="0"/>
                <w:position w:val="0"/>
                <w:sz w:val="24"/>
                <w:shd w:fill="auto" w:val="clear"/>
              </w:rPr>
              <w:t xml:space="preserve">DECLARATION</w:t>
            </w:r>
          </w:p>
        </w:tc>
      </w:tr>
    </w:tbl>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here by declare that the above given information is true to the best of my knowledge.</w:t>
      </w:r>
    </w:p>
    <w:p>
      <w:pPr>
        <w:spacing w:before="0" w:after="0" w:line="240"/>
        <w:ind w:right="0" w:left="51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Date:</w:t>
        <w:tab/>
        <w:t xml:space="preserve">                                                                                          </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Aditi Singh</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tab/>
        <w:tab/>
        <w:tab/>
        <w:tab/>
        <w:tab/>
        <w:tab/>
        <w:t xml:space="preserve">                                                                                     </w:t>
      </w:r>
    </w:p>
    <w:p>
      <w:p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right" w:pos="9027" w:leader="none"/>
        </w:tabs>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tab/>
        <w:tab/>
        <w:tab/>
        <w:tab/>
        <w:tab/>
        <w:tab/>
        <w:tab/>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17">
    <w:abstractNumId w:val="48"/>
  </w:num>
  <w:num w:numId="19">
    <w:abstractNumId w:val="42"/>
  </w:num>
  <w:num w:numId="21">
    <w:abstractNumId w:val="36"/>
  </w:num>
  <w:num w:numId="23">
    <w:abstractNumId w:val="30"/>
  </w:num>
  <w:num w:numId="25">
    <w:abstractNumId w:val="24"/>
  </w:num>
  <w:num w:numId="28">
    <w:abstractNumId w:val="18"/>
  </w:num>
  <w:num w:numId="34">
    <w:abstractNumId w:val="12"/>
  </w:num>
  <w:num w:numId="36">
    <w:abstractNumId w:val="6"/>
  </w:num>
  <w:num w:numId="41">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