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GANNERUVARAM SANDEEP </w:t>
        <w:tab/>
        <w:t xml:space="preserve">                       EMAIL:gannevaramsandeep@gmail.com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H.NO: 7-4-164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DILSUKHNAGAR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PIN CODE : 500060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HYDERABAD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                                                              </w:t>
      </w: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Professional Synopsis</w:t>
      </w:r>
    </w:p>
    <w:p>
      <w:pPr>
        <w:spacing w:before="10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5"/>
        </w:numPr>
        <w:tabs>
          <w:tab w:val="left" w:pos="7200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A result oriented professional with 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4 years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of experience in SAP implementation and support.</w:t>
      </w:r>
    </w:p>
    <w:p>
      <w:pPr>
        <w:numPr>
          <w:ilvl w:val="0"/>
          <w:numId w:val="5"/>
        </w:numPr>
        <w:tabs>
          <w:tab w:val="left" w:pos="504" w:leader="none"/>
        </w:tabs>
        <w:spacing w:before="10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Acquired a clear understanding of the industry, technology trends with the distinction of instituting new practices to achieve business excellence at the lowest overall cost.</w:t>
      </w:r>
    </w:p>
    <w:p>
      <w:pPr>
        <w:numPr>
          <w:ilvl w:val="0"/>
          <w:numId w:val="5"/>
        </w:numPr>
        <w:tabs>
          <w:tab w:val="left" w:pos="504" w:leader="none"/>
        </w:tabs>
        <w:spacing w:before="10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Solid understanding of ASAP methodologies with project experience in all phases 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Pre-Implementation, Implementation and Post-Implementation activities.</w:t>
      </w:r>
    </w:p>
    <w:p>
      <w:pPr>
        <w:numPr>
          <w:ilvl w:val="0"/>
          <w:numId w:val="5"/>
        </w:numPr>
        <w:tabs>
          <w:tab w:val="left" w:pos="504" w:leader="none"/>
        </w:tabs>
        <w:spacing w:before="10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The SAP Experience of 3 years in FI/CO Module covered one End-to-End implementations activities in configuring and supporting GL, AR, AP, AA, Cost Center Accounting, and Internal Orders &amp; Profit Center Accounting.</w:t>
      </w:r>
    </w:p>
    <w:p>
      <w:pPr>
        <w:numPr>
          <w:ilvl w:val="0"/>
          <w:numId w:val="5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Being a proactive member of the team, displayed high levels of commitment &amp; enthusiasm towards work.</w:t>
      </w:r>
    </w:p>
    <w:p>
      <w:pPr>
        <w:spacing w:before="0" w:after="0" w:line="240"/>
        <w:ind w:right="0" w:left="0" w:firstLine="444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SAP Core Competency</w:t>
      </w:r>
    </w:p>
    <w:p>
      <w:pPr>
        <w:keepNext w:val="true"/>
        <w:numPr>
          <w:ilvl w:val="0"/>
          <w:numId w:val="10"/>
        </w:numPr>
        <w:tabs>
          <w:tab w:val="left" w:pos="144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numPr>
          <w:ilvl w:val="0"/>
          <w:numId w:val="10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Areas of expertise include Business Blueprinting, SAP Implementation, Data Migration, end-User training and production support.</w:t>
      </w:r>
    </w:p>
    <w:p>
      <w:pPr>
        <w:keepNext w:val="true"/>
        <w:numPr>
          <w:ilvl w:val="0"/>
          <w:numId w:val="10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Having strong hands on configuration of FI sub-modules General Ledger (FI-GL), Accounts   Payable (FI-AP), Accounts Receivables (FI-AR), Asset Accounts (FI-AA).</w:t>
      </w:r>
    </w:p>
    <w:p>
      <w:pPr>
        <w:keepNext w:val="true"/>
        <w:numPr>
          <w:ilvl w:val="0"/>
          <w:numId w:val="10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Involved in configuration of controlling module - Cost Center Accounting, Internal Orders &amp; Profit Center Accounting.</w:t>
      </w:r>
    </w:p>
    <w:p>
      <w:pPr>
        <w:keepNext w:val="true"/>
        <w:numPr>
          <w:ilvl w:val="0"/>
          <w:numId w:val="10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Strong insight on integration aspects of other cross modules like Sales &amp; Distribution, Materials Management.</w:t>
      </w:r>
    </w:p>
    <w:p>
      <w:pPr>
        <w:keepNext w:val="true"/>
        <w:numPr>
          <w:ilvl w:val="0"/>
          <w:numId w:val="10"/>
        </w:numPr>
        <w:tabs>
          <w:tab w:val="left" w:pos="504" w:leader="none"/>
        </w:tabs>
        <w:spacing w:before="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Providing timely responses to all the incidents which are in the nature of application support and change requests including on-call support outside normal business hours in meeting deadlines.</w:t>
      </w:r>
    </w:p>
    <w:p>
      <w:pPr>
        <w:keepNext w:val="true"/>
        <w:numPr>
          <w:ilvl w:val="0"/>
          <w:numId w:val="10"/>
        </w:numPr>
        <w:tabs>
          <w:tab w:val="left" w:pos="144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                                                 </w:t>
      </w: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Organizational Experience</w:t>
      </w:r>
    </w:p>
    <w:p>
      <w:pPr>
        <w:spacing w:before="100" w:after="0" w:line="240"/>
        <w:ind w:right="0" w:left="504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5"/>
        </w:numPr>
        <w:tabs>
          <w:tab w:val="left" w:pos="504" w:leader="none"/>
        </w:tabs>
        <w:spacing w:before="100" w:after="0" w:line="240"/>
        <w:ind w:right="0" w:left="504" w:hanging="50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Working as SAP Consultant on payrolls of Ankhen technology from August 2012 till date.</w:t>
      </w:r>
    </w:p>
    <w:p>
      <w:pPr>
        <w:spacing w:before="10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                                                               </w:t>
      </w: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Education Qualification</w:t>
      </w:r>
    </w:p>
    <w:p>
      <w:pPr>
        <w:numPr>
          <w:ilvl w:val="0"/>
          <w:numId w:val="18"/>
        </w:numPr>
        <w:suppressAutoHyphens w:val="true"/>
        <w:spacing w:before="0" w:after="160" w:line="240"/>
        <w:ind w:right="0" w:left="643" w:hanging="36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MBA from Ushodaya Management of Institute of Technology(JNTUH</w:t>
      </w:r>
    </w:p>
    <w:p>
      <w:pPr>
        <w:numPr>
          <w:ilvl w:val="0"/>
          <w:numId w:val="18"/>
        </w:numPr>
        <w:suppressAutoHyphens w:val="true"/>
        <w:spacing w:before="0" w:after="160" w:line="240"/>
        <w:ind w:right="0" w:left="643" w:hanging="36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Bachelor of commerce from NSV Degree College (KU</w:t>
      </w:r>
    </w:p>
    <w:p>
      <w:pPr>
        <w:numPr>
          <w:ilvl w:val="0"/>
          <w:numId w:val="18"/>
        </w:numPr>
        <w:suppressAutoHyphens w:val="true"/>
        <w:spacing w:before="0" w:after="160" w:line="240"/>
        <w:ind w:right="0" w:left="643" w:hanging="36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Intermediate Education with course of CEC in SHANTHI junior college </w:t>
      </w:r>
    </w:p>
    <w:p>
      <w:pPr>
        <w:numPr>
          <w:ilvl w:val="0"/>
          <w:numId w:val="18"/>
        </w:numPr>
        <w:suppressAutoHyphens w:val="true"/>
        <w:spacing w:before="0" w:after="160" w:line="240"/>
        <w:ind w:right="0" w:left="643" w:hanging="360"/>
        <w:jc w:val="left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10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  <w:vertAlign w:val="superscript"/>
        </w:rPr>
        <w:t xml:space="preserve">th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standard (Board of Secondary Education) from SRR High School</w:t>
      </w: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20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SAP Experience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Project # 3: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Client </w:t>
        <w:tab/>
        <w:t xml:space="preserve">                     </w:t>
        <w:tab/>
        <w:tab/>
        <w:t xml:space="preserve">: </w:t>
      </w:r>
      <w:r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  <w:t xml:space="preserve">Nabco Entrances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Duration</w:t>
        <w:tab/>
        <w:tab/>
        <w:tab/>
        <w:tab/>
        <w:tab/>
        <w:t xml:space="preserve">: April2015 to till date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Environment                          </w:t>
        <w:tab/>
        <w:t xml:space="preserve">: SAP R/3 ECC6.0 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Role </w:t>
        <w:tab/>
        <w:tab/>
        <w:tab/>
        <w:tab/>
        <w:tab/>
        <w:t xml:space="preserve">: SAP Consultant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(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Support)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100" w:after="100" w:line="240"/>
        <w:ind w:right="0" w:left="0" w:firstLine="0"/>
        <w:jc w:val="both"/>
        <w:rPr>
          <w:rFonts w:ascii="Garamond" w:hAnsi="Garamond" w:cs="Garamond" w:eastAsia="Garamond"/>
          <w:color w:val="58595D"/>
          <w:spacing w:val="0"/>
          <w:position w:val="0"/>
          <w:sz w:val="26"/>
          <w:shd w:fill="FFFFFF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FFFFFF" w:val="clear"/>
        </w:rPr>
        <w:t xml:space="preserve">Profile:</w:t>
      </w:r>
      <w:r>
        <w:rPr>
          <w:rFonts w:ascii="Garamond" w:hAnsi="Garamond" w:cs="Garamond" w:eastAsia="Garamond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FFFFFF" w:val="clear"/>
        </w:rPr>
        <w:t xml:space="preserve">NABCO is a leading manufacturer of quality automatic pedestrian doors that exceeds the growing needs of retail stores, hospitals, schools, and restaurants, commercial and industrial institutions throughout North America.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both"/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  <w:t xml:space="preserve">Responsibilities :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32" w:hanging="432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Solving of maintenance tickets in the area of FI (GL, AR, AP &amp; AA) and Controlling (CCA, PCA &amp; IO) issues and providing solutions to the queries raised by the end user.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Coordinating with the Client Management and Business Integrators for resolution   development.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Analyzing the errors, researching for the cause of errors, providing corrective solutions, and suggesting for preventive actions to avoid recurrence.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Providing functional specifications to the technical team for report changes and new Report requirements.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Preparing test plan document for modifications and testing in development environment.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Co-ordintating with Client, and advising the client on process related issues.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Discussing the critical issues with end-users and working closely with technical and functional consultants of other modules to resolve the cross funcational issues.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Attending KT sessions to update knowledge on new issues.</w:t>
      </w:r>
    </w:p>
    <w:p>
      <w:pPr>
        <w:numPr>
          <w:ilvl w:val="0"/>
          <w:numId w:val="29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Thoroughly documenting the above activities and keeping it up-to-date.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Project # 2: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ab/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 Client </w:t>
        <w:tab/>
        <w:tab/>
        <w:tab/>
        <w:tab/>
        <w:t xml:space="preserve">         :</w:t>
      </w:r>
      <w:r>
        <w:rPr>
          <w:rFonts w:ascii="Garamond" w:hAnsi="Garamond" w:cs="Garamond" w:eastAsia="Garamond"/>
          <w:b/>
          <w:color w:val="000000"/>
          <w:spacing w:val="0"/>
          <w:position w:val="0"/>
          <w:sz w:val="24"/>
          <w:shd w:fill="auto" w:val="clear"/>
        </w:rPr>
        <w:t xml:space="preserve">Aurizon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ab/>
        <w:t xml:space="preserve">Duration</w:t>
        <w:tab/>
        <w:tab/>
        <w:tab/>
        <w:tab/>
        <w:tab/>
        <w:t xml:space="preserve">:May 2013 to March 2015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ab/>
        <w:t xml:space="preserve">Environment</w:t>
        <w:tab/>
        <w:t xml:space="preserve">                             :SAP R/3 ECC 6.00.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ab/>
        <w:t xml:space="preserve">Role </w:t>
        <w:tab/>
        <w:tab/>
        <w:tab/>
        <w:tab/>
        <w:t xml:space="preserve">          :SAP Consultant (Implementation)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Profile: </w:t>
      </w:r>
      <w:r>
        <w:rPr>
          <w:rFonts w:ascii="Garamond" w:hAnsi="Garamond" w:cs="Garamond" w:eastAsia="Garamond"/>
          <w:color w:val="333333"/>
          <w:spacing w:val="0"/>
          <w:position w:val="0"/>
          <w:sz w:val="26"/>
          <w:shd w:fill="FFFFFF" w:val="clear"/>
        </w:rPr>
        <w:t xml:space="preserve">Aurizon Holdings Ltd. (Aurizon) is an Australia-based rail freight operator. The Company acts as a heavy haul freight railway operator; rail transporter of coal from mine to port for export markets; engages in bulk general and containerized freight businesses, and rail services activities. Its segments include Network, Commercial &amp; Marketing, Operations and Other. 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  <w:t xml:space="preserve">Contribution: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General: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ab/>
        <w:t xml:space="preserve">    Analysis of business requirements, determining organizational structures and classifying  </w:t>
      </w:r>
    </w:p>
    <w:p>
      <w:pPr>
        <w:spacing w:before="0" w:after="0" w:line="240"/>
        <w:ind w:right="0" w:left="0" w:firstLine="274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 Business units / locations as company codes, business areas and profitability centers.</w:t>
      </w:r>
    </w:p>
    <w:p>
      <w:pPr>
        <w:spacing w:before="0" w:after="0" w:line="240"/>
        <w:ind w:right="0" w:left="403" w:hanging="403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 Configuring fiscal year variants with year - dependent periods for yearend closing and posting period variants.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Defining document types and number ranges.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Defining field status variant and field status groups for determining field status.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Configuring for G/L:</w:t>
      </w:r>
    </w:p>
    <w:p>
      <w:pPr>
        <w:spacing w:before="0" w:after="0" w:line="240"/>
        <w:ind w:right="0" w:left="317" w:hanging="317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Defining Chart of Accounts, Account Group and General Ledger Accounts, Creating Bank Master Data, House Banks, G/L Accounts in different currencies for each bank account and creating reconciliation accounts for vendors and customers and assets.</w:t>
      </w:r>
    </w:p>
    <w:p>
      <w:pPr>
        <w:spacing w:before="0" w:after="0" w:line="240"/>
        <w:ind w:right="0" w:left="317" w:hanging="317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GL posting and reversal of various documents including recurring entries, sample documents and parking documents.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Customized screen layouts for document entry at account/document levels.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Created tolerance groups for employees without assigning groups.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Open item clearing including full payment, partial payment and residual payment.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Configuring for Accounts Payable and Accounts Receivable</w:t>
      </w:r>
    </w:p>
    <w:p>
      <w:pPr>
        <w:spacing w:before="0" w:after="0" w:line="240"/>
        <w:ind w:right="0" w:left="317" w:hanging="317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Grouping Vendors and Customers by company code including identification of nature and volume of business transactions.</w:t>
      </w:r>
    </w:p>
    <w:p>
      <w:pPr>
        <w:spacing w:before="0" w:after="0" w:line="240"/>
        <w:ind w:right="0" w:left="346" w:hanging="346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Configured settings for outgoing/incoming payments including automatic payment program.</w:t>
      </w:r>
    </w:p>
    <w:p>
      <w:pPr>
        <w:spacing w:before="0" w:after="0" w:line="240"/>
        <w:ind w:right="0" w:left="346" w:hanging="346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Configuration of different payment terms, where required and specification of baseline date.</w:t>
      </w:r>
    </w:p>
    <w:p>
      <w:pPr>
        <w:tabs>
          <w:tab w:val="left" w:pos="180" w:leader="none"/>
        </w:tabs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Configuration of the Dunning Program according to the client requirements.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Fixed Assets:</w:t>
      </w:r>
    </w:p>
    <w:p>
      <w:pPr>
        <w:spacing w:before="0" w:after="0" w:line="240"/>
        <w:ind w:right="0" w:left="346" w:hanging="346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Worked on Assignment of chart of depreciation, definition of new asset classes, account determination.</w:t>
      </w:r>
    </w:p>
    <w:p>
      <w:pPr>
        <w:spacing w:before="0" w:after="0" w:line="240"/>
        <w:ind w:right="0" w:left="346" w:hanging="346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Made settings for GL accounts for AUC, loss/gain on asset disposal/retirement, for posting depreciation under different Depreciation Areas.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Controlling</w:t>
      </w:r>
    </w:p>
    <w:p>
      <w:pPr>
        <w:spacing w:before="0" w:after="0" w:line="240"/>
        <w:ind w:right="0" w:left="346" w:hanging="346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Enterprise Structure: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Maintaining controlling area, defining versions, defining versions for actual postings, and manual and automatic creation of cost elements.</w:t>
      </w:r>
    </w:p>
    <w:p>
      <w:pPr>
        <w:spacing w:before="0" w:after="0" w:line="240"/>
        <w:ind w:right="0" w:left="331" w:hanging="317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Cost Center Accounting: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Maintenance of cost center master records, cost center groups, repost line items, and repost costs, assessment, distribution, statistical key figures.</w:t>
      </w:r>
    </w:p>
    <w:p>
      <w:pPr>
        <w:spacing w:before="0" w:after="0" w:line="240"/>
        <w:ind w:right="0" w:left="360" w:hanging="302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Internal Order: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Order master involved in creating internal order division (created internal orders for the purpose of collecting and analyzing actual and planned costs related to a specific division.</w:t>
      </w:r>
    </w:p>
    <w:p>
      <w:pPr>
        <w:spacing w:before="0" w:after="0" w:line="240"/>
        <w:ind w:right="0" w:left="317" w:hanging="317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Profit Center Accounting: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Maintaining controlling area, creation of profit centers.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Project # 1: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Client </w:t>
        <w:tab/>
        <w:tab/>
        <w:tab/>
        <w:tab/>
        <w:t xml:space="preserve">          : Visteon Corporation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Duration</w:t>
        <w:tab/>
        <w:tab/>
        <w:tab/>
        <w:tab/>
        <w:tab/>
        <w:t xml:space="preserve">:  Sep 2012 to Apr 2013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Environment </w:t>
        <w:tab/>
        <w:t xml:space="preserve">                             :  SAP R/3 ECC6.0 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    Role </w:t>
        <w:tab/>
        <w:tab/>
        <w:tab/>
        <w:tab/>
        <w:tab/>
        <w:t xml:space="preserve">:  SAP Consultant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 (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Support)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6"/>
          <w:shd w:fill="auto" w:val="clear"/>
        </w:rPr>
        <w:t xml:space="preserve">Profile:  </w:t>
      </w:r>
      <w:r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  <w:t xml:space="preserve">Visteon Corporation is a leading global automotive supplier that designs engines and manufactures innovative climate, interior, electronic and lighting products for vehicle manufacturers, and also provides a range of products and services to after market customers.  With corporate offices in Van Buren Township, Michigan (US), Shanghai, China and Kerpen, Germany. 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00" w:line="240"/>
        <w:ind w:right="0" w:left="0" w:firstLine="0"/>
        <w:jc w:val="both"/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b/>
          <w:color w:val="000000"/>
          <w:spacing w:val="0"/>
          <w:position w:val="0"/>
          <w:sz w:val="26"/>
          <w:shd w:fill="auto" w:val="clear"/>
        </w:rPr>
        <w:t xml:space="preserve">Responsibilities :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32" w:hanging="432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Solving of maintenance tickets in the area of FI (GL, AR, AP &amp; AA) and Controlling (CCA, PCA &amp; IO) issues and providing solutions to the queries raised by the end user.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Coordinating with the Client Management and Business Integrators for resolution   development.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Analyzing the errors, researching for the cause of errors, providing corrective solutions, and suggesting for preventive actions to avoid recurrence.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Providing functional specifications to the technical team for report changes and new Report requirements.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Preparing test plan document for modifications and testing in development environment.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Co-ordintating with Client, and advising the client on process related issues.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 Discussing the critical issues with end-users and working closely with technical and functional consultants of other modules to resolve the cross funcational issues.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Attending KT sessions to update knowledge on new issues.</w:t>
      </w:r>
    </w:p>
    <w:p>
      <w:pPr>
        <w:numPr>
          <w:ilvl w:val="0"/>
          <w:numId w:val="70"/>
        </w:numPr>
        <w:tabs>
          <w:tab w:val="left" w:pos="720" w:leader="none"/>
          <w:tab w:val="left" w:pos="0" w:leader="none"/>
        </w:tabs>
        <w:spacing w:before="0" w:after="100" w:line="240"/>
        <w:ind w:right="0" w:left="461" w:hanging="461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    Thoroughly documenting the above activities and keeping it up-to-date.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numPr>
          <w:ilvl w:val="0"/>
          <w:numId w:val="75"/>
        </w:numPr>
        <w:tabs>
          <w:tab w:val="left" w:pos="1008" w:leader="none"/>
        </w:tabs>
        <w:spacing w:before="48" w:after="20" w:line="240"/>
        <w:ind w:right="0" w:left="1008" w:hanging="432"/>
        <w:jc w:val="both"/>
        <w:rPr>
          <w:rFonts w:ascii="Garamond" w:hAnsi="Garamond" w:cs="Garamond" w:eastAsia="Garamond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Declaration: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I hereby declare that the above-specified information is true to the best of my knowledge.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Date:</w:t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  <w:t xml:space="preserve">Place:</w:t>
        <w:tab/>
        <w:t xml:space="preserve">               </w:t>
        <w:tab/>
        <w:tab/>
        <w:tab/>
        <w:tab/>
        <w:tab/>
        <w:tab/>
        <w:t xml:space="preserve">    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Garamond" w:hAnsi="Garamond" w:cs="Garamond" w:eastAsia="Garamond"/>
          <w:color w:val="000000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5">
    <w:abstractNumId w:val="36"/>
  </w:num>
  <w:num w:numId="10">
    <w:abstractNumId w:val="30"/>
  </w:num>
  <w:num w:numId="15">
    <w:abstractNumId w:val="24"/>
  </w:num>
  <w:num w:numId="18">
    <w:abstractNumId w:val="18"/>
  </w:num>
  <w:num w:numId="29">
    <w:abstractNumId w:val="12"/>
  </w:num>
  <w:num w:numId="70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