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Tahoma" w:hAnsi="Tahoma" w:cs="Tahoma"/>
          <w:b/>
          <w:b/>
          <w:sz w:val="32"/>
          <w:szCs w:val="32"/>
        </w:rPr>
      </w:pPr>
      <w:bookmarkStart w:id="0" w:name="_GoBack"/>
      <w:bookmarkEnd w:id="0"/>
      <w:r>
        <w:rPr>
          <w:rFonts w:cs="Tahoma" w:ascii="Tahoma" w:hAnsi="Tahoma"/>
          <w:b/>
          <w:sz w:val="32"/>
          <w:szCs w:val="32"/>
        </w:rPr>
        <w:t>T. Ramesh</w:t>
      </w:r>
    </w:p>
    <w:p>
      <w:pPr>
        <w:pStyle w:val="Normal"/>
        <w:rPr>
          <w:rFonts w:ascii="Tahoma" w:hAnsi="Tahoma" w:cs="Tahoma"/>
          <w:b/>
          <w:b/>
          <w:sz w:val="12"/>
          <w:szCs w:val="32"/>
        </w:rPr>
      </w:pPr>
      <w:r>
        <w:rPr>
          <w:rFonts w:cs="Tahoma" w:ascii="Tahoma" w:hAnsi="Tahoma"/>
          <w:b/>
          <w:sz w:val="12"/>
          <w:szCs w:val="32"/>
        </w:rPr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  <w:t>Mobile: +91 7502009554 / 8939342573           ~ E-mail: tramesh242@gmail.com</w:t>
      </w:r>
    </w:p>
    <w:p>
      <w:pPr>
        <w:pStyle w:val="Normal"/>
        <w:rPr>
          <w:rFonts w:ascii="Tahoma" w:hAnsi="Tahoma" w:cs="Tahoma"/>
          <w:sz w:val="16"/>
          <w:szCs w:val="16"/>
        </w:rPr>
      </w:pPr>
      <w:r>
        <w:rPr>
          <w:rFonts w:cs="Tahoma" w:ascii="Tahoma" w:hAnsi="Tahoma"/>
          <w:sz w:val="16"/>
          <w:szCs w:val="16"/>
        </w:rPr>
      </w:r>
    </w:p>
    <w:p>
      <w:pPr>
        <w:pStyle w:val="Normal"/>
        <w:tabs>
          <w:tab w:val="left" w:pos="2445" w:leader="none"/>
        </w:tabs>
        <w:rPr>
          <w:rFonts w:ascii="Tahoma" w:hAnsi="Tahoma" w:cs="Tahoma"/>
          <w:sz w:val="18"/>
          <w:szCs w:val="18"/>
        </w:rPr>
      </w:pPr>
      <w:r>
        <mc:AlternateContent>
          <mc:Choice Requires="wps">
            <w:drawing>
              <wp:anchor behindDoc="0" distT="0" distB="0" distL="113665" distR="113665" simplePos="0" locked="0" layoutInCell="1" allowOverlap="1" relativeHeight="2">
                <wp:simplePos x="0" y="0"/>
                <wp:positionH relativeFrom="column">
                  <wp:posOffset>-710565</wp:posOffset>
                </wp:positionH>
                <wp:positionV relativeFrom="paragraph">
                  <wp:posOffset>70485</wp:posOffset>
                </wp:positionV>
                <wp:extent cx="7668260" cy="0"/>
                <wp:effectExtent l="9525" t="14605" r="9525" b="13970"/>
                <wp:wrapNone/>
                <wp:docPr id="1" name="Straight Arrow Connector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67640" cy="36000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1908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shapetype_32" coordsize="21600,21600" o:spt="32" path="m,l21600,21600nfe">
                <v:stroke joinstyle="miter"/>
                <v:path gradientshapeok="t" o:connecttype="rect" textboxrect="0,0,21600,21600"/>
              </v:shapetype>
              <v:shape id="shape_0" ID="Straight Arrow Connector 2" stroked="t" style="position:absolute;margin-left:-55.95pt;margin-top:-1738.9pt;width:603.7pt;height:1744.45pt" type="shapetype_32">
                <w10:wrap type="none"/>
                <v:fill o:detectmouseclick="t" on="false"/>
                <v:stroke color="black" weight="19080" joinstyle="round" endcap="flat"/>
              </v:shape>
            </w:pict>
          </mc:Fallback>
        </mc:AlternateContent>
      </w:r>
      <w:r>
        <w:rPr/>
        <w:tab/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  <w:t xml:space="preserve">Objective </w:t>
      </w:r>
    </w:p>
    <w:p>
      <w:pPr>
        <w:pStyle w:val="Normal"/>
        <w:spacing w:lineRule="auto" w:line="276"/>
        <w:ind w:left="720" w:hanging="0"/>
        <w:jc w:val="both"/>
        <w:rPr>
          <w:rFonts w:ascii="Trebuchet MS" w:hAnsi="Trebuchet MS"/>
          <w:shd w:fill="FFFFFF" w:val="clear"/>
        </w:rPr>
      </w:pPr>
      <w:r>
        <w:rPr>
          <w:rFonts w:ascii="Trebuchet MS" w:hAnsi="Trebuchet MS"/>
          <w:shd w:fill="FFFFFF" w:val="clear"/>
        </w:rPr>
      </w:r>
    </w:p>
    <w:p>
      <w:pPr>
        <w:pStyle w:val="Normal"/>
        <w:spacing w:lineRule="auto" w:line="276"/>
        <w:jc w:val="both"/>
        <w:rPr>
          <w:rFonts w:ascii="Trebuchet MS" w:hAnsi="Trebuchet MS"/>
          <w:highlight w:val="white"/>
        </w:rPr>
      </w:pPr>
      <w:r>
        <w:rPr>
          <w:rFonts w:ascii="Trebuchet MS" w:hAnsi="Trebuchet MS"/>
          <w:shd w:fill="FFFFFF" w:val="clear"/>
        </w:rPr>
        <w:t>To apply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  <w:shd w:fill="FFFFFF" w:val="clear"/>
        </w:rPr>
        <w:t>my knowledge and skills to work dynamically towards the growth of the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  <w:shd w:fill="FFFFFF" w:val="clear"/>
        </w:rPr>
        <w:t>organization as well as to learn more and develop my skills to understand the existing situation and utilize the available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  <w:shd w:fill="FFFFFF" w:val="clear"/>
        </w:rPr>
        <w:t>opportunities towards the progress, development and growth of the</w:t>
      </w:r>
      <w:r>
        <w:rPr>
          <w:rFonts w:ascii="Trebuchet MS" w:hAnsi="Trebuchet MS"/>
        </w:rPr>
        <w:t xml:space="preserve"> </w:t>
      </w:r>
      <w:r>
        <w:rPr>
          <w:rFonts w:ascii="Trebuchet MS" w:hAnsi="Trebuchet MS"/>
          <w:shd w:fill="FFFFFF" w:val="clear"/>
        </w:rPr>
        <w:t>organization and also to enrich my abilities and myself.</w:t>
      </w:r>
    </w:p>
    <w:p>
      <w:pPr>
        <w:pStyle w:val="Normal"/>
        <w:rPr>
          <w:rFonts w:ascii="Trebuchet MS" w:hAnsi="Trebuchet MS" w:cs="Tahoma"/>
          <w:b/>
          <w:b/>
        </w:rPr>
      </w:pPr>
      <w:r>
        <w:rPr>
          <w:rFonts w:cs="Tahoma" w:ascii="Trebuchet MS" w:hAnsi="Trebuchet MS"/>
          <w:b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  <w:t>Career Path</w:t>
      </w:r>
    </w:p>
    <w:p>
      <w:pPr>
        <w:pStyle w:val="Normal"/>
        <w:rPr>
          <w:rFonts w:ascii="Tahoma" w:hAnsi="Tahoma" w:cs="Tahoma"/>
          <w:b/>
          <w:b/>
          <w:sz w:val="8"/>
        </w:rPr>
      </w:pPr>
      <w:r>
        <w:rPr>
          <w:rFonts w:cs="Tahoma" w:ascii="Tahoma" w:hAnsi="Tahoma"/>
          <w:b/>
          <w:sz w:val="8"/>
        </w:rPr>
      </w:r>
    </w:p>
    <w:p>
      <w:pPr>
        <w:pStyle w:val="Normal"/>
        <w:rPr>
          <w:rFonts w:ascii="Tahoma" w:hAnsi="Tahoma" w:cs="Tahoma"/>
          <w:sz w:val="6"/>
          <w:szCs w:val="6"/>
        </w:rPr>
      </w:pPr>
      <w:r>
        <w:rPr>
          <w:rFonts w:cs="Tahoma" w:ascii="Tahoma" w:hAnsi="Tahoma"/>
          <w:sz w:val="6"/>
          <w:szCs w:val="6"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UT Worldwide (India) Pvt Ltd, Chennai</w:t>
      </w:r>
      <w:r>
        <w:rPr/>
        <w:tab/>
      </w:r>
      <w:r>
        <w:rPr>
          <w:rFonts w:cs="Tahoma" w:ascii="Tahoma" w:hAnsi="Tahoma"/>
          <w:b/>
          <w:sz w:val="18"/>
          <w:szCs w:val="18"/>
        </w:rPr>
        <w:t>. (C/O Ford India Pvt. Ltd)</w:t>
      </w:r>
      <w:r>
        <w:rPr/>
        <w:tab/>
      </w:r>
      <w:r>
        <w:rPr>
          <w:rFonts w:cs="Tahoma" w:ascii="Tahoma" w:hAnsi="Tahoma"/>
          <w:b/>
          <w:sz w:val="18"/>
          <w:szCs w:val="18"/>
        </w:rPr>
        <w:t xml:space="preserve">                  February 2014 - present</w:t>
      </w:r>
    </w:p>
    <w:p>
      <w:pPr>
        <w:pStyle w:val="Normal"/>
        <w:ind w:left="360" w:hanging="0"/>
        <w:rPr>
          <w:rFonts w:ascii="Tahoma" w:hAnsi="Tahoma" w:cs="Tahoma"/>
          <w:sz w:val="8"/>
          <w:szCs w:val="18"/>
        </w:rPr>
      </w:pPr>
      <w:r>
        <w:rPr>
          <w:rFonts w:cs="Tahoma" w:ascii="Tahoma" w:hAnsi="Tahoma"/>
          <w:sz w:val="8"/>
          <w:szCs w:val="18"/>
        </w:rPr>
      </w:r>
    </w:p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Management Trainee – Contract Logistics &amp; Distribution</w:t>
      </w:r>
    </w:p>
    <w:p>
      <w:pPr>
        <w:pStyle w:val="Normal"/>
        <w:ind w:left="360" w:hanging="0"/>
        <w:rPr>
          <w:rFonts w:ascii="Tahoma" w:hAnsi="Tahoma" w:cs="Tahoma"/>
          <w:sz w:val="8"/>
          <w:szCs w:val="18"/>
        </w:rPr>
      </w:pPr>
      <w:r>
        <w:rPr>
          <w:rFonts w:cs="Tahoma" w:ascii="Tahoma" w:hAnsi="Tahoma"/>
          <w:sz w:val="8"/>
          <w:szCs w:val="18"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Inbound &amp; Outbound Operations</w:t>
      </w:r>
    </w:p>
    <w:p>
      <w:pPr>
        <w:pStyle w:val="Normal"/>
        <w:tabs>
          <w:tab w:val="left" w:pos="1440" w:leader="none"/>
        </w:tabs>
        <w:ind w:left="360" w:hanging="0"/>
        <w:jc w:val="both"/>
        <w:rPr>
          <w:rStyle w:val="Appleconvertedspace"/>
          <w:rFonts w:ascii="Trebuchet MS" w:hAnsi="Trebuchet MS" w:cs="Arial"/>
          <w:color w:val="000000"/>
        </w:rPr>
      </w:pPr>
      <w:r>
        <w:rPr>
          <w:rFonts w:cs="Arial" w:ascii="Trebuchet MS" w:hAnsi="Trebuchet MS"/>
          <w:color w:val="000000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cs="Arial" w:ascii="Trebuchet MS" w:hAnsi="Trebuchet MS"/>
          <w:color w:val="000000"/>
        </w:rPr>
        <w:t>Responsible for Receiving &amp; Dispatch activities.</w:t>
      </w:r>
    </w:p>
    <w:p>
      <w:pPr>
        <w:pStyle w:val="Normal"/>
        <w:tabs>
          <w:tab w:val="left" w:pos="426" w:leader="none"/>
        </w:tabs>
        <w:spacing w:lineRule="auto" w:line="360"/>
        <w:ind w:left="360" w:hanging="0"/>
        <w:jc w:val="both"/>
        <w:rPr/>
      </w:pPr>
      <w:r>
        <w:rPr>
          <w:rFonts w:cs="Arial" w:ascii="Cambria" w:hAnsi="Cambria"/>
          <w:sz w:val="22"/>
          <w:szCs w:val="22"/>
        </w:rPr>
        <w:t xml:space="preserve"> </w:t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ascii="Trebuchet MS" w:hAnsi="Trebuchet MS"/>
          <w:color w:val="000000"/>
        </w:rPr>
        <w:t>Receiving Materials from Ford and their Suppliers, Checking packing quality of the materials, checking invoice, staging materials and repacking materials.</w:t>
      </w:r>
    </w:p>
    <w:p>
      <w:pPr>
        <w:pStyle w:val="ListParagraph"/>
        <w:rPr>
          <w:rStyle w:val="Appleconvertedspace"/>
          <w:sz w:val="16"/>
        </w:rPr>
      </w:pPr>
      <w:r>
        <w:rPr>
          <w:sz w:val="16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ascii="Trebuchet MS" w:hAnsi="Trebuchet MS"/>
          <w:color w:val="000000"/>
        </w:rPr>
        <w:t>Verifying invoice with EASN in CMMS3 (ERP), inbound transaction in CMMS3 (ERP), pasting labels to track the materials, Preparing and Maintaining Inward register in MS Excel.</w:t>
      </w:r>
    </w:p>
    <w:p>
      <w:pPr>
        <w:pStyle w:val="ListParagraph"/>
        <w:rPr>
          <w:rStyle w:val="Appleconvertedspace"/>
        </w:rPr>
      </w:pPr>
      <w:r>
        <w:rPr/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ascii="Trebuchet MS" w:hAnsi="Trebuchet MS"/>
          <w:color w:val="000000"/>
        </w:rPr>
        <w:t>Segregating materials based upon dock codes and country wise in vanning lane.</w:t>
      </w:r>
    </w:p>
    <w:p>
      <w:pPr>
        <w:pStyle w:val="ListParagraph"/>
        <w:rPr>
          <w:rStyle w:val="Appleconvertedspace"/>
        </w:rPr>
      </w:pPr>
      <w:r>
        <w:rPr/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ascii="Trebuchet MS" w:hAnsi="Trebuchet MS"/>
          <w:color w:val="000000"/>
        </w:rPr>
        <w:t>Coordinate with Export Distribution Team, SCM and customers regarding material requirement.</w:t>
      </w:r>
    </w:p>
    <w:p>
      <w:pPr>
        <w:pStyle w:val="ListParagraph"/>
        <w:rPr>
          <w:rStyle w:val="Appleconvertedspace"/>
        </w:rPr>
      </w:pPr>
      <w:r>
        <w:rPr/>
      </w:r>
    </w:p>
    <w:p>
      <w:pPr>
        <w:pStyle w:val="Normal"/>
        <w:numPr>
          <w:ilvl w:val="0"/>
          <w:numId w:val="2"/>
        </w:numPr>
        <w:spacing w:lineRule="auto" w:line="360"/>
        <w:jc w:val="both"/>
        <w:rPr/>
      </w:pPr>
      <w:r>
        <w:rPr>
          <w:rStyle w:val="Appleconvertedspace"/>
          <w:rFonts w:cs="Arial" w:ascii="Trebuchet MS" w:hAnsi="Trebuchet MS"/>
          <w:color w:val="000000"/>
        </w:rPr>
        <w:t>Handling Shipments (Ocean/Air) for Thailand, Vietnam, Russia, Brazil, China &amp; Germany.</w:t>
      </w:r>
    </w:p>
    <w:p>
      <w:pPr>
        <w:pStyle w:val="ListParagraph"/>
        <w:rPr>
          <w:rStyle w:val="Appleconvertedspace"/>
          <w:rFonts w:ascii="Trebuchet MS" w:hAnsi="Trebuchet MS" w:cs="Arial"/>
          <w:color w:val="000000"/>
        </w:rPr>
      </w:pPr>
      <w:r>
        <w:rPr>
          <w:rFonts w:cs="Arial" w:ascii="Trebuchet MS" w:hAnsi="Trebuchet MS"/>
          <w:color w:val="000000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cs="Arial" w:ascii="Trebuchet MS" w:hAnsi="Trebuchet MS"/>
          <w:color w:val="000000"/>
        </w:rPr>
        <w:t>To co-ordinate with CHA for Export shipments.</w:t>
      </w:r>
    </w:p>
    <w:p>
      <w:pPr>
        <w:pStyle w:val="ListParagraph"/>
        <w:rPr>
          <w:rStyle w:val="Appleconvertedspace"/>
          <w:rFonts w:cs="Arial"/>
          <w:color w:val="000000"/>
        </w:rPr>
      </w:pPr>
      <w:r>
        <w:rPr>
          <w:rFonts w:cs="Arial"/>
          <w:color w:val="000000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cs="Arial" w:ascii="Trebuchet MS" w:hAnsi="Trebuchet MS"/>
          <w:color w:val="000000"/>
        </w:rPr>
        <w:t>Follow-up with FORD EDC, SCM and Asia Pacific Packaging team for problematic receipts.</w:t>
      </w:r>
    </w:p>
    <w:p>
      <w:pPr>
        <w:pStyle w:val="Normal"/>
        <w:tabs>
          <w:tab w:val="left" w:pos="426" w:leader="none"/>
        </w:tabs>
        <w:spacing w:lineRule="auto" w:line="360"/>
        <w:ind w:left="360" w:hanging="0"/>
        <w:jc w:val="both"/>
        <w:rPr>
          <w:rStyle w:val="Appleconvertedspace"/>
          <w:rFonts w:ascii="Trebuchet MS" w:hAnsi="Trebuchet MS" w:cs="Arial"/>
          <w:color w:val="000000"/>
          <w:sz w:val="12"/>
        </w:rPr>
      </w:pPr>
      <w:r>
        <w:rPr>
          <w:rFonts w:cs="Arial" w:ascii="Trebuchet MS" w:hAnsi="Trebuchet MS"/>
          <w:color w:val="000000"/>
          <w:sz w:val="12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cs="Arial" w:ascii="Trebuchet MS" w:hAnsi="Trebuchet MS"/>
          <w:color w:val="000000"/>
        </w:rPr>
        <w:t>Monitoring all the dispatch shipments to reach safely and to avoid in transit damage.</w:t>
      </w:r>
    </w:p>
    <w:p>
      <w:pPr>
        <w:pStyle w:val="ListParagraph"/>
        <w:rPr>
          <w:rStyle w:val="Appleconvertedspace"/>
          <w:rFonts w:ascii="Trebuchet MS" w:hAnsi="Trebuchet MS" w:cs="Arial"/>
          <w:color w:val="000000"/>
          <w:sz w:val="16"/>
        </w:rPr>
      </w:pPr>
      <w:r>
        <w:rPr>
          <w:rFonts w:cs="Arial" w:ascii="Trebuchet MS" w:hAnsi="Trebuchet MS"/>
          <w:color w:val="000000"/>
          <w:sz w:val="16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  <w:tab w:val="left" w:pos="1418" w:leader="none"/>
        </w:tabs>
        <w:spacing w:lineRule="auto" w:line="360" w:before="0" w:after="200"/>
        <w:jc w:val="both"/>
        <w:rPr/>
      </w:pPr>
      <w:r>
        <w:rPr>
          <w:rStyle w:val="Appleconvertedspace"/>
          <w:rFonts w:cs="Arial" w:ascii="Trebuchet MS" w:hAnsi="Trebuchet MS"/>
          <w:color w:val="000000"/>
        </w:rPr>
        <w:t>Preparing Reports like,</w:t>
      </w:r>
    </w:p>
    <w:p>
      <w:pPr>
        <w:pStyle w:val="ListParagraph"/>
        <w:numPr>
          <w:ilvl w:val="0"/>
          <w:numId w:val="5"/>
        </w:numPr>
        <w:spacing w:before="0" w:after="200"/>
        <w:rPr/>
      </w:pPr>
      <w:r>
        <w:rPr>
          <w:rFonts w:cs="Arial" w:ascii="Trebuchet MS" w:hAnsi="Trebuchet MS"/>
        </w:rPr>
        <w:t>Inward register</w:t>
      </w:r>
    </w:p>
    <w:p>
      <w:pPr>
        <w:pStyle w:val="ListParagraph"/>
        <w:numPr>
          <w:ilvl w:val="0"/>
          <w:numId w:val="5"/>
        </w:numPr>
        <w:spacing w:before="0" w:after="200"/>
        <w:rPr/>
      </w:pPr>
      <w:r>
        <w:rPr>
          <w:rFonts w:cs="Arial" w:ascii="Trebuchet MS" w:hAnsi="Trebuchet MS"/>
        </w:rPr>
        <w:t>Transfer Price Omitted Report (Daily)</w:t>
      </w:r>
    </w:p>
    <w:p>
      <w:pPr>
        <w:pStyle w:val="ListParagraph"/>
        <w:numPr>
          <w:ilvl w:val="0"/>
          <w:numId w:val="5"/>
        </w:numPr>
        <w:spacing w:before="0" w:after="200"/>
        <w:rPr/>
      </w:pPr>
      <w:r>
        <w:rPr>
          <w:rFonts w:cs="Arial" w:ascii="Trebuchet MS" w:hAnsi="Trebuchet MS"/>
        </w:rPr>
        <w:t>Dashboard reports for meeting (Daily)</w:t>
      </w:r>
    </w:p>
    <w:p>
      <w:pPr>
        <w:pStyle w:val="ListParagraph"/>
        <w:numPr>
          <w:ilvl w:val="0"/>
          <w:numId w:val="5"/>
        </w:numPr>
        <w:spacing w:before="0" w:after="200"/>
        <w:rPr>
          <w:rFonts w:ascii="Trebuchet MS" w:hAnsi="Trebuchet MS" w:cs="Arial"/>
        </w:rPr>
      </w:pPr>
      <w:r>
        <w:rPr>
          <w:rFonts w:cs="Arial" w:ascii="Trebuchet MS" w:hAnsi="Trebuchet MS"/>
        </w:rPr>
        <w:t>Transit Damage Loss Report (Weekly)</w:t>
      </w:r>
    </w:p>
    <w:p>
      <w:pPr>
        <w:pStyle w:val="ListParagraph"/>
        <w:numPr>
          <w:ilvl w:val="0"/>
          <w:numId w:val="5"/>
        </w:numPr>
        <w:spacing w:before="0" w:after="200"/>
        <w:rPr>
          <w:rFonts w:ascii="Trebuchet MS" w:hAnsi="Trebuchet MS" w:cs="Arial"/>
        </w:rPr>
      </w:pPr>
      <w:r>
        <w:rPr>
          <w:rFonts w:cs="Arial" w:ascii="Trebuchet MS" w:hAnsi="Trebuchet MS"/>
        </w:rPr>
        <w:t>KPI reports for Suppliers (Weekly)</w:t>
      </w:r>
    </w:p>
    <w:p>
      <w:pPr>
        <w:pStyle w:val="ListParagraph"/>
        <w:numPr>
          <w:ilvl w:val="0"/>
          <w:numId w:val="5"/>
        </w:numPr>
        <w:spacing w:before="0" w:after="200"/>
        <w:rPr>
          <w:rFonts w:ascii="Cambria" w:hAnsi="Cambria" w:cs="Arial"/>
          <w:sz w:val="22"/>
          <w:szCs w:val="22"/>
        </w:rPr>
      </w:pPr>
      <w:r>
        <w:rPr>
          <w:rFonts w:cs="Arial" w:ascii="Trebuchet MS" w:hAnsi="Trebuchet MS"/>
        </w:rPr>
        <w:t xml:space="preserve">ASN Accuracy Report (Weekly) </w:t>
      </w:r>
    </w:p>
    <w:p>
      <w:pPr>
        <w:pStyle w:val="Normal"/>
        <w:tabs>
          <w:tab w:val="left" w:pos="426" w:leader="none"/>
        </w:tabs>
        <w:spacing w:lineRule="auto" w:line="360"/>
        <w:ind w:left="360" w:hanging="0"/>
        <w:jc w:val="both"/>
        <w:rPr>
          <w:rStyle w:val="Appleconvertedspace"/>
          <w:rFonts w:ascii="Trebuchet MS" w:hAnsi="Trebuchet MS" w:cs="Arial"/>
          <w:color w:val="000000"/>
          <w:sz w:val="8"/>
        </w:rPr>
      </w:pPr>
      <w:r>
        <w:rPr>
          <w:rFonts w:cs="Arial" w:ascii="Trebuchet MS" w:hAnsi="Trebuchet MS"/>
          <w:color w:val="000000"/>
          <w:sz w:val="8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>
          <w:rStyle w:val="Appleconvertedspace"/>
          <w:rFonts w:ascii="Trebuchet MS" w:hAnsi="Trebuchet MS" w:cs="Arial"/>
          <w:color w:val="000000"/>
        </w:rPr>
      </w:pPr>
      <w:r>
        <w:rPr>
          <w:rStyle w:val="Appleconvertedspace"/>
          <w:rFonts w:cs="Arial" w:ascii="Trebuchet MS" w:hAnsi="Trebuchet MS"/>
          <w:color w:val="000000"/>
        </w:rPr>
        <w:t>Ensuring that all documentation is filed as per operational and company requirements.</w:t>
      </w:r>
    </w:p>
    <w:p>
      <w:pPr>
        <w:pStyle w:val="ListParagraph"/>
        <w:rPr>
          <w:rStyle w:val="Appleconvertedspace"/>
          <w:rFonts w:ascii="Trebuchet MS" w:hAnsi="Trebuchet MS" w:cs="Arial"/>
          <w:color w:val="000000"/>
        </w:rPr>
      </w:pPr>
      <w:r>
        <w:rPr>
          <w:rFonts w:cs="Arial" w:ascii="Trebuchet MS" w:hAnsi="Trebuchet MS"/>
          <w:color w:val="000000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/>
      </w:pPr>
      <w:r>
        <w:rPr>
          <w:rStyle w:val="Appleconvertedspace"/>
          <w:rFonts w:cs="Arial" w:ascii="Trebuchet MS" w:hAnsi="Trebuchet MS"/>
          <w:color w:val="000000"/>
        </w:rPr>
        <w:t>Facilitate supplier visits for discrepancies resolution.</w:t>
      </w:r>
    </w:p>
    <w:p>
      <w:pPr>
        <w:pStyle w:val="ListParagraph"/>
        <w:rPr>
          <w:rStyle w:val="Appleconvertedspace"/>
          <w:rFonts w:ascii="Trebuchet MS" w:hAnsi="Trebuchet MS" w:cs="Arial"/>
          <w:color w:val="000000"/>
        </w:rPr>
      </w:pPr>
      <w:r>
        <w:rPr>
          <w:rFonts w:cs="Arial" w:ascii="Trebuchet MS" w:hAnsi="Trebuchet MS"/>
          <w:color w:val="000000"/>
        </w:rPr>
      </w:r>
    </w:p>
    <w:p>
      <w:pPr>
        <w:pStyle w:val="Normal"/>
        <w:tabs>
          <w:tab w:val="left" w:pos="426" w:leader="none"/>
        </w:tabs>
        <w:spacing w:lineRule="auto" w:line="360"/>
        <w:ind w:left="360" w:hanging="0"/>
        <w:jc w:val="both"/>
        <w:rPr>
          <w:rStyle w:val="Appleconvertedspace"/>
          <w:rFonts w:ascii="Trebuchet MS" w:hAnsi="Trebuchet MS" w:cs="Arial"/>
          <w:color w:val="000000"/>
        </w:rPr>
      </w:pPr>
      <w:r>
        <w:rPr>
          <w:rFonts w:cs="Arial" w:ascii="Trebuchet MS" w:hAnsi="Trebuchet MS"/>
          <w:color w:val="000000"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Ford India Pvt Ltd, Chennai</w:t>
      </w:r>
      <w:r>
        <w:rPr/>
        <w:tab/>
        <w:tab/>
        <w:tab/>
        <w:tab/>
        <w:tab/>
      </w:r>
      <w:r>
        <w:rPr>
          <w:rFonts w:cs="Tahoma" w:ascii="Tahoma" w:hAnsi="Tahoma"/>
          <w:b/>
          <w:sz w:val="18"/>
          <w:szCs w:val="18"/>
        </w:rPr>
        <w:t>from Feb 2013 to Feb 2014</w:t>
      </w:r>
    </w:p>
    <w:p>
      <w:pPr>
        <w:pStyle w:val="Normal"/>
        <w:ind w:left="360" w:hanging="0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Trainee – Material Planning and Logistics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rPr>
          <w:rFonts w:ascii="Tahoma" w:hAnsi="Tahoma" w:cs="Tahoma"/>
          <w:b/>
          <w:b/>
          <w:sz w:val="6"/>
          <w:szCs w:val="18"/>
        </w:rPr>
      </w:pPr>
      <w:r>
        <w:rPr>
          <w:rFonts w:cs="Tahoma" w:ascii="Tahoma" w:hAnsi="Tahoma"/>
          <w:b/>
          <w:sz w:val="6"/>
          <w:szCs w:val="18"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Engineering change control co-ordinator</w:t>
      </w:r>
      <w:r>
        <w:rPr>
          <w:rFonts w:ascii="Verdana" w:hAnsi="Verdana"/>
        </w:rPr>
        <w:t xml:space="preserve"> &amp; </w:t>
      </w:r>
      <w:r>
        <w:rPr>
          <w:rFonts w:cs="Tahoma" w:ascii="Tahoma" w:hAnsi="Tahoma"/>
          <w:b/>
          <w:sz w:val="18"/>
          <w:szCs w:val="18"/>
        </w:rPr>
        <w:t>Inbound Operations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numPr>
          <w:ilvl w:val="0"/>
          <w:numId w:val="2"/>
        </w:numPr>
        <w:tabs>
          <w:tab w:val="left" w:pos="426" w:leader="none"/>
        </w:tabs>
        <w:spacing w:lineRule="auto" w:line="360"/>
        <w:jc w:val="both"/>
        <w:rPr>
          <w:rStyle w:val="Appleconvertedspace"/>
        </w:rPr>
      </w:pPr>
      <w:r>
        <w:rPr>
          <w:rFonts w:ascii="Trebuchet MS" w:hAnsi="Trebuchet MS"/>
        </w:rPr>
        <w:t xml:space="preserve"> </w:t>
      </w:r>
      <w:r>
        <w:rPr>
          <w:rStyle w:val="Appleconvertedspace"/>
          <w:rFonts w:ascii="Trebuchet MS" w:hAnsi="Trebuchet MS"/>
          <w:color w:val="000000"/>
        </w:rPr>
        <w:t>Receiving Materials from Ford Suppliers, Checking packing quality of the materials, checking invoice and Staging materials.</w:t>
      </w:r>
    </w:p>
    <w:p>
      <w:pPr>
        <w:pStyle w:val="Normal"/>
        <w:numPr>
          <w:ilvl w:val="0"/>
          <w:numId w:val="2"/>
        </w:numPr>
        <w:spacing w:lineRule="auto" w:line="360"/>
        <w:rPr>
          <w:rStyle w:val="Appleconvertedspace"/>
          <w:rFonts w:ascii="Tahoma" w:hAnsi="Tahoma" w:cs="Tahoma"/>
          <w:sz w:val="18"/>
          <w:szCs w:val="18"/>
        </w:rPr>
      </w:pPr>
      <w:r>
        <w:rPr>
          <w:rStyle w:val="Appleconvertedspace"/>
          <w:rFonts w:ascii="Trebuchet MS" w:hAnsi="Trebuchet MS"/>
          <w:color w:val="000000"/>
        </w:rPr>
        <w:t>Verifying invoice with ASN in CMMS3 (ERP), inbound transaction in CMMS3 (ERP), pasting labels(WMS) to track the materials</w:t>
      </w:r>
    </w:p>
    <w:p>
      <w:pPr>
        <w:pStyle w:val="Normal"/>
        <w:numPr>
          <w:ilvl w:val="0"/>
          <w:numId w:val="2"/>
        </w:numPr>
        <w:spacing w:lineRule="auto" w:line="360"/>
        <w:rPr/>
      </w:pPr>
      <w:r>
        <w:rPr>
          <w:rStyle w:val="Appleconvertedspace"/>
          <w:rFonts w:ascii="Trebuchet MS" w:hAnsi="Trebuchet MS"/>
          <w:color w:val="000000"/>
        </w:rPr>
        <w:t>Co-ordinate the Engineering Change for all parts in way of Receiving Location, packaging, way of line feeding.</w:t>
      </w:r>
    </w:p>
    <w:p>
      <w:pPr>
        <w:pStyle w:val="Contents3"/>
        <w:rPr>
          <w:rStyle w:val="Appleconvertedspace"/>
          <w:rFonts w:ascii="Trebuchet MS" w:hAnsi="Trebuchet MS"/>
          <w:color w:val="000000"/>
        </w:rPr>
      </w:pPr>
      <w:r>
        <w:rPr>
          <w:rFonts w:ascii="Trebuchet MS" w:hAnsi="Trebuchet MS"/>
          <w:color w:val="000000"/>
        </w:rPr>
      </w:r>
    </w:p>
    <w:p>
      <w:pPr>
        <w:pStyle w:val="ListParagraph"/>
        <w:numPr>
          <w:ilvl w:val="0"/>
          <w:numId w:val="2"/>
        </w:numPr>
        <w:ind w:left="360" w:right="0" w:hanging="360"/>
        <w:rPr>
          <w:rStyle w:val="Appleconvertedspace"/>
          <w:rFonts w:ascii="Trebuchet MS" w:hAnsi="Trebuchet MS"/>
          <w:color w:val="000000"/>
        </w:rPr>
      </w:pPr>
      <w:r>
        <w:rPr>
          <w:rStyle w:val="Appleconvertedspace"/>
          <w:rFonts w:ascii="Trebuchet MS" w:hAnsi="Trebuchet MS"/>
          <w:color w:val="000000"/>
        </w:rPr>
        <w:t>Maintaining the ALERT, ONE DAY TRAIL and 15 DAYS TRAIL.</w:t>
      </w:r>
    </w:p>
    <w:p>
      <w:pPr>
        <w:pStyle w:val="Contents3"/>
        <w:rPr>
          <w:rStyle w:val="Appleconvertedspace"/>
          <w:rFonts w:ascii="Trebuchet MS" w:hAnsi="Trebuchet MS"/>
          <w:color w:val="000000"/>
        </w:rPr>
      </w:pPr>
      <w:r>
        <w:rPr>
          <w:rFonts w:ascii="Trebuchet MS" w:hAnsi="Trebuchet MS"/>
          <w:color w:val="000000"/>
        </w:rPr>
      </w:r>
    </w:p>
    <w:p>
      <w:pPr>
        <w:pStyle w:val="ListParagraph"/>
        <w:numPr>
          <w:ilvl w:val="0"/>
          <w:numId w:val="2"/>
        </w:numPr>
        <w:ind w:left="360" w:right="0" w:hanging="360"/>
        <w:rPr>
          <w:rStyle w:val="Appleconvertedspace"/>
          <w:rFonts w:ascii="Trebuchet MS" w:hAnsi="Trebuchet MS"/>
          <w:color w:val="000000"/>
        </w:rPr>
      </w:pPr>
      <w:r>
        <w:rPr>
          <w:rStyle w:val="Appleconvertedspace"/>
          <w:rFonts w:ascii="Trebuchet MS" w:hAnsi="Trebuchet MS"/>
          <w:color w:val="000000"/>
        </w:rPr>
        <w:t>Attend the rejection meeting and Coordinating the ISPR, CRD, TDL.</w:t>
      </w:r>
    </w:p>
    <w:p>
      <w:pPr>
        <w:pStyle w:val="Contents3"/>
        <w:rPr>
          <w:rStyle w:val="Appleconvertedspace"/>
          <w:rFonts w:ascii="Trebuchet MS" w:hAnsi="Trebuchet MS"/>
          <w:color w:val="000000"/>
        </w:rPr>
      </w:pPr>
      <w:r>
        <w:rPr>
          <w:rFonts w:ascii="Trebuchet MS" w:hAnsi="Trebuchet MS"/>
          <w:color w:val="000000"/>
        </w:rPr>
      </w:r>
    </w:p>
    <w:p>
      <w:pPr>
        <w:pStyle w:val="ListParagraph"/>
        <w:numPr>
          <w:ilvl w:val="0"/>
          <w:numId w:val="2"/>
        </w:numPr>
        <w:ind w:left="360" w:right="0" w:hanging="360"/>
        <w:rPr>
          <w:rStyle w:val="Appleconvertedspace"/>
          <w:rFonts w:ascii="Trebuchet MS" w:hAnsi="Trebuchet MS"/>
          <w:color w:val="000000"/>
        </w:rPr>
      </w:pPr>
      <w:r>
        <w:rPr>
          <w:rStyle w:val="Appleconvertedspace"/>
          <w:rFonts w:ascii="Trebuchet MS" w:hAnsi="Trebuchet MS"/>
          <w:color w:val="000000"/>
        </w:rPr>
        <w:t>Coordinate the New part location allocate in warehouse.</w:t>
      </w:r>
    </w:p>
    <w:p>
      <w:pPr>
        <w:pStyle w:val="Contents3"/>
        <w:rPr>
          <w:rStyle w:val="Appleconvertedspace"/>
          <w:rFonts w:ascii="Trebuchet MS" w:hAnsi="Trebuchet MS"/>
          <w:color w:val="000000"/>
        </w:rPr>
      </w:pPr>
      <w:r>
        <w:rPr>
          <w:rFonts w:ascii="Trebuchet MS" w:hAnsi="Trebuchet MS"/>
          <w:color w:val="000000"/>
        </w:rPr>
      </w:r>
    </w:p>
    <w:p>
      <w:pPr>
        <w:pStyle w:val="Normal"/>
        <w:numPr>
          <w:ilvl w:val="0"/>
          <w:numId w:val="2"/>
        </w:numPr>
        <w:spacing w:lineRule="auto" w:line="360"/>
        <w:rPr>
          <w:rFonts w:ascii="Tahoma" w:hAnsi="Tahoma" w:cs="Tahoma"/>
          <w:sz w:val="18"/>
          <w:szCs w:val="18"/>
        </w:rPr>
      </w:pPr>
      <w:r>
        <w:rPr>
          <w:rStyle w:val="Appleconvertedspace"/>
          <w:rFonts w:ascii="Trebuchet MS" w:hAnsi="Trebuchet MS"/>
          <w:color w:val="000000"/>
        </w:rPr>
        <w:t>To maintain the Lockable Store and High cost material store area then daily maintain stock report, Using WMS. (Warehouse management system).</w:t>
      </w:r>
    </w:p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Logistics &amp; Commercial Functions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Complaint Handling &amp; Resolution</w:t>
      </w:r>
    </w:p>
    <w:p>
      <w:pPr>
        <w:pStyle w:val="Normal"/>
        <w:numPr>
          <w:ilvl w:val="0"/>
          <w:numId w:val="1"/>
        </w:numPr>
        <w:spacing w:lineRule="auto" w:line="36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 xml:space="preserve">Team Building &amp; Training </w:t>
      </w:r>
    </w:p>
    <w:p>
      <w:pPr>
        <w:pStyle w:val="Normal"/>
        <w:numPr>
          <w:ilvl w:val="0"/>
          <w:numId w:val="3"/>
        </w:numPr>
        <w:tabs>
          <w:tab w:val="left" w:pos="426" w:leader="none"/>
        </w:tabs>
        <w:spacing w:lineRule="auto" w:line="360"/>
        <w:jc w:val="both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Preparing daily reports &amp; Analysis of reports</w:t>
      </w:r>
    </w:p>
    <w:p>
      <w:pPr>
        <w:pStyle w:val="Normal"/>
        <w:numPr>
          <w:ilvl w:val="0"/>
          <w:numId w:val="3"/>
        </w:numPr>
        <w:spacing w:lineRule="auto" w:line="36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Ensuring 100% Customer Satisfaction</w:t>
      </w:r>
    </w:p>
    <w:p>
      <w:pPr>
        <w:pStyle w:val="Normal"/>
        <w:spacing w:lineRule="auto" w:line="360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Audit and MIS Reports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Managing the- MIS reports.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Managing day to day reports and sending them to customers and stakeholders for facilitating decision-making processes.</w:t>
      </w:r>
    </w:p>
    <w:p>
      <w:pPr>
        <w:pStyle w:val="ListParagraph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  <w:t>Strengths</w:t>
      </w:r>
    </w:p>
    <w:p>
      <w:pPr>
        <w:pStyle w:val="Normal"/>
        <w:rPr>
          <w:rFonts w:ascii="Tahoma" w:hAnsi="Tahoma" w:cs="Tahoma"/>
          <w:b/>
          <w:b/>
          <w:sz w:val="18"/>
          <w:szCs w:val="18"/>
        </w:rPr>
      </w:pPr>
      <w:r>
        <w:rPr>
          <w:rFonts w:cs="Tahoma" w:ascii="Tahoma" w:hAnsi="Tahoma"/>
          <w:b/>
          <w:sz w:val="18"/>
          <w:szCs w:val="18"/>
        </w:rPr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Ability to work independently and group.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Capable to handle any problem with presence of mind.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Good leadership.</w:t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  <w:t>Skills</w:t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Microsoft Tools :  Word, Excel, PowerPoint.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numPr>
          <w:ilvl w:val="0"/>
          <w:numId w:val="4"/>
        </w:numPr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ERP                 :  Common Material Management System (CMMS).</w:t>
      </w:r>
    </w:p>
    <w:p>
      <w:pPr>
        <w:pStyle w:val="Normal"/>
        <w:ind w:left="360" w:hanging="0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/>
      </w:r>
    </w:p>
    <w:p>
      <w:pPr>
        <w:pStyle w:val="Normal"/>
        <w:rPr>
          <w:rFonts w:ascii="Tahoma" w:hAnsi="Tahoma" w:cs="Tahoma"/>
          <w:b/>
          <w:b/>
        </w:rPr>
      </w:pPr>
      <w:r>
        <w:rPr/>
      </w:r>
    </w:p>
    <w:p>
      <w:pPr>
        <w:pStyle w:val="Normal"/>
        <w:rPr>
          <w:rFonts w:ascii="Tahoma" w:hAnsi="Tahoma" w:cs="Tahoma"/>
          <w:b/>
          <w:b/>
        </w:rPr>
      </w:pPr>
      <w:r>
        <w:rPr/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  <w:t>Education</w:t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rPr>
          <w:rFonts w:ascii="Tahoma" w:hAnsi="Tahoma" w:cs="Tahoma"/>
          <w:sz w:val="6"/>
          <w:szCs w:val="6"/>
        </w:rPr>
      </w:pPr>
      <w:r>
        <w:rPr>
          <w:rFonts w:cs="Tahoma" w:ascii="Tahoma" w:hAnsi="Tahoma"/>
          <w:sz w:val="6"/>
          <w:szCs w:val="6"/>
        </w:rPr>
      </w:r>
    </w:p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  <w:t>Diploma in Electronics and Communication Engineering with 87% from M.A.R. Polytechnic College Viralimalai-621316 (2010-2012).</w:t>
      </w:r>
    </w:p>
    <w:p>
      <w:pPr>
        <w:pStyle w:val="Normal"/>
        <w:rPr>
          <w:rFonts w:ascii="Tahoma" w:hAnsi="Tahoma" w:cs="Tahoma"/>
          <w:sz w:val="18"/>
          <w:szCs w:val="18"/>
        </w:rPr>
      </w:pPr>
      <w:r>
        <w:rPr>
          <w:rFonts w:cs="Tahoma" w:ascii="Tahoma" w:hAnsi="Tahoma"/>
          <w:sz w:val="18"/>
          <w:szCs w:val="18"/>
        </w:rPr>
      </w:r>
    </w:p>
    <w:p>
      <w:pPr>
        <w:pStyle w:val="ListBullet"/>
        <w:numPr>
          <w:ilvl w:val="0"/>
          <w:numId w:val="0"/>
        </w:numPr>
        <w:spacing w:lineRule="auto" w:line="240" w:before="0" w:after="0"/>
        <w:ind w:left="360" w:hanging="360"/>
        <w:rPr>
          <w:rFonts w:ascii="Tahoma" w:hAnsi="Tahoma" w:eastAsia="Times New Roman" w:cs="Tahoma"/>
          <w:color w:val="00000A"/>
          <w:sz w:val="18"/>
          <w:szCs w:val="18"/>
          <w:lang w:eastAsia="en-IN"/>
        </w:rPr>
      </w:pPr>
      <w:r>
        <w:rPr>
          <w:rFonts w:eastAsia="Times New Roman" w:cs="Tahoma" w:ascii="Tahoma" w:hAnsi="Tahoma"/>
          <w:color w:val="00000A"/>
          <w:sz w:val="18"/>
          <w:szCs w:val="18"/>
          <w:lang w:eastAsia="en-IN"/>
        </w:rPr>
        <w:t>HSC with 65% from St. Joseph’s College Higher Secondary School, Trichy-620002 (2008-2010).</w:t>
      </w:r>
    </w:p>
    <w:p>
      <w:pPr>
        <w:pStyle w:val="ListBullet"/>
        <w:numPr>
          <w:ilvl w:val="0"/>
          <w:numId w:val="0"/>
        </w:numPr>
        <w:spacing w:lineRule="auto" w:line="240" w:before="0" w:after="0"/>
        <w:ind w:left="360" w:hanging="360"/>
        <w:rPr>
          <w:rFonts w:ascii="Tahoma" w:hAnsi="Tahoma" w:eastAsia="Times New Roman" w:cs="Tahoma"/>
          <w:color w:val="00000A"/>
          <w:sz w:val="18"/>
          <w:szCs w:val="18"/>
          <w:lang w:eastAsia="en-IN"/>
        </w:rPr>
      </w:pPr>
      <w:r>
        <w:rPr>
          <w:rFonts w:eastAsia="Times New Roman" w:cs="Tahoma" w:ascii="Tahoma" w:hAnsi="Tahoma"/>
          <w:color w:val="00000A"/>
          <w:sz w:val="18"/>
          <w:szCs w:val="18"/>
          <w:lang w:eastAsia="en-IN"/>
        </w:rPr>
      </w:r>
    </w:p>
    <w:p>
      <w:pPr>
        <w:pStyle w:val="ListBullet"/>
        <w:numPr>
          <w:ilvl w:val="0"/>
          <w:numId w:val="0"/>
        </w:numPr>
        <w:spacing w:lineRule="auto" w:line="240" w:before="0" w:after="0"/>
        <w:ind w:left="360" w:hanging="360"/>
        <w:rPr>
          <w:rFonts w:ascii="Tahoma" w:hAnsi="Tahoma" w:eastAsia="Times New Roman" w:cs="Tahoma"/>
          <w:color w:val="00000A"/>
          <w:sz w:val="18"/>
          <w:szCs w:val="18"/>
          <w:lang w:eastAsia="en-IN"/>
        </w:rPr>
      </w:pPr>
      <w:r>
        <w:rPr>
          <w:sz w:val="18"/>
          <w:szCs w:val="18"/>
        </w:rPr>
        <w:t xml:space="preserve">SSLC with 76% </w:t>
      </w:r>
      <w:r>
        <w:rPr>
          <w:rFonts w:eastAsia="Times New Roman" w:cs="Tahoma" w:ascii="Tahoma" w:hAnsi="Tahoma"/>
          <w:color w:val="00000A"/>
          <w:sz w:val="18"/>
          <w:szCs w:val="18"/>
          <w:lang w:eastAsia="en-IN"/>
        </w:rPr>
        <w:t>St. Joseph’s College Higher Secondary School, Trichy-620002.</w:t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rPr>
          <w:rFonts w:ascii="Tahoma" w:hAnsi="Tahoma" w:cs="Tahoma"/>
          <w:b/>
          <w:b/>
          <w:sz w:val="12"/>
        </w:rPr>
      </w:pPr>
      <w:r>
        <w:rPr>
          <w:rFonts w:cs="Tahoma" w:ascii="Tahoma" w:hAnsi="Tahoma"/>
          <w:b/>
          <w:sz w:val="12"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  <w:t>Personal Profile</w:t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</w:r>
    </w:p>
    <w:p>
      <w:pPr>
        <w:pStyle w:val="Normal"/>
        <w:rPr>
          <w:rFonts w:ascii="Tahoma" w:hAnsi="Tahoma" w:cs="Tahoma"/>
          <w:sz w:val="6"/>
          <w:szCs w:val="6"/>
        </w:rPr>
      </w:pPr>
      <w:r>
        <w:rPr>
          <w:rFonts w:cs="Tahoma" w:ascii="Tahoma" w:hAnsi="Tahoma"/>
          <w:sz w:val="6"/>
          <w:szCs w:val="6"/>
        </w:rPr>
      </w:r>
    </w:p>
    <w:p>
      <w:pPr>
        <w:pStyle w:val="Normal"/>
        <w:tabs>
          <w:tab w:val="left" w:pos="2431" w:leader="none"/>
        </w:tabs>
        <w:spacing w:lineRule="auto" w:line="360"/>
        <w:ind w:left="360" w:hanging="0"/>
        <w:jc w:val="both"/>
        <w:rPr>
          <w:rFonts w:ascii="Verdana" w:hAnsi="Verdana"/>
        </w:rPr>
      </w:pPr>
      <w:r>
        <w:rPr>
          <w:rFonts w:ascii="Verdana" w:hAnsi="Verdana"/>
        </w:rPr>
        <w:t xml:space="preserve">Name </w:t>
        <w:tab/>
        <w:tab/>
        <w:t>: Ramesh.T</w:t>
      </w:r>
    </w:p>
    <w:p>
      <w:pPr>
        <w:pStyle w:val="Normal"/>
        <w:tabs>
          <w:tab w:val="left" w:pos="2431" w:leader="none"/>
        </w:tabs>
        <w:spacing w:lineRule="auto" w:line="360"/>
        <w:ind w:left="360" w:hanging="0"/>
        <w:jc w:val="both"/>
        <w:rPr>
          <w:rFonts w:ascii="Verdana" w:hAnsi="Verdana"/>
        </w:rPr>
      </w:pPr>
      <w:r>
        <w:rPr>
          <w:rFonts w:ascii="Verdana" w:hAnsi="Verdana"/>
        </w:rPr>
        <w:t xml:space="preserve">Father Name </w:t>
        <w:tab/>
        <w:tab/>
        <w:t>: Thulasiraman.A.V.</w:t>
      </w:r>
    </w:p>
    <w:p>
      <w:pPr>
        <w:pStyle w:val="Normal"/>
        <w:tabs>
          <w:tab w:val="left" w:pos="2431" w:leader="none"/>
        </w:tabs>
        <w:spacing w:lineRule="auto" w:line="360"/>
        <w:ind w:left="360" w:hanging="0"/>
        <w:jc w:val="both"/>
        <w:rPr>
          <w:rFonts w:ascii="Verdana" w:hAnsi="Verdana"/>
        </w:rPr>
      </w:pPr>
      <w:r>
        <w:rPr>
          <w:rFonts w:ascii="Verdana" w:hAnsi="Verdana"/>
        </w:rPr>
        <w:t>Mother Name</w:t>
        <w:tab/>
        <w:tab/>
        <w:t>: Pushpavalli.T</w:t>
      </w:r>
    </w:p>
    <w:p>
      <w:pPr>
        <w:pStyle w:val="Normal"/>
        <w:tabs>
          <w:tab w:val="left" w:pos="2431" w:leader="none"/>
        </w:tabs>
        <w:spacing w:lineRule="auto" w:line="360"/>
        <w:ind w:left="360" w:hanging="0"/>
        <w:jc w:val="both"/>
        <w:rPr>
          <w:rFonts w:ascii="Verdana" w:hAnsi="Verdana" w:cs="Courier New"/>
          <w:bCs/>
        </w:rPr>
      </w:pPr>
      <w:r>
        <w:rPr>
          <w:rFonts w:ascii="Verdana" w:hAnsi="Verdana"/>
        </w:rPr>
        <w:t>Date of Birth</w:t>
        <w:tab/>
        <w:tab/>
        <w:t xml:space="preserve">: </w:t>
      </w:r>
      <w:r>
        <w:rPr>
          <w:rFonts w:cs="Courier New" w:ascii="Verdana" w:hAnsi="Verdana"/>
          <w:bCs/>
        </w:rPr>
        <w:t>06.05.1993</w:t>
      </w:r>
    </w:p>
    <w:p>
      <w:pPr>
        <w:pStyle w:val="Normal"/>
        <w:tabs>
          <w:tab w:val="left" w:pos="2431" w:leader="none"/>
        </w:tabs>
        <w:spacing w:lineRule="auto" w:line="360"/>
        <w:ind w:left="360" w:hanging="0"/>
        <w:jc w:val="both"/>
        <w:rPr>
          <w:rFonts w:ascii="Verdana" w:hAnsi="Verdana"/>
        </w:rPr>
      </w:pPr>
      <w:r>
        <w:rPr>
          <w:rFonts w:ascii="Verdana" w:hAnsi="Verdana"/>
        </w:rPr>
        <w:t>Sex &amp; Marital Status</w:t>
        <w:tab/>
        <w:tab/>
        <w:t>: Male &amp; Single</w:t>
      </w:r>
    </w:p>
    <w:p>
      <w:pPr>
        <w:pStyle w:val="Normal"/>
        <w:tabs>
          <w:tab w:val="left" w:pos="2431" w:leader="none"/>
        </w:tabs>
        <w:spacing w:lineRule="auto" w:line="360"/>
        <w:ind w:left="360" w:hanging="0"/>
        <w:jc w:val="both"/>
        <w:rPr>
          <w:rFonts w:ascii="Verdana" w:hAnsi="Verdana"/>
        </w:rPr>
      </w:pPr>
      <w:r>
        <w:rPr>
          <w:rFonts w:ascii="Cambria" w:hAnsi="Cambria"/>
          <w:sz w:val="22"/>
        </w:rPr>
        <w:t>Passport Number</w:t>
        <w:tab/>
        <w:tab/>
        <w:t>: L6072031</w:t>
      </w:r>
    </w:p>
    <w:p>
      <w:pPr>
        <w:pStyle w:val="Normal"/>
        <w:tabs>
          <w:tab w:val="left" w:pos="2431" w:leader="none"/>
        </w:tabs>
        <w:spacing w:lineRule="auto" w:line="360"/>
        <w:ind w:left="360" w:hanging="0"/>
        <w:jc w:val="both"/>
        <w:rPr>
          <w:rFonts w:ascii="Verdana" w:hAnsi="Verdana"/>
        </w:rPr>
      </w:pPr>
      <w:r>
        <w:rPr>
          <w:rFonts w:ascii="Verdana" w:hAnsi="Verdana"/>
        </w:rPr>
        <w:t>Languages Known</w:t>
        <w:tab/>
        <w:tab/>
        <w:t>: English, Tamil and Sourashtra</w:t>
      </w:r>
    </w:p>
    <w:p>
      <w:pPr>
        <w:pStyle w:val="Normal"/>
        <w:spacing w:lineRule="auto" w:line="360"/>
        <w:ind w:firstLine="360"/>
        <w:rPr/>
      </w:pPr>
      <w:r>
        <w:rPr>
          <w:rFonts w:ascii="Verdana" w:hAnsi="Verdana"/>
        </w:rPr>
        <w:t>Mailing address</w:t>
        <w:tab/>
        <w:tab/>
        <w:t xml:space="preserve">: </w:t>
      </w:r>
      <w:r>
        <w:rPr>
          <w:rFonts w:eastAsia="Times New Roman" w:cs="Times New Roman" w:ascii="Verdana" w:hAnsi="Verdana"/>
          <w:b w:val="false"/>
          <w:i w:val="false"/>
          <w:caps w:val="false"/>
          <w:smallCaps w:val="false"/>
          <w:color w:val="444444"/>
          <w:spacing w:val="0"/>
          <w:sz w:val="20"/>
          <w:szCs w:val="20"/>
          <w:lang w:eastAsia="en-IN"/>
        </w:rPr>
        <w:t>11/9 A chitra avenue 1st main road, perungulathur, chennai-</w:t>
        <w:tab/>
        <w:tab/>
        <w:tab/>
        <w:tab/>
        <w:tab/>
        <w:t xml:space="preserve">   600063</w:t>
      </w:r>
      <w:r>
        <w:rPr>
          <w:rFonts w:eastAsia="Times New Roman" w:cs="Times New Roman" w:ascii="Verdana" w:hAnsi="Verdana"/>
          <w:sz w:val="20"/>
          <w:szCs w:val="20"/>
          <w:lang w:eastAsia="en-IN"/>
        </w:rPr>
        <w:t xml:space="preserve"> </w:t>
      </w:r>
    </w:p>
    <w:p>
      <w:pPr>
        <w:pStyle w:val="Normal"/>
        <w:spacing w:lineRule="auto" w:line="360"/>
        <w:ind w:firstLine="360"/>
        <w:rPr>
          <w:rFonts w:ascii="Verdana" w:hAnsi="Verdana" w:eastAsia="Times New Roman" w:cs="Times New Roman"/>
          <w:sz w:val="20"/>
          <w:szCs w:val="20"/>
          <w:lang w:eastAsia="en-IN"/>
        </w:rPr>
      </w:pPr>
      <w:r>
        <w:rPr>
          <w:rFonts w:eastAsia="Times New Roman" w:cs="Times New Roman" w:ascii="Verdana" w:hAnsi="Verdana"/>
          <w:sz w:val="20"/>
          <w:szCs w:val="20"/>
          <w:lang w:eastAsia="en-IN"/>
        </w:rPr>
      </w:r>
    </w:p>
    <w:p>
      <w:pPr>
        <w:pStyle w:val="Normal"/>
        <w:spacing w:lineRule="auto" w:line="360"/>
        <w:ind w:firstLine="360"/>
        <w:rPr>
          <w:rFonts w:ascii="Cambria" w:hAnsi="Cambria"/>
          <w:sz w:val="22"/>
        </w:rPr>
      </w:pPr>
      <w:r>
        <w:rPr>
          <w:rFonts w:ascii="Cambria" w:hAnsi="Cambria"/>
          <w:sz w:val="22"/>
        </w:rPr>
      </w:r>
    </w:p>
    <w:p>
      <w:pPr>
        <w:pStyle w:val="Normal"/>
        <w:rPr>
          <w:rFonts w:ascii="Tahoma" w:hAnsi="Tahoma" w:cs="Tahoma"/>
          <w:b/>
          <w:b/>
        </w:rPr>
      </w:pPr>
      <w:r>
        <w:rPr>
          <w:rFonts w:cs="Tahoma" w:ascii="Tahoma" w:hAnsi="Tahoma"/>
          <w:b/>
        </w:rPr>
        <w:t>Declaration</w:t>
      </w:r>
    </w:p>
    <w:p>
      <w:pPr>
        <w:pStyle w:val="Normal"/>
        <w:spacing w:lineRule="auto" w:line="360"/>
        <w:rPr>
          <w:rFonts w:ascii="Cambria" w:hAnsi="Cambria"/>
          <w:sz w:val="22"/>
        </w:rPr>
      </w:pPr>
      <w:r>
        <w:rPr>
          <w:rFonts w:ascii="Cambria" w:hAnsi="Cambria"/>
          <w:sz w:val="22"/>
        </w:rPr>
      </w:r>
    </w:p>
    <w:p>
      <w:pPr>
        <w:pStyle w:val="Description"/>
        <w:numPr>
          <w:ilvl w:val="0"/>
          <w:numId w:val="0"/>
        </w:numPr>
        <w:ind w:left="0" w:firstLine="630"/>
        <w:jc w:val="both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I hereby declare that the details flourished above are true to the best of my knowledge.</w:t>
      </w:r>
    </w:p>
    <w:p>
      <w:pPr>
        <w:pStyle w:val="Description"/>
        <w:numPr>
          <w:ilvl w:val="0"/>
          <w:numId w:val="0"/>
        </w:numPr>
        <w:ind w:left="0" w:firstLine="630"/>
        <w:jc w:val="both"/>
        <w:rPr>
          <w:rFonts w:ascii="Cambria" w:hAnsi="Cambria"/>
          <w:sz w:val="22"/>
        </w:rPr>
      </w:pPr>
      <w:r>
        <w:rPr>
          <w:rFonts w:ascii="Cambria" w:hAnsi="Cambria"/>
          <w:sz w:val="22"/>
        </w:rPr>
      </w:r>
    </w:p>
    <w:p>
      <w:pPr>
        <w:pStyle w:val="Normal"/>
        <w:spacing w:lineRule="auto" w:line="360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Date</w:t>
        <w:tab/>
        <w:tab/>
        <w:tab/>
        <w:tab/>
        <w:tab/>
        <w:tab/>
        <w:tab/>
        <w:tab/>
        <w:tab/>
        <w:t>Yours sincerely,</w:t>
      </w:r>
    </w:p>
    <w:p>
      <w:pPr>
        <w:pStyle w:val="Normal"/>
        <w:spacing w:lineRule="auto" w:line="360"/>
        <w:rPr/>
      </w:pPr>
      <w:r>
        <w:rPr>
          <w:rFonts w:ascii="Cambria" w:hAnsi="Cambria"/>
          <w:sz w:val="22"/>
        </w:rPr>
        <w:tab/>
        <w:tab/>
        <w:tab/>
        <w:tab/>
        <w:tab/>
        <w:tab/>
        <w:tab/>
        <w:tab/>
        <w:tab/>
        <w:t xml:space="preserve">    (Ramesh)</w:t>
        <w:tab/>
        <w:tab/>
        <w:tab/>
        <w:tab/>
        <w:tab/>
        <w:tab/>
        <w:tab/>
      </w:r>
    </w:p>
    <w:sectPr>
      <w:type w:val="nextPage"/>
      <w:pgSz w:w="11906" w:h="16838"/>
      <w:pgMar w:left="1134" w:right="1134" w:header="0" w:top="810" w:footer="0" w:bottom="810" w:gutter="0"/>
      <w:pgNumType w:fmt="decimal"/>
      <w:formProt w:val="false"/>
      <w:textDirection w:val="lrTb"/>
      <w:docGrid w:type="default" w:linePitch="240" w:charSpace="20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Trebuchet MS">
    <w:charset w:val="00"/>
    <w:family w:val="roman"/>
    <w:pitch w:val="variable"/>
  </w:font>
  <w:font w:name="Verdana">
    <w:charset w:val="00"/>
    <w:family w:val="roman"/>
    <w:pitch w:val="variable"/>
  </w:font>
  <w:font w:name="Wingdings 3">
    <w:charset w:val="0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"/>
      <w:lvlJc w:val="left"/>
      <w:pPr>
        <w:ind w:left="360" w:hanging="360"/>
      </w:pPr>
      <w:rPr>
        <w:rFonts w:ascii="Wingdings 3" w:hAnsi="Wingdings 3" w:cs="Wingdings 3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"/>
      <w:lvlJc w:val="left"/>
      <w:pPr>
        <w:ind w:left="360" w:hanging="360"/>
      </w:pPr>
      <w:rPr>
        <w:rFonts w:ascii="Wingdings 3" w:hAnsi="Wingdings 3" w:cs="Wingdings 3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"/>
      <w:lvlJc w:val="left"/>
      <w:pPr>
        <w:ind w:left="360" w:hanging="360"/>
      </w:pPr>
      <w:rPr>
        <w:rFonts w:ascii="Wingdings 3" w:hAnsi="Wingdings 3" w:cs="Wingdings 3" w:hint="default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"/>
      <w:lvlJc w:val="left"/>
      <w:pPr>
        <w:ind w:left="360" w:hanging="360"/>
      </w:pPr>
      <w:rPr>
        <w:rFonts w:ascii="Wingdings 3" w:hAnsi="Wingdings 3" w:cs="Wingdings 3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pacing w:lineRule="auto" w:line="276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6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a41e5"/>
    <w:pPr>
      <w:widowControl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sz w:val="20"/>
      <w:szCs w:val="20"/>
      <w:lang w:eastAsia="en-IN" w:val="en-US" w:bidi="ar-SA"/>
    </w:rPr>
  </w:style>
  <w:style w:type="paragraph" w:styleId="Heading1">
    <w:name w:val="Heading 1"/>
    <w:basedOn w:val="Normal"/>
    <w:next w:val="Normal"/>
    <w:link w:val="Heading1Char"/>
    <w:uiPriority w:val="1"/>
    <w:unhideWhenUsed/>
    <w:qFormat/>
    <w:rsid w:val="001a4720"/>
    <w:pPr>
      <w:spacing w:lineRule="auto" w:line="288" w:before="40" w:after="160"/>
      <w:jc w:val="right"/>
      <w:outlineLvl w:val="0"/>
    </w:pPr>
    <w:rPr>
      <w:rFonts w:ascii="Cambria" w:hAnsi="Cambria" w:eastAsia="" w:cs="" w:asciiTheme="majorHAnsi" w:cstheme="majorBidi" w:eastAsiaTheme="majorEastAsia" w:hAnsiTheme="majorHAnsi"/>
      <w:caps/>
      <w:color w:val="4F81BD" w:themeColor="accent1"/>
      <w:sz w:val="21"/>
      <w:lang w:eastAsia="ja-JP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ppleconvertedspace" w:customStyle="1">
    <w:name w:val="apple-converted-space"/>
    <w:basedOn w:val="DefaultParagraphFont"/>
    <w:qFormat/>
    <w:rsid w:val="004a41e5"/>
    <w:rPr/>
  </w:style>
  <w:style w:type="character" w:styleId="Heading1Char" w:customStyle="1">
    <w:name w:val="Heading 1 Char"/>
    <w:basedOn w:val="DefaultParagraphFont"/>
    <w:link w:val="Heading1"/>
    <w:uiPriority w:val="1"/>
    <w:qFormat/>
    <w:rsid w:val="001a4720"/>
    <w:rPr>
      <w:rFonts w:ascii="Cambria" w:hAnsi="Cambria" w:eastAsia="" w:cs="" w:asciiTheme="majorHAnsi" w:cstheme="majorBidi" w:eastAsiaTheme="majorEastAsia" w:hAnsiTheme="majorHAnsi"/>
      <w:caps/>
      <w:color w:val="4F81BD" w:themeColor="accent1"/>
      <w:sz w:val="21"/>
      <w:szCs w:val="20"/>
      <w:lang w:eastAsia="ja-JP"/>
    </w:rPr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ascii="Tahoma" w:hAnsi="Tahoma"/>
      <w:sz w:val="18"/>
      <w:szCs w:val="18"/>
    </w:rPr>
  </w:style>
  <w:style w:type="character" w:styleId="ListLabel3">
    <w:name w:val="ListLabel 3"/>
    <w:qFormat/>
    <w:rPr>
      <w:caps w:val="false"/>
      <w:smallCaps w:val="false"/>
      <w:strike w:val="false"/>
      <w:dstrike w:val="false"/>
      <w:vanish w:val="false"/>
      <w:color w:val="943634"/>
      <w:position w:val="0"/>
      <w:sz w:val="20"/>
      <w:vertAlign w:val="baseline"/>
    </w:rPr>
  </w:style>
  <w:style w:type="character" w:styleId="ListLabel4">
    <w:name w:val="ListLabel 4"/>
    <w:qFormat/>
    <w:rPr>
      <w:sz w:val="28"/>
      <w:szCs w:val="28"/>
    </w:rPr>
  </w:style>
  <w:style w:type="character" w:styleId="ListLabel5">
    <w:name w:val="ListLabel 5"/>
    <w:qFormat/>
    <w:rPr>
      <w:color w:val="BFBFBF"/>
      <w:sz w:val="16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"/>
    </w:rPr>
  </w:style>
  <w:style w:type="paragraph" w:styleId="ListParagraph">
    <w:name w:val="List Paragraph"/>
    <w:basedOn w:val="Normal"/>
    <w:next w:val="Contents3"/>
    <w:uiPriority w:val="34"/>
    <w:qFormat/>
    <w:rsid w:val="004a41e5"/>
    <w:pPr>
      <w:ind w:left="720" w:hanging="0"/>
    </w:pPr>
    <w:rPr/>
  </w:style>
  <w:style w:type="paragraph" w:styleId="Contents3">
    <w:name w:val="Contents 3"/>
    <w:basedOn w:val="Normal"/>
    <w:next w:val="Normal"/>
    <w:autoRedefine/>
    <w:uiPriority w:val="39"/>
    <w:semiHidden/>
    <w:unhideWhenUsed/>
    <w:rsid w:val="004a41e5"/>
    <w:pPr>
      <w:spacing w:before="0" w:after="100"/>
      <w:ind w:left="400" w:hanging="0"/>
    </w:pPr>
    <w:rPr/>
  </w:style>
  <w:style w:type="paragraph" w:styleId="ListBullet">
    <w:name w:val="List Bullet"/>
    <w:basedOn w:val="Normal"/>
    <w:uiPriority w:val="36"/>
    <w:unhideWhenUsed/>
    <w:qFormat/>
    <w:rsid w:val="005d45e5"/>
    <w:pPr>
      <w:spacing w:lineRule="auto" w:line="276" w:before="0" w:after="120"/>
      <w:contextualSpacing/>
    </w:pPr>
    <w:rPr>
      <w:rFonts w:ascii="Calibri" w:hAnsi="Calibri" w:eastAsia="Calibri" w:asciiTheme="minorHAnsi" w:eastAsiaTheme="minorHAnsi" w:hAnsiTheme="minorHAnsi"/>
      <w:color w:val="000000" w:themeColor="text1"/>
      <w:lang w:eastAsia="ja-JP"/>
    </w:rPr>
  </w:style>
  <w:style w:type="paragraph" w:styleId="SectionHeading" w:customStyle="1">
    <w:name w:val="Section Heading"/>
    <w:basedOn w:val="Normal"/>
    <w:qFormat/>
    <w:rsid w:val="001a4720"/>
    <w:pPr/>
    <w:rPr>
      <w:rFonts w:ascii="Cambria" w:hAnsi="Cambria" w:eastAsia="Calibri"/>
      <w:caps/>
      <w:color w:val="595959"/>
      <w:spacing w:val="10"/>
      <w:sz w:val="15"/>
      <w:szCs w:val="22"/>
      <w:lang w:eastAsia="en-US"/>
    </w:rPr>
  </w:style>
  <w:style w:type="paragraph" w:styleId="Description" w:customStyle="1">
    <w:name w:val="Description"/>
    <w:basedOn w:val="Normal"/>
    <w:qFormat/>
    <w:rsid w:val="001a4720"/>
    <w:pPr>
      <w:spacing w:before="0" w:after="80"/>
      <w:ind w:left="432" w:hanging="288"/>
    </w:pPr>
    <w:rPr>
      <w:rFonts w:ascii="Calibri" w:hAnsi="Calibri" w:eastAsia="Calibri"/>
      <w:sz w:val="17"/>
      <w:szCs w:val="22"/>
      <w:lang w:eastAsia="en-US"/>
    </w:rPr>
  </w:style>
  <w:style w:type="numbering" w:styleId="NoList" w:default="1">
    <w:name w:val="No List"/>
    <w:uiPriority w:val="99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LibreOffice/5.0.4.2$Windows_x86 LibreOffice_project/2b9802c1994aa0b7dc6079e128979269cf95bc78</Application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2015-06-29T12:57:00Z</dcterms:created>
  <dc:creator>Jaga</dc:creator>
  <dc:language>en-IN</dc:language>
  <cp:lastPrinted>2015-06-29T13:06:00Z</cp:lastPrinted>
  <dcterms:modified xsi:type="dcterms:W3CDTF">2016-09-22T09:46:11Z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