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457C" w:rsidRPr="002E457C" w:rsidRDefault="002E457C" w:rsidP="00976433">
      <w:pPr>
        <w:ind w:left="567" w:firstLine="0"/>
        <w:contextualSpacing/>
      </w:pPr>
      <w:bookmarkStart w:id="0" w:name="Title_2"/>
    </w:p>
    <w:bookmarkEnd w:id="0"/>
    <w:p w:rsidR="001D244E" w:rsidRPr="002E457C" w:rsidRDefault="00611C2F" w:rsidP="00976433">
      <w:pPr>
        <w:pStyle w:val="Title"/>
        <w:ind w:firstLine="0"/>
      </w:pPr>
      <w:r>
        <w:t>May 20, 1986 Hualien Earthquake Time History Simulation Using EXSIM_V3</w:t>
      </w:r>
    </w:p>
    <w:p w:rsidR="001D244E" w:rsidRPr="003D4466" w:rsidRDefault="001D244E" w:rsidP="00976433">
      <w:pPr>
        <w:ind w:firstLine="0"/>
        <w:contextualSpacing/>
        <w:jc w:val="center"/>
        <w:rPr>
          <w:sz w:val="22"/>
          <w:szCs w:val="22"/>
        </w:rPr>
      </w:pPr>
    </w:p>
    <w:p w:rsidR="001D244E" w:rsidRPr="003D4466" w:rsidRDefault="00611C2F" w:rsidP="00976433">
      <w:pPr>
        <w:ind w:firstLine="0"/>
        <w:contextualSpacing/>
        <w:jc w:val="center"/>
        <w:rPr>
          <w:b/>
          <w:szCs w:val="24"/>
        </w:rPr>
      </w:pPr>
      <w:r>
        <w:rPr>
          <w:b/>
          <w:szCs w:val="24"/>
        </w:rPr>
        <w:t>Kristian Azul</w:t>
      </w:r>
      <w:r w:rsidR="001D244E" w:rsidRPr="003D4466">
        <w:rPr>
          <w:b/>
          <w:szCs w:val="24"/>
          <w:vertAlign w:val="superscript"/>
        </w:rPr>
        <w:t>1</w:t>
      </w:r>
    </w:p>
    <w:p w:rsidR="001D244E" w:rsidRPr="0061481D" w:rsidRDefault="001D244E" w:rsidP="00976433">
      <w:pPr>
        <w:ind w:right="4" w:firstLine="0"/>
        <w:jc w:val="center"/>
        <w:rPr>
          <w:sz w:val="22"/>
          <w:szCs w:val="22"/>
        </w:rPr>
      </w:pPr>
      <w:r w:rsidRPr="0061481D">
        <w:rPr>
          <w:sz w:val="22"/>
          <w:szCs w:val="22"/>
          <w:vertAlign w:val="superscript"/>
        </w:rPr>
        <w:t>1</w:t>
      </w:r>
      <w:r w:rsidR="00611C2F">
        <w:rPr>
          <w:sz w:val="22"/>
          <w:szCs w:val="22"/>
        </w:rPr>
        <w:t>Institute of Civil Engineering, College of Engineering, University of the Philippines Diliman</w:t>
      </w:r>
      <w:r w:rsidRPr="0061481D">
        <w:rPr>
          <w:sz w:val="22"/>
          <w:szCs w:val="22"/>
        </w:rPr>
        <w:br/>
      </w:r>
      <w:proofErr w:type="spellStart"/>
      <w:r w:rsidR="00611C2F">
        <w:rPr>
          <w:sz w:val="22"/>
          <w:szCs w:val="22"/>
        </w:rPr>
        <w:t>Diliman</w:t>
      </w:r>
      <w:proofErr w:type="spellEnd"/>
      <w:r w:rsidRPr="0061481D">
        <w:rPr>
          <w:sz w:val="22"/>
          <w:szCs w:val="22"/>
        </w:rPr>
        <w:t>,</w:t>
      </w:r>
      <w:r w:rsidR="00611C2F">
        <w:rPr>
          <w:sz w:val="22"/>
          <w:szCs w:val="22"/>
        </w:rPr>
        <w:t xml:space="preserve"> Quezon</w:t>
      </w:r>
      <w:r w:rsidRPr="0061481D">
        <w:rPr>
          <w:sz w:val="22"/>
          <w:szCs w:val="22"/>
        </w:rPr>
        <w:t xml:space="preserve"> City, </w:t>
      </w:r>
      <w:r w:rsidR="00611C2F">
        <w:rPr>
          <w:sz w:val="22"/>
          <w:szCs w:val="22"/>
        </w:rPr>
        <w:t>Philippines</w:t>
      </w:r>
    </w:p>
    <w:p w:rsidR="001D244E" w:rsidRPr="0061481D" w:rsidRDefault="00611C2F" w:rsidP="00611C2F">
      <w:pPr>
        <w:ind w:right="4" w:firstLine="0"/>
        <w:jc w:val="center"/>
        <w:rPr>
          <w:sz w:val="22"/>
          <w:szCs w:val="22"/>
        </w:rPr>
      </w:pPr>
      <w:r>
        <w:rPr>
          <w:sz w:val="22"/>
          <w:szCs w:val="22"/>
        </w:rPr>
        <w:t>kmazul</w:t>
      </w:r>
      <w:r w:rsidR="001D244E" w:rsidRPr="0061481D">
        <w:rPr>
          <w:sz w:val="22"/>
          <w:szCs w:val="22"/>
        </w:rPr>
        <w:t>@</w:t>
      </w:r>
      <w:r>
        <w:rPr>
          <w:sz w:val="22"/>
          <w:szCs w:val="22"/>
        </w:rPr>
        <w:t>up.edu.ph</w:t>
      </w:r>
      <w:r w:rsidR="001D244E" w:rsidRPr="0061481D">
        <w:rPr>
          <w:sz w:val="22"/>
          <w:szCs w:val="22"/>
        </w:rPr>
        <w:t xml:space="preserve"> </w:t>
      </w:r>
    </w:p>
    <w:p w:rsidR="002E457C" w:rsidRPr="000C7419" w:rsidRDefault="002E457C" w:rsidP="00976433">
      <w:pPr>
        <w:ind w:firstLine="0"/>
        <w:contextualSpacing/>
        <w:rPr>
          <w:sz w:val="22"/>
          <w:szCs w:val="22"/>
        </w:rPr>
      </w:pPr>
    </w:p>
    <w:p w:rsidR="002E457C" w:rsidRPr="000C7419" w:rsidRDefault="002E457C" w:rsidP="00976433">
      <w:pPr>
        <w:ind w:left="567" w:firstLine="0"/>
        <w:contextualSpacing/>
        <w:rPr>
          <w:sz w:val="22"/>
          <w:szCs w:val="22"/>
        </w:rPr>
      </w:pPr>
    </w:p>
    <w:p w:rsidR="000732CB" w:rsidRPr="000732CB" w:rsidRDefault="00021A6C" w:rsidP="00976433">
      <w:pPr>
        <w:ind w:right="4" w:firstLine="0"/>
        <w:rPr>
          <w:sz w:val="20"/>
        </w:rPr>
      </w:pPr>
      <w:r w:rsidRPr="000C7419">
        <w:rPr>
          <w:rFonts w:ascii="Arial" w:hAnsi="Arial" w:cs="Arial"/>
          <w:b/>
          <w:i/>
          <w:sz w:val="20"/>
        </w:rPr>
        <w:t>Abstract</w:t>
      </w:r>
      <w:r w:rsidR="001D244E">
        <w:rPr>
          <w:b/>
        </w:rPr>
        <w:t xml:space="preserve"> </w:t>
      </w:r>
      <w:r w:rsidRPr="00021A6C">
        <w:rPr>
          <w:b/>
          <w:sz w:val="20"/>
        </w:rPr>
        <w:t>-</w:t>
      </w:r>
      <w:r w:rsidR="001D244E">
        <w:rPr>
          <w:b/>
          <w:sz w:val="20"/>
        </w:rPr>
        <w:t xml:space="preserve"> </w:t>
      </w:r>
      <w:r w:rsidR="000732CB" w:rsidRPr="000732CB">
        <w:rPr>
          <w:sz w:val="20"/>
        </w:rPr>
        <w:t>Earthquakes are a natural phenomenon. Although historical studies are done extensively, it can only give us an approximate period when an earthquake source may produce another earthquake. Earthquakes can be very damaging depending on a lot of factors – earthquake source factors, source to site path factors, site f</w:t>
      </w:r>
      <w:r w:rsidR="00A65019">
        <w:rPr>
          <w:sz w:val="20"/>
        </w:rPr>
        <w:t>actors and the structure itself</w:t>
      </w:r>
      <w:r w:rsidR="000732CB" w:rsidRPr="000732CB">
        <w:rPr>
          <w:sz w:val="20"/>
        </w:rPr>
        <w:t>. A simulation of the May 20, 1986 Hualien earthquake was done using EXSIM_V3 program.</w:t>
      </w:r>
      <w:r w:rsidR="00720DDD">
        <w:rPr>
          <w:sz w:val="20"/>
        </w:rPr>
        <w:t xml:space="preserve"> The program takes in data to describe the source parameters (fault size, orientation, etc.), path effect parameters, and site effect parameters to completely describe the earthquake record simulation.</w:t>
      </w:r>
      <w:r w:rsidR="000732CB" w:rsidRPr="000732CB">
        <w:rPr>
          <w:sz w:val="20"/>
        </w:rPr>
        <w:t xml:space="preserve"> From the simulations, it was shown that the program was limited in simulating the recorded earthquake mainly due to the way the earthquake time record is shaped. The shape of the earthquake record is quite different and hard to simulate using the incorporated shaping method in the EXSIM_V3 program.</w:t>
      </w:r>
      <w:r w:rsidR="001C2C1B">
        <w:rPr>
          <w:sz w:val="20"/>
        </w:rPr>
        <w:t xml:space="preserve"> Using the basic parts of the program to simulate the actual record proved to be difficult due to the previously mentioned reason.</w:t>
      </w:r>
      <w:r w:rsidR="000732CB" w:rsidRPr="000732CB">
        <w:rPr>
          <w:sz w:val="20"/>
        </w:rPr>
        <w:t xml:space="preserve"> However, despite that, other parameters such as the frequency amplitude spectrum and response spectrum was approximated to a degree</w:t>
      </w:r>
      <w:r w:rsidR="001C2C1B">
        <w:rPr>
          <w:sz w:val="20"/>
        </w:rPr>
        <w:t>, when</w:t>
      </w:r>
      <w:r w:rsidR="000732CB" w:rsidRPr="000732CB">
        <w:rPr>
          <w:sz w:val="20"/>
        </w:rPr>
        <w:t xml:space="preserve"> scaling methods incorporated in the program</w:t>
      </w:r>
      <w:r w:rsidR="001C2C1B">
        <w:rPr>
          <w:sz w:val="20"/>
        </w:rPr>
        <w:t xml:space="preserve"> were used as well</w:t>
      </w:r>
      <w:r w:rsidR="000732CB" w:rsidRPr="000732CB">
        <w:rPr>
          <w:sz w:val="20"/>
        </w:rPr>
        <w:t>.</w:t>
      </w:r>
      <w:r w:rsidR="00AD1B38">
        <w:rPr>
          <w:sz w:val="20"/>
        </w:rPr>
        <w:t xml:space="preserve"> 5</w:t>
      </w:r>
      <w:r w:rsidR="001C2C1B">
        <w:rPr>
          <w:sz w:val="20"/>
        </w:rPr>
        <w:t xml:space="preserve"> test simulation</w:t>
      </w:r>
      <w:r w:rsidR="00AD1B38">
        <w:rPr>
          <w:sz w:val="20"/>
        </w:rPr>
        <w:t>s</w:t>
      </w:r>
      <w:r w:rsidR="001C2C1B">
        <w:rPr>
          <w:sz w:val="20"/>
        </w:rPr>
        <w:t xml:space="preserve"> were done with the first 2 test simulations being the base simulations (i.e., no scaling was used to modify the output earth</w:t>
      </w:r>
      <w:r w:rsidR="00AD1B38">
        <w:rPr>
          <w:sz w:val="20"/>
        </w:rPr>
        <w:t>quake motion), while the other 3</w:t>
      </w:r>
      <w:r w:rsidR="001C2C1B">
        <w:rPr>
          <w:sz w:val="20"/>
        </w:rPr>
        <w:t xml:space="preserve"> simulations used the scaling methods to approximate specific target parameters</w:t>
      </w:r>
      <w:r w:rsidR="00B95297">
        <w:rPr>
          <w:sz w:val="20"/>
        </w:rPr>
        <w:t xml:space="preserve"> (frequency content for simulation 3 and 4; response spect</w:t>
      </w:r>
      <w:r w:rsidR="00AD1B38">
        <w:rPr>
          <w:sz w:val="20"/>
        </w:rPr>
        <w:t>rum for simulation 5</w:t>
      </w:r>
      <w:r w:rsidR="00B95297">
        <w:rPr>
          <w:sz w:val="20"/>
        </w:rPr>
        <w:t>)</w:t>
      </w:r>
      <w:r w:rsidR="001C2C1B">
        <w:rPr>
          <w:sz w:val="20"/>
        </w:rPr>
        <w:t xml:space="preserve">. </w:t>
      </w:r>
      <w:r w:rsidR="000732CB" w:rsidRPr="000732CB">
        <w:rPr>
          <w:sz w:val="20"/>
        </w:rPr>
        <w:t>Overall, the research shows that simulation of recorded motion is possible although limited by the program in some aspects, in this case, the shape of the earthquake record itself.</w:t>
      </w:r>
    </w:p>
    <w:p w:rsidR="00A47C1A" w:rsidRPr="000C7419" w:rsidRDefault="00A47C1A" w:rsidP="00976433">
      <w:pPr>
        <w:ind w:firstLine="0"/>
        <w:contextualSpacing/>
        <w:rPr>
          <w:sz w:val="22"/>
          <w:szCs w:val="22"/>
        </w:rPr>
      </w:pPr>
    </w:p>
    <w:p w:rsidR="00374491" w:rsidRDefault="00374491" w:rsidP="00976433">
      <w:pPr>
        <w:ind w:firstLine="0"/>
        <w:rPr>
          <w:sz w:val="22"/>
          <w:szCs w:val="22"/>
        </w:rPr>
      </w:pPr>
      <w:r w:rsidRPr="00374491">
        <w:rPr>
          <w:rFonts w:ascii="Arial" w:hAnsi="Arial" w:cs="Arial"/>
          <w:b/>
          <w:i/>
          <w:sz w:val="20"/>
        </w:rPr>
        <w:t>K</w:t>
      </w:r>
      <w:r>
        <w:rPr>
          <w:rFonts w:ascii="Arial" w:hAnsi="Arial" w:cs="Arial"/>
          <w:b/>
          <w:i/>
          <w:sz w:val="20"/>
        </w:rPr>
        <w:t>eywords</w:t>
      </w:r>
      <w:r>
        <w:rPr>
          <w:b/>
          <w:bCs/>
          <w:sz w:val="22"/>
          <w:szCs w:val="22"/>
        </w:rPr>
        <w:t xml:space="preserve">: </w:t>
      </w:r>
      <w:r w:rsidR="00A65019">
        <w:rPr>
          <w:sz w:val="22"/>
          <w:szCs w:val="22"/>
        </w:rPr>
        <w:t>Earthquake, Simulation, Synthetic Earthquake, Response Spectrum</w:t>
      </w:r>
    </w:p>
    <w:p w:rsidR="00C23DFD" w:rsidRPr="007675D9" w:rsidRDefault="00C23DFD" w:rsidP="00976433">
      <w:pPr>
        <w:ind w:firstLine="0"/>
        <w:rPr>
          <w:sz w:val="22"/>
          <w:szCs w:val="22"/>
        </w:rPr>
      </w:pPr>
    </w:p>
    <w:p w:rsidR="00942EA6" w:rsidRPr="000C7419" w:rsidRDefault="00942EA6" w:rsidP="00976433">
      <w:pPr>
        <w:ind w:firstLine="0"/>
        <w:contextualSpacing/>
        <w:mirrorIndents/>
        <w:rPr>
          <w:sz w:val="22"/>
          <w:szCs w:val="22"/>
        </w:rPr>
      </w:pPr>
    </w:p>
    <w:p w:rsidR="00A47C1A" w:rsidRPr="00021A6C" w:rsidRDefault="00021A6C" w:rsidP="00976433">
      <w:pPr>
        <w:ind w:firstLine="0"/>
        <w:contextualSpacing/>
        <w:mirrorIndents/>
        <w:rPr>
          <w:rFonts w:ascii="Arial" w:hAnsi="Arial" w:cs="Arial"/>
          <w:b/>
        </w:rPr>
      </w:pPr>
      <w:bookmarkStart w:id="1" w:name="_Ref473037328"/>
      <w:r w:rsidRPr="00021A6C">
        <w:rPr>
          <w:rFonts w:ascii="Arial" w:hAnsi="Arial" w:cs="Arial"/>
          <w:b/>
        </w:rPr>
        <w:t xml:space="preserve">1. </w:t>
      </w:r>
      <w:r w:rsidR="00A47C1A" w:rsidRPr="00021A6C">
        <w:rPr>
          <w:rFonts w:ascii="Arial" w:hAnsi="Arial" w:cs="Arial"/>
          <w:b/>
        </w:rPr>
        <w:t>I</w:t>
      </w:r>
      <w:bookmarkEnd w:id="1"/>
      <w:r w:rsidRPr="00021A6C">
        <w:rPr>
          <w:rFonts w:ascii="Arial" w:hAnsi="Arial" w:cs="Arial"/>
          <w:b/>
        </w:rPr>
        <w:t>ntroduction</w:t>
      </w:r>
    </w:p>
    <w:p w:rsidR="00323B3C" w:rsidRPr="00323B3C" w:rsidRDefault="00323B3C" w:rsidP="00323B3C">
      <w:pPr>
        <w:ind w:firstLine="397"/>
        <w:contextualSpacing/>
        <w:mirrorIndents/>
        <w:rPr>
          <w:sz w:val="22"/>
          <w:szCs w:val="23"/>
        </w:rPr>
      </w:pPr>
      <w:r w:rsidRPr="00323B3C">
        <w:rPr>
          <w:sz w:val="22"/>
          <w:szCs w:val="23"/>
        </w:rPr>
        <w:t xml:space="preserve">The May 20, 1986 Hualien event was utilized as the event to be simulated for Taiwan. The earthquake and fault that generated it was well documented. Taiwan, in general, has more literature about certain parameters as well compared to the Philippines. </w:t>
      </w:r>
    </w:p>
    <w:p w:rsidR="00323B3C" w:rsidRPr="00323B3C" w:rsidRDefault="00323B3C" w:rsidP="00323B3C">
      <w:pPr>
        <w:ind w:firstLine="397"/>
        <w:contextualSpacing/>
        <w:mirrorIndents/>
        <w:rPr>
          <w:sz w:val="22"/>
          <w:szCs w:val="23"/>
        </w:rPr>
      </w:pPr>
      <w:r w:rsidRPr="00323B3C">
        <w:rPr>
          <w:sz w:val="22"/>
          <w:szCs w:val="23"/>
        </w:rPr>
        <w:t xml:space="preserve">Chen and Wang (1986) stated that the earthquake occurred on May 20, 1986 at 5:25 GMT. Its location is 24.082°N, 121.592°E (located by Taiwan Telemetered Seismographic Network or TTSN), around 10 km north of Hualien City, thus the event name Hualien Earthquake </w:t>
      </w:r>
      <w:sdt>
        <w:sdtPr>
          <w:rPr>
            <w:sz w:val="22"/>
            <w:szCs w:val="23"/>
          </w:rPr>
          <w:id w:val="-172191710"/>
          <w:citation/>
        </w:sdtPr>
        <w:sdtEndPr/>
        <w:sdtContent>
          <w:r w:rsidRPr="00323B3C">
            <w:rPr>
              <w:sz w:val="22"/>
              <w:szCs w:val="23"/>
            </w:rPr>
            <w:fldChar w:fldCharType="begin"/>
          </w:r>
          <w:r w:rsidRPr="00323B3C">
            <w:rPr>
              <w:sz w:val="22"/>
              <w:szCs w:val="23"/>
            </w:rPr>
            <w:instrText xml:space="preserve"> CITATION Che86 \l 13321 </w:instrText>
          </w:r>
          <w:r w:rsidRPr="00323B3C">
            <w:rPr>
              <w:sz w:val="22"/>
              <w:szCs w:val="23"/>
            </w:rPr>
            <w:fldChar w:fldCharType="separate"/>
          </w:r>
          <w:r w:rsidR="00B7314D" w:rsidRPr="00B7314D">
            <w:rPr>
              <w:noProof/>
              <w:sz w:val="22"/>
              <w:szCs w:val="23"/>
            </w:rPr>
            <w:t>[1]</w:t>
          </w:r>
          <w:r w:rsidRPr="00323B3C">
            <w:rPr>
              <w:sz w:val="22"/>
              <w:szCs w:val="23"/>
            </w:rPr>
            <w:fldChar w:fldCharType="end"/>
          </w:r>
        </w:sdtContent>
      </w:sdt>
      <w:r w:rsidRPr="00323B3C">
        <w:rPr>
          <w:sz w:val="22"/>
          <w:szCs w:val="23"/>
        </w:rPr>
        <w:t>. Chen and Wang (1988) mentioned that the Surface Wave Magnitude (from USGS), MS, of the event is 6.3</w:t>
      </w:r>
      <w:sdt>
        <w:sdtPr>
          <w:rPr>
            <w:sz w:val="22"/>
            <w:szCs w:val="23"/>
          </w:rPr>
          <w:id w:val="-1049988799"/>
          <w:citation/>
        </w:sdtPr>
        <w:sdtEndPr/>
        <w:sdtContent>
          <w:r w:rsidRPr="00323B3C">
            <w:rPr>
              <w:sz w:val="22"/>
              <w:szCs w:val="23"/>
            </w:rPr>
            <w:fldChar w:fldCharType="begin"/>
          </w:r>
          <w:r w:rsidRPr="00323B3C">
            <w:rPr>
              <w:sz w:val="22"/>
              <w:szCs w:val="23"/>
            </w:rPr>
            <w:instrText xml:space="preserve">CITATION Che88 \l 13321 </w:instrText>
          </w:r>
          <w:r w:rsidRPr="00323B3C">
            <w:rPr>
              <w:sz w:val="22"/>
              <w:szCs w:val="23"/>
            </w:rPr>
            <w:fldChar w:fldCharType="separate"/>
          </w:r>
          <w:r w:rsidR="00B7314D">
            <w:rPr>
              <w:noProof/>
              <w:sz w:val="22"/>
              <w:szCs w:val="23"/>
            </w:rPr>
            <w:t xml:space="preserve"> </w:t>
          </w:r>
          <w:r w:rsidR="00B7314D" w:rsidRPr="00B7314D">
            <w:rPr>
              <w:noProof/>
              <w:sz w:val="22"/>
              <w:szCs w:val="23"/>
            </w:rPr>
            <w:t>[2]</w:t>
          </w:r>
          <w:r w:rsidRPr="00323B3C">
            <w:rPr>
              <w:sz w:val="22"/>
              <w:szCs w:val="23"/>
            </w:rPr>
            <w:fldChar w:fldCharType="end"/>
          </w:r>
        </w:sdtContent>
      </w:sdt>
      <w:r w:rsidRPr="00323B3C">
        <w:rPr>
          <w:sz w:val="22"/>
          <w:szCs w:val="23"/>
        </w:rPr>
        <w:t>. This MS of 6.3 would translate to a MW of 6.3 as well based on the graph relating the different magnitudes to each other</w:t>
      </w:r>
      <w:sdt>
        <w:sdtPr>
          <w:rPr>
            <w:sz w:val="22"/>
            <w:szCs w:val="23"/>
          </w:rPr>
          <w:id w:val="581028989"/>
          <w:citation/>
        </w:sdtPr>
        <w:sdtEndPr/>
        <w:sdtContent>
          <w:r w:rsidRPr="00323B3C">
            <w:rPr>
              <w:sz w:val="22"/>
              <w:szCs w:val="23"/>
            </w:rPr>
            <w:fldChar w:fldCharType="begin"/>
          </w:r>
          <w:r w:rsidRPr="00323B3C">
            <w:rPr>
              <w:sz w:val="22"/>
              <w:szCs w:val="23"/>
            </w:rPr>
            <w:instrText xml:space="preserve"> CITATION Cam85 \l 13321 </w:instrText>
          </w:r>
          <w:r w:rsidRPr="00323B3C">
            <w:rPr>
              <w:sz w:val="22"/>
              <w:szCs w:val="23"/>
            </w:rPr>
            <w:fldChar w:fldCharType="separate"/>
          </w:r>
          <w:r w:rsidR="00B7314D">
            <w:rPr>
              <w:noProof/>
              <w:sz w:val="22"/>
              <w:szCs w:val="23"/>
            </w:rPr>
            <w:t xml:space="preserve"> </w:t>
          </w:r>
          <w:r w:rsidR="00B7314D" w:rsidRPr="00B7314D">
            <w:rPr>
              <w:noProof/>
              <w:sz w:val="22"/>
              <w:szCs w:val="23"/>
            </w:rPr>
            <w:t>[3]</w:t>
          </w:r>
          <w:r w:rsidRPr="00323B3C">
            <w:rPr>
              <w:sz w:val="22"/>
              <w:szCs w:val="23"/>
            </w:rPr>
            <w:fldChar w:fldCharType="end"/>
          </w:r>
        </w:sdtContent>
      </w:sdt>
      <w:r w:rsidRPr="00323B3C">
        <w:rPr>
          <w:sz w:val="22"/>
          <w:szCs w:val="23"/>
        </w:rPr>
        <w:t xml:space="preserve">. </w:t>
      </w:r>
    </w:p>
    <w:p w:rsidR="00323B3C" w:rsidRPr="00323B3C" w:rsidRDefault="00323B3C" w:rsidP="00323B3C">
      <w:pPr>
        <w:ind w:firstLine="397"/>
        <w:contextualSpacing/>
        <w:mirrorIndents/>
        <w:rPr>
          <w:sz w:val="22"/>
          <w:szCs w:val="23"/>
        </w:rPr>
      </w:pPr>
      <w:r w:rsidRPr="00323B3C">
        <w:rPr>
          <w:sz w:val="22"/>
          <w:szCs w:val="23"/>
        </w:rPr>
        <w:t xml:space="preserve">The recording station to be used is one located in the Lotung Large Scale Seismic Test (LLSST) site. The soil layer underlying the site must be </w:t>
      </w:r>
      <w:proofErr w:type="spellStart"/>
      <w:r w:rsidRPr="00323B3C">
        <w:rPr>
          <w:sz w:val="22"/>
          <w:szCs w:val="23"/>
        </w:rPr>
        <w:t>modeled</w:t>
      </w:r>
      <w:proofErr w:type="spellEnd"/>
      <w:r w:rsidRPr="00323B3C">
        <w:rPr>
          <w:sz w:val="22"/>
          <w:szCs w:val="23"/>
        </w:rPr>
        <w:t xml:space="preserve"> prior to simulation using EXSIM_V3 to include the site effect into the simulation. This was done in a previous paper.</w:t>
      </w:r>
    </w:p>
    <w:p w:rsidR="00303EE2" w:rsidRPr="00942EA6" w:rsidRDefault="00303EE2" w:rsidP="00CD6D2D">
      <w:pPr>
        <w:ind w:firstLine="0"/>
        <w:contextualSpacing/>
        <w:mirrorIndents/>
        <w:rPr>
          <w:sz w:val="22"/>
          <w:szCs w:val="22"/>
        </w:rPr>
      </w:pPr>
    </w:p>
    <w:p w:rsidR="005C3E42" w:rsidRDefault="00CD6D2D" w:rsidP="005C3E42">
      <w:pPr>
        <w:ind w:firstLine="0"/>
        <w:contextualSpacing/>
        <w:mirrorIndents/>
        <w:rPr>
          <w:rFonts w:ascii="Arial" w:hAnsi="Arial" w:cs="Arial"/>
          <w:b/>
          <w:szCs w:val="24"/>
        </w:rPr>
      </w:pPr>
      <w:r>
        <w:rPr>
          <w:rFonts w:ascii="Arial" w:hAnsi="Arial" w:cs="Arial"/>
          <w:b/>
          <w:szCs w:val="24"/>
        </w:rPr>
        <w:t>2</w:t>
      </w:r>
      <w:r w:rsidR="005C3E42">
        <w:rPr>
          <w:rFonts w:ascii="Arial" w:hAnsi="Arial" w:cs="Arial"/>
          <w:b/>
          <w:szCs w:val="24"/>
        </w:rPr>
        <w:t>. Review of Related Literature</w:t>
      </w:r>
    </w:p>
    <w:p w:rsidR="005C3E42" w:rsidRPr="005C3E42" w:rsidRDefault="005C3E42" w:rsidP="005C3E42">
      <w:pPr>
        <w:ind w:firstLine="397"/>
        <w:contextualSpacing/>
        <w:mirrorIndents/>
        <w:rPr>
          <w:sz w:val="22"/>
          <w:szCs w:val="22"/>
        </w:rPr>
      </w:pPr>
      <w:r w:rsidRPr="005C3E42">
        <w:rPr>
          <w:sz w:val="22"/>
          <w:szCs w:val="22"/>
        </w:rPr>
        <w:t xml:space="preserve">EXSIM_V3 is the main program used in simulating the earthquake event we are studying. EXSIM_V3 was made by </w:t>
      </w:r>
      <w:proofErr w:type="spellStart"/>
      <w:r w:rsidRPr="005C3E42">
        <w:rPr>
          <w:sz w:val="22"/>
          <w:szCs w:val="22"/>
        </w:rPr>
        <w:t>Dr.</w:t>
      </w:r>
      <w:proofErr w:type="spellEnd"/>
      <w:r w:rsidRPr="005C3E42">
        <w:rPr>
          <w:sz w:val="22"/>
          <w:szCs w:val="22"/>
        </w:rPr>
        <w:t xml:space="preserve"> Stephen Crane and </w:t>
      </w:r>
      <w:proofErr w:type="spellStart"/>
      <w:r w:rsidRPr="005C3E42">
        <w:rPr>
          <w:sz w:val="22"/>
          <w:szCs w:val="22"/>
        </w:rPr>
        <w:t>Dr.</w:t>
      </w:r>
      <w:proofErr w:type="spellEnd"/>
      <w:r w:rsidRPr="005C3E42">
        <w:rPr>
          <w:sz w:val="22"/>
          <w:szCs w:val="22"/>
        </w:rPr>
        <w:t xml:space="preserve"> </w:t>
      </w:r>
      <w:proofErr w:type="spellStart"/>
      <w:r w:rsidRPr="005C3E42">
        <w:rPr>
          <w:sz w:val="22"/>
          <w:szCs w:val="22"/>
        </w:rPr>
        <w:t>Dariush</w:t>
      </w:r>
      <w:proofErr w:type="spellEnd"/>
      <w:r w:rsidRPr="005C3E42">
        <w:rPr>
          <w:sz w:val="22"/>
          <w:szCs w:val="22"/>
        </w:rPr>
        <w:t xml:space="preserve"> </w:t>
      </w:r>
      <w:proofErr w:type="spellStart"/>
      <w:r w:rsidRPr="005C3E42">
        <w:rPr>
          <w:sz w:val="22"/>
          <w:szCs w:val="22"/>
        </w:rPr>
        <w:t>Motazedian</w:t>
      </w:r>
      <w:proofErr w:type="spellEnd"/>
      <w:r w:rsidRPr="005C3E42">
        <w:rPr>
          <w:sz w:val="22"/>
          <w:szCs w:val="22"/>
        </w:rPr>
        <w:t xml:space="preserve">. EXSIM_V3 was derived from many different programs – some using point source modelling and some using finite fault </w:t>
      </w:r>
      <w:proofErr w:type="spellStart"/>
      <w:r w:rsidRPr="005C3E42">
        <w:rPr>
          <w:sz w:val="22"/>
          <w:szCs w:val="22"/>
        </w:rPr>
        <w:t>modeling</w:t>
      </w:r>
      <w:proofErr w:type="spellEnd"/>
      <w:r w:rsidRPr="005C3E42">
        <w:rPr>
          <w:sz w:val="22"/>
          <w:szCs w:val="22"/>
        </w:rPr>
        <w:t xml:space="preserve">. A more detailed history of EXSIM_V3 can be found in the unpublished draft manual for EXSIM_V3. EXSIM_V3 uses Stochastic Finite-Fault </w:t>
      </w:r>
      <w:proofErr w:type="spellStart"/>
      <w:r w:rsidRPr="005C3E42">
        <w:rPr>
          <w:sz w:val="22"/>
          <w:szCs w:val="22"/>
        </w:rPr>
        <w:t>Modeling</w:t>
      </w:r>
      <w:proofErr w:type="spellEnd"/>
      <w:r w:rsidRPr="005C3E42">
        <w:rPr>
          <w:sz w:val="22"/>
          <w:szCs w:val="22"/>
        </w:rPr>
        <w:t xml:space="preserve"> (SFFM) to predict ground motions based on the characteristics of the source, path and site effects. The basic definitions of the variables can be found in the draft manual that came with EXSIM_V3, written by </w:t>
      </w:r>
      <w:proofErr w:type="spellStart"/>
      <w:r w:rsidRPr="005C3E42">
        <w:rPr>
          <w:sz w:val="22"/>
          <w:szCs w:val="22"/>
        </w:rPr>
        <w:t>Dr.</w:t>
      </w:r>
      <w:proofErr w:type="spellEnd"/>
      <w:r w:rsidRPr="005C3E42">
        <w:rPr>
          <w:sz w:val="22"/>
          <w:szCs w:val="22"/>
        </w:rPr>
        <w:t xml:space="preserve"> Stephen Crane and </w:t>
      </w:r>
      <w:proofErr w:type="spellStart"/>
      <w:r w:rsidRPr="005C3E42">
        <w:rPr>
          <w:sz w:val="22"/>
          <w:szCs w:val="22"/>
        </w:rPr>
        <w:t>Dr.</w:t>
      </w:r>
      <w:proofErr w:type="spellEnd"/>
      <w:r w:rsidRPr="005C3E42">
        <w:rPr>
          <w:sz w:val="22"/>
          <w:szCs w:val="22"/>
        </w:rPr>
        <w:t xml:space="preserve"> </w:t>
      </w:r>
      <w:proofErr w:type="spellStart"/>
      <w:r w:rsidRPr="005C3E42">
        <w:rPr>
          <w:sz w:val="22"/>
          <w:szCs w:val="22"/>
        </w:rPr>
        <w:t>Dariush</w:t>
      </w:r>
      <w:proofErr w:type="spellEnd"/>
      <w:r w:rsidRPr="005C3E42">
        <w:rPr>
          <w:sz w:val="22"/>
          <w:szCs w:val="22"/>
        </w:rPr>
        <w:t xml:space="preserve"> </w:t>
      </w:r>
      <w:proofErr w:type="spellStart"/>
      <w:r w:rsidRPr="005C3E42">
        <w:rPr>
          <w:sz w:val="22"/>
          <w:szCs w:val="22"/>
        </w:rPr>
        <w:t>Motazedian</w:t>
      </w:r>
      <w:proofErr w:type="spellEnd"/>
      <w:r w:rsidRPr="005C3E42">
        <w:rPr>
          <w:sz w:val="22"/>
          <w:szCs w:val="22"/>
        </w:rPr>
        <w:t xml:space="preserve"> </w:t>
      </w:r>
      <w:sdt>
        <w:sdtPr>
          <w:rPr>
            <w:sz w:val="22"/>
            <w:szCs w:val="22"/>
          </w:rPr>
          <w:id w:val="-727000219"/>
          <w:citation/>
        </w:sdtPr>
        <w:sdtEndPr/>
        <w:sdtContent>
          <w:r w:rsidRPr="005C3E42">
            <w:rPr>
              <w:sz w:val="22"/>
              <w:szCs w:val="22"/>
            </w:rPr>
            <w:fldChar w:fldCharType="begin"/>
          </w:r>
          <w:r w:rsidRPr="005C3E42">
            <w:rPr>
              <w:sz w:val="22"/>
              <w:szCs w:val="22"/>
            </w:rPr>
            <w:instrText xml:space="preserve"> CITATION Craed \l 13321 </w:instrText>
          </w:r>
          <w:r w:rsidRPr="005C3E42">
            <w:rPr>
              <w:sz w:val="22"/>
              <w:szCs w:val="22"/>
            </w:rPr>
            <w:fldChar w:fldCharType="separate"/>
          </w:r>
          <w:r w:rsidR="00B7314D" w:rsidRPr="00B7314D">
            <w:rPr>
              <w:noProof/>
              <w:sz w:val="22"/>
              <w:szCs w:val="22"/>
            </w:rPr>
            <w:t>[4]</w:t>
          </w:r>
          <w:r w:rsidRPr="005C3E42">
            <w:rPr>
              <w:sz w:val="22"/>
              <w:szCs w:val="22"/>
            </w:rPr>
            <w:fldChar w:fldCharType="end"/>
          </w:r>
        </w:sdtContent>
      </w:sdt>
      <w:r w:rsidRPr="005C3E42">
        <w:rPr>
          <w:sz w:val="22"/>
          <w:szCs w:val="22"/>
        </w:rPr>
        <w:t xml:space="preserve"> and will no longer be discussed in this paper.</w:t>
      </w:r>
    </w:p>
    <w:p w:rsidR="005C3E42" w:rsidRPr="005C3E42" w:rsidRDefault="005C3E42" w:rsidP="005C3E42">
      <w:pPr>
        <w:ind w:firstLine="397"/>
        <w:contextualSpacing/>
        <w:mirrorIndents/>
        <w:rPr>
          <w:sz w:val="22"/>
          <w:szCs w:val="22"/>
        </w:rPr>
      </w:pPr>
      <w:r w:rsidRPr="005C3E42">
        <w:rPr>
          <w:sz w:val="22"/>
          <w:szCs w:val="22"/>
        </w:rPr>
        <w:lastRenderedPageBreak/>
        <w:t xml:space="preserve">After simulation of motion using EXSIM_V3, the motion will be sent down to the bedrock and through the site’s soil layer model using the EERA Program. EERA is a computer program used for Equivalent-Linear Earthquake Site Response Analyses of Layered Soil Deposit </w:t>
      </w:r>
      <w:sdt>
        <w:sdtPr>
          <w:rPr>
            <w:sz w:val="22"/>
            <w:szCs w:val="22"/>
          </w:rPr>
          <w:id w:val="1057201753"/>
          <w:citation/>
        </w:sdtPr>
        <w:sdtEndPr/>
        <w:sdtContent>
          <w:r w:rsidRPr="005C3E42">
            <w:rPr>
              <w:sz w:val="22"/>
              <w:szCs w:val="22"/>
            </w:rPr>
            <w:fldChar w:fldCharType="begin"/>
          </w:r>
          <w:r w:rsidRPr="005C3E42">
            <w:rPr>
              <w:sz w:val="22"/>
              <w:szCs w:val="22"/>
            </w:rPr>
            <w:instrText xml:space="preserve"> CITATION Bar00 \l 13321 </w:instrText>
          </w:r>
          <w:r w:rsidRPr="005C3E42">
            <w:rPr>
              <w:sz w:val="22"/>
              <w:szCs w:val="22"/>
            </w:rPr>
            <w:fldChar w:fldCharType="separate"/>
          </w:r>
          <w:r w:rsidR="00B7314D" w:rsidRPr="00B7314D">
            <w:rPr>
              <w:noProof/>
              <w:sz w:val="22"/>
              <w:szCs w:val="22"/>
            </w:rPr>
            <w:t>[5]</w:t>
          </w:r>
          <w:r w:rsidRPr="005C3E42">
            <w:rPr>
              <w:sz w:val="22"/>
              <w:szCs w:val="22"/>
            </w:rPr>
            <w:fldChar w:fldCharType="end"/>
          </w:r>
        </w:sdtContent>
      </w:sdt>
      <w:r w:rsidRPr="005C3E42">
        <w:rPr>
          <w:sz w:val="22"/>
          <w:szCs w:val="22"/>
        </w:rPr>
        <w:t xml:space="preserve">. This program was developed from the same basic concepts as SHAKE </w:t>
      </w:r>
      <w:sdt>
        <w:sdtPr>
          <w:rPr>
            <w:sz w:val="22"/>
            <w:szCs w:val="22"/>
          </w:rPr>
          <w:id w:val="1831861375"/>
          <w:citation/>
        </w:sdtPr>
        <w:sdtEndPr/>
        <w:sdtContent>
          <w:r w:rsidRPr="005C3E42">
            <w:rPr>
              <w:sz w:val="22"/>
              <w:szCs w:val="22"/>
            </w:rPr>
            <w:fldChar w:fldCharType="begin"/>
          </w:r>
          <w:r w:rsidRPr="005C3E42">
            <w:rPr>
              <w:sz w:val="22"/>
              <w:szCs w:val="22"/>
            </w:rPr>
            <w:instrText xml:space="preserve"> CITATION Sch72 \l 13321 </w:instrText>
          </w:r>
          <w:r w:rsidRPr="005C3E42">
            <w:rPr>
              <w:sz w:val="22"/>
              <w:szCs w:val="22"/>
            </w:rPr>
            <w:fldChar w:fldCharType="separate"/>
          </w:r>
          <w:r w:rsidR="00B7314D" w:rsidRPr="00B7314D">
            <w:rPr>
              <w:noProof/>
              <w:sz w:val="22"/>
              <w:szCs w:val="22"/>
            </w:rPr>
            <w:t>[6]</w:t>
          </w:r>
          <w:r w:rsidRPr="005C3E42">
            <w:rPr>
              <w:sz w:val="22"/>
              <w:szCs w:val="22"/>
            </w:rPr>
            <w:fldChar w:fldCharType="end"/>
          </w:r>
        </w:sdtContent>
      </w:sdt>
      <w:r w:rsidRPr="005C3E42">
        <w:rPr>
          <w:sz w:val="22"/>
          <w:szCs w:val="22"/>
        </w:rPr>
        <w:t>, another program that has been around for some time and is commonly used as well. SHAKE has had a lot of newer versions too. Further details on the program, its theory and usage can be found in its manual and will no longer be discussed in this paper.</w:t>
      </w:r>
    </w:p>
    <w:p w:rsidR="005C3E42" w:rsidRDefault="005C3E42" w:rsidP="005C3E42">
      <w:pPr>
        <w:ind w:firstLine="0"/>
        <w:contextualSpacing/>
        <w:mirrorIndents/>
        <w:rPr>
          <w:rFonts w:ascii="Arial" w:hAnsi="Arial" w:cs="Arial"/>
          <w:b/>
          <w:szCs w:val="24"/>
        </w:rPr>
      </w:pPr>
    </w:p>
    <w:p w:rsidR="005C3E42" w:rsidRDefault="00CD6D2D" w:rsidP="005C3E42">
      <w:pPr>
        <w:pStyle w:val="ListParagraph"/>
        <w:spacing w:line="240" w:lineRule="auto"/>
        <w:ind w:left="0"/>
        <w:jc w:val="both"/>
        <w:rPr>
          <w:rFonts w:ascii="Arial" w:eastAsia="Times New Roman" w:hAnsi="Arial" w:cs="Arial"/>
          <w:b/>
          <w:szCs w:val="24"/>
          <w:lang w:val="en-GB"/>
        </w:rPr>
      </w:pPr>
      <w:r>
        <w:rPr>
          <w:rFonts w:ascii="Arial" w:hAnsi="Arial" w:cs="Arial"/>
          <w:b/>
          <w:szCs w:val="24"/>
        </w:rPr>
        <w:t>3</w:t>
      </w:r>
      <w:r w:rsidR="005C3E42">
        <w:rPr>
          <w:rFonts w:ascii="Arial" w:hAnsi="Arial" w:cs="Arial"/>
          <w:b/>
          <w:szCs w:val="24"/>
        </w:rPr>
        <w:t xml:space="preserve">. </w:t>
      </w:r>
      <w:r w:rsidRPr="005C3E42">
        <w:rPr>
          <w:rFonts w:ascii="Arial" w:eastAsia="Times New Roman" w:hAnsi="Arial" w:cs="Arial"/>
          <w:b/>
          <w:szCs w:val="24"/>
          <w:lang w:val="en-GB"/>
        </w:rPr>
        <w:t>Simulation Process</w:t>
      </w:r>
    </w:p>
    <w:p w:rsidR="005C3E42" w:rsidRPr="00314369" w:rsidRDefault="00314369" w:rsidP="00314369">
      <w:pPr>
        <w:ind w:firstLine="397"/>
        <w:contextualSpacing/>
        <w:mirrorIndents/>
        <w:rPr>
          <w:sz w:val="22"/>
          <w:szCs w:val="22"/>
        </w:rPr>
      </w:pPr>
      <w:r>
        <w:rPr>
          <w:sz w:val="22"/>
          <w:szCs w:val="22"/>
        </w:rPr>
        <w:t xml:space="preserve">First, </w:t>
      </w:r>
      <w:r w:rsidRPr="00314369">
        <w:rPr>
          <w:sz w:val="22"/>
        </w:rPr>
        <w:t>EXSIM_V3 simulations</w:t>
      </w:r>
      <w:r>
        <w:rPr>
          <w:sz w:val="22"/>
        </w:rPr>
        <w:t xml:space="preserve"> were run</w:t>
      </w:r>
      <w:r w:rsidRPr="00314369">
        <w:rPr>
          <w:sz w:val="22"/>
        </w:rPr>
        <w:t xml:space="preserve"> using data gathered without using a site amplification file, thus assuming that the resulting simulation is on an outcrop.  </w:t>
      </w:r>
      <w:r>
        <w:rPr>
          <w:sz w:val="22"/>
          <w:szCs w:val="22"/>
        </w:rPr>
        <w:t>T</w:t>
      </w:r>
      <w:r w:rsidRPr="00314369">
        <w:rPr>
          <w:sz w:val="22"/>
          <w:szCs w:val="22"/>
        </w:rPr>
        <w:t>he simulations</w:t>
      </w:r>
      <w:r>
        <w:rPr>
          <w:sz w:val="22"/>
          <w:szCs w:val="22"/>
        </w:rPr>
        <w:t xml:space="preserve"> are then run</w:t>
      </w:r>
      <w:r w:rsidRPr="00314369">
        <w:rPr>
          <w:sz w:val="22"/>
          <w:szCs w:val="22"/>
        </w:rPr>
        <w:t xml:space="preserve"> through the soil layers using EERA and check whether the simulation’s topsoil counterpart is acceptable in comparison to actual record.</w:t>
      </w:r>
      <w:r>
        <w:rPr>
          <w:sz w:val="22"/>
          <w:szCs w:val="22"/>
        </w:rPr>
        <w:t xml:space="preserve"> </w:t>
      </w:r>
      <w:r w:rsidRPr="00314369">
        <w:rPr>
          <w:sz w:val="22"/>
          <w:szCs w:val="22"/>
        </w:rPr>
        <w:t>If the result is unacceptable</w:t>
      </w:r>
      <w:r>
        <w:rPr>
          <w:sz w:val="22"/>
          <w:szCs w:val="22"/>
        </w:rPr>
        <w:t xml:space="preserve"> or can be improved</w:t>
      </w:r>
      <w:r w:rsidRPr="00314369">
        <w:rPr>
          <w:sz w:val="22"/>
          <w:szCs w:val="22"/>
        </w:rPr>
        <w:t xml:space="preserve">, </w:t>
      </w:r>
      <w:r>
        <w:rPr>
          <w:sz w:val="22"/>
          <w:szCs w:val="22"/>
        </w:rPr>
        <w:t>simulations were run again</w:t>
      </w:r>
      <w:r w:rsidRPr="00314369">
        <w:rPr>
          <w:sz w:val="22"/>
          <w:szCs w:val="22"/>
        </w:rPr>
        <w:t xml:space="preserve"> and certain parameters that can be adjusted</w:t>
      </w:r>
      <w:r>
        <w:rPr>
          <w:sz w:val="22"/>
          <w:szCs w:val="22"/>
        </w:rPr>
        <w:t xml:space="preserve"> are adjusted</w:t>
      </w:r>
      <w:r w:rsidRPr="00314369">
        <w:rPr>
          <w:sz w:val="22"/>
          <w:szCs w:val="22"/>
        </w:rPr>
        <w:t>. Parameters</w:t>
      </w:r>
      <w:r>
        <w:rPr>
          <w:sz w:val="22"/>
          <w:szCs w:val="22"/>
        </w:rPr>
        <w:t xml:space="preserve"> that can be adjusted are s</w:t>
      </w:r>
      <w:r w:rsidRPr="00314369">
        <w:rPr>
          <w:sz w:val="22"/>
          <w:szCs w:val="22"/>
        </w:rPr>
        <w:t>tress</w:t>
      </w:r>
      <w:r>
        <w:rPr>
          <w:sz w:val="22"/>
          <w:szCs w:val="22"/>
        </w:rPr>
        <w:t xml:space="preserve"> input (t</w:t>
      </w:r>
      <w:r w:rsidRPr="00314369">
        <w:rPr>
          <w:sz w:val="22"/>
          <w:szCs w:val="22"/>
        </w:rPr>
        <w:t>o change the overall st</w:t>
      </w:r>
      <w:r>
        <w:rPr>
          <w:sz w:val="22"/>
          <w:szCs w:val="22"/>
        </w:rPr>
        <w:t>rength of the simulation result), minimum duration (t</w:t>
      </w:r>
      <w:r w:rsidRPr="00314369">
        <w:rPr>
          <w:sz w:val="22"/>
          <w:szCs w:val="22"/>
        </w:rPr>
        <w:t>o change the length of simulation and mat</w:t>
      </w:r>
      <w:r>
        <w:rPr>
          <w:sz w:val="22"/>
          <w:szCs w:val="22"/>
        </w:rPr>
        <w:t>ch the actual records’ duration), and l</w:t>
      </w:r>
      <w:r w:rsidRPr="00314369">
        <w:rPr>
          <w:sz w:val="22"/>
          <w:szCs w:val="22"/>
        </w:rPr>
        <w:t xml:space="preserve">ow </w:t>
      </w:r>
      <w:r>
        <w:rPr>
          <w:sz w:val="22"/>
          <w:szCs w:val="22"/>
        </w:rPr>
        <w:t>frequency scaling parameters (t</w:t>
      </w:r>
      <w:r w:rsidRPr="00314369">
        <w:rPr>
          <w:sz w:val="22"/>
          <w:szCs w:val="22"/>
        </w:rPr>
        <w:t>o change the frequency content to bet</w:t>
      </w:r>
      <w:r>
        <w:rPr>
          <w:sz w:val="22"/>
          <w:szCs w:val="22"/>
        </w:rPr>
        <w:t xml:space="preserve">ter match the original motion’s). </w:t>
      </w:r>
      <w:r w:rsidRPr="00314369">
        <w:rPr>
          <w:sz w:val="22"/>
          <w:szCs w:val="22"/>
        </w:rPr>
        <w:t>If the res</w:t>
      </w:r>
      <w:r>
        <w:rPr>
          <w:sz w:val="22"/>
          <w:szCs w:val="22"/>
        </w:rPr>
        <w:t>ult is acceptable, the graphs and processing of earthquake time history and response spectra are done and are compared to those of the actual records.</w:t>
      </w:r>
    </w:p>
    <w:p w:rsidR="006044B0" w:rsidRPr="00994FE4" w:rsidRDefault="006044B0" w:rsidP="00840F0B">
      <w:pPr>
        <w:ind w:firstLine="0"/>
        <w:contextualSpacing/>
        <w:mirrorIndents/>
        <w:rPr>
          <w:sz w:val="20"/>
        </w:rPr>
      </w:pPr>
    </w:p>
    <w:p w:rsidR="0091310C" w:rsidRPr="00807E18" w:rsidRDefault="00CD6D2D" w:rsidP="00807E18">
      <w:pPr>
        <w:pStyle w:val="ListParagraph"/>
        <w:spacing w:line="240" w:lineRule="auto"/>
        <w:ind w:left="0"/>
        <w:jc w:val="both"/>
        <w:rPr>
          <w:rFonts w:ascii="Arial" w:eastAsia="Times New Roman" w:hAnsi="Arial" w:cs="Arial"/>
          <w:b/>
          <w:szCs w:val="24"/>
          <w:lang w:val="en-GB"/>
        </w:rPr>
      </w:pPr>
      <w:r>
        <w:rPr>
          <w:rFonts w:ascii="Arial" w:hAnsi="Arial" w:cs="Arial"/>
          <w:b/>
          <w:szCs w:val="24"/>
        </w:rPr>
        <w:t>4</w:t>
      </w:r>
      <w:r w:rsidR="00807E18">
        <w:rPr>
          <w:rFonts w:ascii="Arial" w:hAnsi="Arial" w:cs="Arial"/>
          <w:b/>
          <w:szCs w:val="24"/>
        </w:rPr>
        <w:t xml:space="preserve">. </w:t>
      </w:r>
      <w:r w:rsidR="00807E18">
        <w:rPr>
          <w:rFonts w:ascii="Arial" w:eastAsia="Times New Roman" w:hAnsi="Arial" w:cs="Arial"/>
          <w:b/>
          <w:szCs w:val="24"/>
          <w:lang w:val="en-GB"/>
        </w:rPr>
        <w:t xml:space="preserve">EXSIM_V3 </w:t>
      </w:r>
      <w:r>
        <w:rPr>
          <w:rFonts w:ascii="Arial" w:eastAsia="Times New Roman" w:hAnsi="Arial" w:cs="Arial"/>
          <w:b/>
          <w:szCs w:val="24"/>
          <w:lang w:val="en-GB"/>
        </w:rPr>
        <w:t>Input Parameters</w:t>
      </w:r>
    </w:p>
    <w:p w:rsidR="0091310C" w:rsidRDefault="0091310C" w:rsidP="00807E18">
      <w:pPr>
        <w:ind w:firstLine="397"/>
        <w:contextualSpacing/>
        <w:mirrorIndents/>
        <w:rPr>
          <w:sz w:val="22"/>
          <w:szCs w:val="22"/>
        </w:rPr>
      </w:pPr>
      <w:r>
        <w:rPr>
          <w:sz w:val="22"/>
          <w:szCs w:val="22"/>
        </w:rPr>
        <w:t xml:space="preserve">The EXSIM_V3 input parameters are discussed in the draft manual provided by </w:t>
      </w:r>
      <w:proofErr w:type="spellStart"/>
      <w:r>
        <w:rPr>
          <w:sz w:val="22"/>
          <w:szCs w:val="22"/>
        </w:rPr>
        <w:t>Dr.</w:t>
      </w:r>
      <w:proofErr w:type="spellEnd"/>
      <w:r>
        <w:rPr>
          <w:sz w:val="22"/>
          <w:szCs w:val="22"/>
        </w:rPr>
        <w:t xml:space="preserve"> Crane and </w:t>
      </w:r>
      <w:proofErr w:type="spellStart"/>
      <w:r>
        <w:rPr>
          <w:sz w:val="22"/>
          <w:szCs w:val="22"/>
        </w:rPr>
        <w:t>Dr.</w:t>
      </w:r>
      <w:proofErr w:type="spellEnd"/>
      <w:r>
        <w:rPr>
          <w:sz w:val="22"/>
          <w:szCs w:val="22"/>
        </w:rPr>
        <w:t xml:space="preserve"> </w:t>
      </w:r>
      <w:proofErr w:type="spellStart"/>
      <w:r>
        <w:rPr>
          <w:sz w:val="22"/>
          <w:szCs w:val="22"/>
        </w:rPr>
        <w:t>Motazedian</w:t>
      </w:r>
      <w:proofErr w:type="spellEnd"/>
      <w:r>
        <w:rPr>
          <w:sz w:val="22"/>
          <w:szCs w:val="22"/>
        </w:rPr>
        <w:t xml:space="preserve">. The following parameter discussion will focus on parameters used and will no longer discuss how certain inputs are used by the program to keep discussion brief. </w:t>
      </w:r>
    </w:p>
    <w:p w:rsidR="00807E18" w:rsidRPr="00807E18" w:rsidRDefault="00807E18" w:rsidP="00807E18">
      <w:pPr>
        <w:ind w:firstLine="397"/>
        <w:contextualSpacing/>
        <w:mirrorIndents/>
        <w:rPr>
          <w:sz w:val="22"/>
          <w:szCs w:val="22"/>
        </w:rPr>
      </w:pPr>
      <w:r w:rsidRPr="00807E18">
        <w:rPr>
          <w:sz w:val="22"/>
          <w:szCs w:val="22"/>
        </w:rPr>
        <w:t xml:space="preserve">From Chen and Wang (1986) stated that the earthquake occurred on May 20, 1986 at 5:25 GMT. Its location is 24.082°N, 121.592°E (located by Taiwan Telemetered Seismographic Network or TTSN), around 10 km north of Hualien City, thus the event name Hualien Earthquake </w:t>
      </w:r>
      <w:sdt>
        <w:sdtPr>
          <w:rPr>
            <w:sz w:val="22"/>
            <w:szCs w:val="22"/>
          </w:rPr>
          <w:id w:val="-1704941133"/>
          <w:citation/>
        </w:sdtPr>
        <w:sdtEndPr/>
        <w:sdtContent>
          <w:r w:rsidRPr="00807E18">
            <w:rPr>
              <w:sz w:val="22"/>
              <w:szCs w:val="22"/>
            </w:rPr>
            <w:fldChar w:fldCharType="begin"/>
          </w:r>
          <w:r w:rsidRPr="00807E18">
            <w:rPr>
              <w:sz w:val="22"/>
              <w:szCs w:val="22"/>
            </w:rPr>
            <w:instrText xml:space="preserve"> CITATION Che86 \l 13321 </w:instrText>
          </w:r>
          <w:r w:rsidRPr="00807E18">
            <w:rPr>
              <w:sz w:val="22"/>
              <w:szCs w:val="22"/>
            </w:rPr>
            <w:fldChar w:fldCharType="separate"/>
          </w:r>
          <w:r w:rsidR="00B7314D" w:rsidRPr="00B7314D">
            <w:rPr>
              <w:noProof/>
              <w:sz w:val="22"/>
              <w:szCs w:val="22"/>
            </w:rPr>
            <w:t>[1]</w:t>
          </w:r>
          <w:r w:rsidRPr="00807E18">
            <w:rPr>
              <w:sz w:val="22"/>
              <w:szCs w:val="22"/>
            </w:rPr>
            <w:fldChar w:fldCharType="end"/>
          </w:r>
        </w:sdtContent>
      </w:sdt>
      <w:r w:rsidRPr="00807E18">
        <w:rPr>
          <w:sz w:val="22"/>
          <w:szCs w:val="22"/>
        </w:rPr>
        <w:t>. It’s focal depth 15.8 km and Signal Duration Magnitude, MD, is 5.9. The Seismic Moment, M0, is 2.5x10</w:t>
      </w:r>
      <w:r w:rsidRPr="00DA336C">
        <w:rPr>
          <w:sz w:val="22"/>
          <w:szCs w:val="22"/>
          <w:vertAlign w:val="superscript"/>
        </w:rPr>
        <w:t>25</w:t>
      </w:r>
      <w:r w:rsidRPr="00807E18">
        <w:rPr>
          <w:sz w:val="22"/>
          <w:szCs w:val="22"/>
        </w:rPr>
        <w:t xml:space="preserve"> dyne-cm as estimated by USGS from long period surface</w:t>
      </w:r>
      <w:sdt>
        <w:sdtPr>
          <w:rPr>
            <w:sz w:val="22"/>
            <w:szCs w:val="22"/>
          </w:rPr>
          <w:id w:val="1273595850"/>
          <w:citation/>
        </w:sdtPr>
        <w:sdtEndPr/>
        <w:sdtContent>
          <w:r w:rsidRPr="00807E18">
            <w:rPr>
              <w:sz w:val="22"/>
              <w:szCs w:val="22"/>
            </w:rPr>
            <w:fldChar w:fldCharType="begin"/>
          </w:r>
          <w:r w:rsidRPr="00807E18">
            <w:rPr>
              <w:sz w:val="22"/>
              <w:szCs w:val="22"/>
            </w:rPr>
            <w:instrText xml:space="preserve"> CITATION Che86 \l 13321 </w:instrText>
          </w:r>
          <w:r w:rsidRPr="00807E18">
            <w:rPr>
              <w:sz w:val="22"/>
              <w:szCs w:val="22"/>
            </w:rPr>
            <w:fldChar w:fldCharType="separate"/>
          </w:r>
          <w:r w:rsidR="00B7314D">
            <w:rPr>
              <w:noProof/>
              <w:sz w:val="22"/>
              <w:szCs w:val="22"/>
            </w:rPr>
            <w:t xml:space="preserve"> </w:t>
          </w:r>
          <w:r w:rsidR="00B7314D" w:rsidRPr="00B7314D">
            <w:rPr>
              <w:noProof/>
              <w:sz w:val="22"/>
              <w:szCs w:val="22"/>
            </w:rPr>
            <w:t>[1]</w:t>
          </w:r>
          <w:r w:rsidRPr="00807E18">
            <w:rPr>
              <w:sz w:val="22"/>
              <w:szCs w:val="22"/>
            </w:rPr>
            <w:fldChar w:fldCharType="end"/>
          </w:r>
        </w:sdtContent>
      </w:sdt>
      <w:r w:rsidRPr="00807E18">
        <w:rPr>
          <w:sz w:val="22"/>
          <w:szCs w:val="22"/>
        </w:rPr>
        <w:t>.  From the Seismic Moment given, the Moment Magnitude, M</w:t>
      </w:r>
      <w:r w:rsidR="00B30C82">
        <w:rPr>
          <w:sz w:val="22"/>
          <w:szCs w:val="22"/>
          <w:vertAlign w:val="subscript"/>
        </w:rPr>
        <w:t>W</w:t>
      </w:r>
      <w:r w:rsidRPr="00807E18">
        <w:rPr>
          <w:sz w:val="22"/>
          <w:szCs w:val="22"/>
        </w:rPr>
        <w:t xml:space="preserve">, was found to be almost 6.23 as computed from the relationship of Seismic Moment and Moment Magnitude </w:t>
      </w:r>
      <w:sdt>
        <w:sdtPr>
          <w:rPr>
            <w:sz w:val="22"/>
            <w:szCs w:val="22"/>
          </w:rPr>
          <w:id w:val="1315220305"/>
          <w:citation/>
        </w:sdtPr>
        <w:sdtEndPr/>
        <w:sdtContent>
          <w:r w:rsidRPr="00807E18">
            <w:rPr>
              <w:sz w:val="22"/>
              <w:szCs w:val="22"/>
            </w:rPr>
            <w:fldChar w:fldCharType="begin"/>
          </w:r>
          <w:r w:rsidRPr="00807E18">
            <w:rPr>
              <w:sz w:val="22"/>
              <w:szCs w:val="22"/>
            </w:rPr>
            <w:instrText xml:space="preserve"> CITATION Kra96 \l 13321 </w:instrText>
          </w:r>
          <w:r w:rsidRPr="00807E18">
            <w:rPr>
              <w:sz w:val="22"/>
              <w:szCs w:val="22"/>
            </w:rPr>
            <w:fldChar w:fldCharType="separate"/>
          </w:r>
          <w:r w:rsidR="00B7314D" w:rsidRPr="00B7314D">
            <w:rPr>
              <w:noProof/>
              <w:sz w:val="22"/>
              <w:szCs w:val="22"/>
            </w:rPr>
            <w:t>[7]</w:t>
          </w:r>
          <w:r w:rsidRPr="00807E18">
            <w:rPr>
              <w:sz w:val="22"/>
              <w:szCs w:val="22"/>
            </w:rPr>
            <w:fldChar w:fldCharType="end"/>
          </w:r>
        </w:sdtContent>
      </w:sdt>
      <w:r w:rsidRPr="00807E18">
        <w:rPr>
          <w:sz w:val="22"/>
          <w:szCs w:val="22"/>
        </w:rPr>
        <w:t>. Chen and Wang (1988) mentioned that the Surface Wave Magnitude (from USGS), M</w:t>
      </w:r>
      <w:r w:rsidRPr="00B30C82">
        <w:rPr>
          <w:sz w:val="22"/>
          <w:szCs w:val="22"/>
          <w:vertAlign w:val="subscript"/>
        </w:rPr>
        <w:t>S</w:t>
      </w:r>
      <w:r w:rsidRPr="00807E18">
        <w:rPr>
          <w:sz w:val="22"/>
          <w:szCs w:val="22"/>
        </w:rPr>
        <w:t>, of the event is 6.3</w:t>
      </w:r>
      <w:sdt>
        <w:sdtPr>
          <w:rPr>
            <w:sz w:val="22"/>
            <w:szCs w:val="22"/>
          </w:rPr>
          <w:id w:val="49505533"/>
          <w:citation/>
        </w:sdtPr>
        <w:sdtEndPr/>
        <w:sdtContent>
          <w:r w:rsidRPr="00807E18">
            <w:rPr>
              <w:sz w:val="22"/>
              <w:szCs w:val="22"/>
            </w:rPr>
            <w:fldChar w:fldCharType="begin"/>
          </w:r>
          <w:r w:rsidRPr="00807E18">
            <w:rPr>
              <w:sz w:val="22"/>
              <w:szCs w:val="22"/>
            </w:rPr>
            <w:instrText xml:space="preserve">CITATION Che88 \l 13321 </w:instrText>
          </w:r>
          <w:r w:rsidRPr="00807E18">
            <w:rPr>
              <w:sz w:val="22"/>
              <w:szCs w:val="22"/>
            </w:rPr>
            <w:fldChar w:fldCharType="separate"/>
          </w:r>
          <w:r w:rsidR="00B7314D">
            <w:rPr>
              <w:noProof/>
              <w:sz w:val="22"/>
              <w:szCs w:val="22"/>
            </w:rPr>
            <w:t xml:space="preserve"> </w:t>
          </w:r>
          <w:r w:rsidR="00B7314D" w:rsidRPr="00B7314D">
            <w:rPr>
              <w:noProof/>
              <w:sz w:val="22"/>
              <w:szCs w:val="22"/>
            </w:rPr>
            <w:t>[2]</w:t>
          </w:r>
          <w:r w:rsidRPr="00807E18">
            <w:rPr>
              <w:sz w:val="22"/>
              <w:szCs w:val="22"/>
            </w:rPr>
            <w:fldChar w:fldCharType="end"/>
          </w:r>
        </w:sdtContent>
      </w:sdt>
      <w:r w:rsidRPr="00807E18">
        <w:rPr>
          <w:sz w:val="22"/>
          <w:szCs w:val="22"/>
        </w:rPr>
        <w:t>. This M</w:t>
      </w:r>
      <w:r w:rsidRPr="00B30C82">
        <w:rPr>
          <w:sz w:val="22"/>
          <w:szCs w:val="22"/>
          <w:vertAlign w:val="subscript"/>
        </w:rPr>
        <w:t>S</w:t>
      </w:r>
      <w:r w:rsidR="00B30C82">
        <w:rPr>
          <w:sz w:val="22"/>
          <w:szCs w:val="22"/>
        </w:rPr>
        <w:t xml:space="preserve"> of 6.3 would translate to a M</w:t>
      </w:r>
      <w:r w:rsidR="00B30C82" w:rsidRPr="00B30C82">
        <w:rPr>
          <w:sz w:val="22"/>
          <w:szCs w:val="22"/>
          <w:vertAlign w:val="subscript"/>
        </w:rPr>
        <w:t>W</w:t>
      </w:r>
      <w:r w:rsidRPr="00807E18">
        <w:rPr>
          <w:sz w:val="22"/>
          <w:szCs w:val="22"/>
        </w:rPr>
        <w:t xml:space="preserve"> of 6.3 as well based on the graph relating the different magnitudes to each other</w:t>
      </w:r>
      <w:sdt>
        <w:sdtPr>
          <w:rPr>
            <w:sz w:val="22"/>
            <w:szCs w:val="22"/>
          </w:rPr>
          <w:id w:val="867501457"/>
          <w:citation/>
        </w:sdtPr>
        <w:sdtEndPr/>
        <w:sdtContent>
          <w:r w:rsidRPr="00807E18">
            <w:rPr>
              <w:sz w:val="22"/>
              <w:szCs w:val="22"/>
            </w:rPr>
            <w:fldChar w:fldCharType="begin"/>
          </w:r>
          <w:r w:rsidRPr="00807E18">
            <w:rPr>
              <w:sz w:val="22"/>
              <w:szCs w:val="22"/>
            </w:rPr>
            <w:instrText xml:space="preserve"> CITATION Cam85 \l 13321 </w:instrText>
          </w:r>
          <w:r w:rsidRPr="00807E18">
            <w:rPr>
              <w:sz w:val="22"/>
              <w:szCs w:val="22"/>
            </w:rPr>
            <w:fldChar w:fldCharType="separate"/>
          </w:r>
          <w:r w:rsidR="00B7314D">
            <w:rPr>
              <w:noProof/>
              <w:sz w:val="22"/>
              <w:szCs w:val="22"/>
            </w:rPr>
            <w:t xml:space="preserve"> </w:t>
          </w:r>
          <w:r w:rsidR="00B7314D" w:rsidRPr="00B7314D">
            <w:rPr>
              <w:noProof/>
              <w:sz w:val="22"/>
              <w:szCs w:val="22"/>
            </w:rPr>
            <w:t>[3]</w:t>
          </w:r>
          <w:r w:rsidRPr="00807E18">
            <w:rPr>
              <w:sz w:val="22"/>
              <w:szCs w:val="22"/>
            </w:rPr>
            <w:fldChar w:fldCharType="end"/>
          </w:r>
        </w:sdtContent>
      </w:sdt>
      <w:r w:rsidRPr="00807E18">
        <w:rPr>
          <w:sz w:val="22"/>
          <w:szCs w:val="22"/>
        </w:rPr>
        <w:t xml:space="preserve">.  Kappa is suggested to be 0.03 </w:t>
      </w:r>
      <w:sdt>
        <w:sdtPr>
          <w:rPr>
            <w:sz w:val="22"/>
            <w:szCs w:val="22"/>
          </w:rPr>
          <w:id w:val="-1032644452"/>
          <w:citation/>
        </w:sdtPr>
        <w:sdtEndPr/>
        <w:sdtContent>
          <w:r w:rsidRPr="00807E18">
            <w:rPr>
              <w:sz w:val="22"/>
              <w:szCs w:val="22"/>
            </w:rPr>
            <w:fldChar w:fldCharType="begin"/>
          </w:r>
          <w:r w:rsidRPr="00807E18">
            <w:rPr>
              <w:sz w:val="22"/>
              <w:szCs w:val="22"/>
            </w:rPr>
            <w:instrText xml:space="preserve"> CITATION Sok01 \l 13321 </w:instrText>
          </w:r>
          <w:r w:rsidRPr="00807E18">
            <w:rPr>
              <w:sz w:val="22"/>
              <w:szCs w:val="22"/>
            </w:rPr>
            <w:fldChar w:fldCharType="separate"/>
          </w:r>
          <w:r w:rsidR="00B7314D" w:rsidRPr="00B7314D">
            <w:rPr>
              <w:noProof/>
              <w:sz w:val="22"/>
              <w:szCs w:val="22"/>
            </w:rPr>
            <w:t>[8]</w:t>
          </w:r>
          <w:r w:rsidRPr="00807E18">
            <w:rPr>
              <w:sz w:val="22"/>
              <w:szCs w:val="22"/>
            </w:rPr>
            <w:fldChar w:fldCharType="end"/>
          </w:r>
        </w:sdtContent>
      </w:sdt>
      <w:r w:rsidRPr="00807E18">
        <w:rPr>
          <w:sz w:val="22"/>
          <w:szCs w:val="22"/>
        </w:rPr>
        <w:t>.</w:t>
      </w:r>
    </w:p>
    <w:p w:rsidR="00807E18" w:rsidRPr="00807E18" w:rsidRDefault="00807E18" w:rsidP="005C22EE">
      <w:pPr>
        <w:ind w:firstLine="397"/>
        <w:contextualSpacing/>
        <w:mirrorIndents/>
        <w:rPr>
          <w:sz w:val="22"/>
          <w:szCs w:val="22"/>
        </w:rPr>
      </w:pPr>
      <w:r w:rsidRPr="00807E18">
        <w:rPr>
          <w:sz w:val="22"/>
          <w:szCs w:val="22"/>
        </w:rPr>
        <w:t>From Chen and Wang (1986), the fault plane solution displayed a Thrust fault with a Strike of N35°E and a Dip of 60°SE. The fault has a length of 20 km and width of 25 km giving it an area of 500 km</w:t>
      </w:r>
      <w:r w:rsidRPr="00A001F2">
        <w:rPr>
          <w:sz w:val="22"/>
          <w:szCs w:val="22"/>
          <w:vertAlign w:val="superscript"/>
        </w:rPr>
        <w:t>2</w:t>
      </w:r>
      <w:r w:rsidR="00A001F2">
        <w:rPr>
          <w:sz w:val="22"/>
          <w:szCs w:val="22"/>
        </w:rPr>
        <w:t xml:space="preserve"> </w:t>
      </w:r>
      <w:sdt>
        <w:sdtPr>
          <w:rPr>
            <w:sz w:val="22"/>
            <w:szCs w:val="22"/>
          </w:rPr>
          <w:id w:val="1093899074"/>
          <w:citation/>
        </w:sdtPr>
        <w:sdtEndPr/>
        <w:sdtContent>
          <w:r w:rsidRPr="00807E18">
            <w:rPr>
              <w:sz w:val="22"/>
              <w:szCs w:val="22"/>
            </w:rPr>
            <w:fldChar w:fldCharType="begin"/>
          </w:r>
          <w:r w:rsidRPr="00807E18">
            <w:rPr>
              <w:sz w:val="22"/>
              <w:szCs w:val="22"/>
            </w:rPr>
            <w:instrText xml:space="preserve"> CITATION Che86 \l 13321 </w:instrText>
          </w:r>
          <w:r w:rsidRPr="00807E18">
            <w:rPr>
              <w:sz w:val="22"/>
              <w:szCs w:val="22"/>
            </w:rPr>
            <w:fldChar w:fldCharType="separate"/>
          </w:r>
          <w:r w:rsidR="00B7314D" w:rsidRPr="00B7314D">
            <w:rPr>
              <w:noProof/>
              <w:sz w:val="22"/>
              <w:szCs w:val="22"/>
            </w:rPr>
            <w:t>[1]</w:t>
          </w:r>
          <w:r w:rsidRPr="00807E18">
            <w:rPr>
              <w:sz w:val="22"/>
              <w:szCs w:val="22"/>
            </w:rPr>
            <w:fldChar w:fldCharType="end"/>
          </w:r>
        </w:sdtContent>
      </w:sdt>
      <w:r w:rsidRPr="00807E18">
        <w:rPr>
          <w:sz w:val="22"/>
          <w:szCs w:val="22"/>
        </w:rPr>
        <w:t xml:space="preserve">. From the same paper, it was mentioned that the fault extends up to about 23km in depth. From the figures found in </w:t>
      </w:r>
      <w:sdt>
        <w:sdtPr>
          <w:rPr>
            <w:sz w:val="22"/>
            <w:szCs w:val="22"/>
          </w:rPr>
          <w:id w:val="891466428"/>
          <w:citation/>
        </w:sdtPr>
        <w:sdtEndPr/>
        <w:sdtContent>
          <w:r w:rsidRPr="00807E18">
            <w:rPr>
              <w:sz w:val="22"/>
              <w:szCs w:val="22"/>
            </w:rPr>
            <w:fldChar w:fldCharType="begin"/>
          </w:r>
          <w:r w:rsidRPr="00807E18">
            <w:rPr>
              <w:sz w:val="22"/>
              <w:szCs w:val="22"/>
            </w:rPr>
            <w:instrText xml:space="preserve"> CITATION Che86 \l 13321 </w:instrText>
          </w:r>
          <w:r w:rsidRPr="00807E18">
            <w:rPr>
              <w:sz w:val="22"/>
              <w:szCs w:val="22"/>
            </w:rPr>
            <w:fldChar w:fldCharType="separate"/>
          </w:r>
          <w:r w:rsidR="00B7314D" w:rsidRPr="00B7314D">
            <w:rPr>
              <w:noProof/>
              <w:sz w:val="22"/>
              <w:szCs w:val="22"/>
            </w:rPr>
            <w:t>[1]</w:t>
          </w:r>
          <w:r w:rsidRPr="00807E18">
            <w:rPr>
              <w:sz w:val="22"/>
              <w:szCs w:val="22"/>
            </w:rPr>
            <w:fldChar w:fldCharType="end"/>
          </w:r>
        </w:sdtContent>
      </w:sdt>
      <w:r w:rsidRPr="00807E18">
        <w:rPr>
          <w:sz w:val="22"/>
          <w:szCs w:val="22"/>
        </w:rPr>
        <w:t xml:space="preserve"> and </w:t>
      </w:r>
      <w:sdt>
        <w:sdtPr>
          <w:rPr>
            <w:sz w:val="22"/>
            <w:szCs w:val="22"/>
          </w:rPr>
          <w:id w:val="1670136633"/>
          <w:citation/>
        </w:sdtPr>
        <w:sdtEndPr/>
        <w:sdtContent>
          <w:r w:rsidRPr="00807E18">
            <w:rPr>
              <w:sz w:val="22"/>
              <w:szCs w:val="22"/>
            </w:rPr>
            <w:fldChar w:fldCharType="begin"/>
          </w:r>
          <w:r w:rsidRPr="00807E18">
            <w:rPr>
              <w:sz w:val="22"/>
              <w:szCs w:val="22"/>
            </w:rPr>
            <w:instrText xml:space="preserve"> CITATION Che88 \l 13321 </w:instrText>
          </w:r>
          <w:r w:rsidRPr="00807E18">
            <w:rPr>
              <w:sz w:val="22"/>
              <w:szCs w:val="22"/>
            </w:rPr>
            <w:fldChar w:fldCharType="separate"/>
          </w:r>
          <w:r w:rsidR="00B7314D" w:rsidRPr="00B7314D">
            <w:rPr>
              <w:noProof/>
              <w:sz w:val="22"/>
              <w:szCs w:val="22"/>
            </w:rPr>
            <w:t>[2]</w:t>
          </w:r>
          <w:r w:rsidRPr="00807E18">
            <w:rPr>
              <w:sz w:val="22"/>
              <w:szCs w:val="22"/>
            </w:rPr>
            <w:fldChar w:fldCharType="end"/>
          </w:r>
        </w:sdtContent>
      </w:sdt>
      <w:r w:rsidRPr="00807E18">
        <w:rPr>
          <w:sz w:val="22"/>
          <w:szCs w:val="22"/>
        </w:rPr>
        <w:t xml:space="preserve">, the fault was mapped and idealized to be represented by a single straight fault line along with the </w:t>
      </w:r>
      <w:r w:rsidR="0091310C" w:rsidRPr="00807E18">
        <w:rPr>
          <w:sz w:val="22"/>
          <w:szCs w:val="22"/>
        </w:rPr>
        <w:t>epicentre</w:t>
      </w:r>
      <w:r w:rsidRPr="00807E18">
        <w:rPr>
          <w:sz w:val="22"/>
          <w:szCs w:val="22"/>
        </w:rPr>
        <w:t xml:space="preserve"> of the motion.  However, using the map and idealized fault trace created, it was found that the fault length is 22 km. From the fault length based on the idealized fault trace, width, and coordinates of start and end of the fault, we were able to create a model of the fault surface guided by the previous data that it extends to roughly 23 km in depth. From this, we also found that the upper edge of the fault is about 1.35 km from the ground surface. Using the idealized model of the fault and </w:t>
      </w:r>
      <w:r w:rsidR="0091310C" w:rsidRPr="00807E18">
        <w:rPr>
          <w:sz w:val="22"/>
          <w:szCs w:val="22"/>
        </w:rPr>
        <w:t>epicentre’s</w:t>
      </w:r>
      <w:r w:rsidRPr="00807E18">
        <w:rPr>
          <w:sz w:val="22"/>
          <w:szCs w:val="22"/>
        </w:rPr>
        <w:t xml:space="preserve"> location, the </w:t>
      </w:r>
      <w:r w:rsidR="0091310C" w:rsidRPr="00807E18">
        <w:rPr>
          <w:sz w:val="22"/>
          <w:szCs w:val="22"/>
        </w:rPr>
        <w:t>hypocentre</w:t>
      </w:r>
      <w:r w:rsidRPr="00807E18">
        <w:rPr>
          <w:sz w:val="22"/>
          <w:szCs w:val="22"/>
        </w:rPr>
        <w:t xml:space="preserve"> was located on the fault to be used as an input in the simulation. </w:t>
      </w:r>
    </w:p>
    <w:p w:rsidR="00807E18" w:rsidRPr="00807E18" w:rsidRDefault="00807E18" w:rsidP="007B5DD0">
      <w:pPr>
        <w:ind w:firstLine="397"/>
        <w:contextualSpacing/>
        <w:mirrorIndents/>
        <w:jc w:val="center"/>
        <w:rPr>
          <w:sz w:val="22"/>
          <w:szCs w:val="22"/>
        </w:rPr>
      </w:pPr>
      <w:r w:rsidRPr="00807E18">
        <w:rPr>
          <w:noProof/>
          <w:sz w:val="22"/>
          <w:szCs w:val="22"/>
          <w:lang w:val="en-PH" w:eastAsia="en-PH"/>
        </w:rPr>
        <w:lastRenderedPageBreak/>
        <w:drawing>
          <wp:inline distT="0" distB="0" distL="0" distR="0" wp14:anchorId="198C5489" wp14:editId="3793BDBF">
            <wp:extent cx="3185160" cy="1991759"/>
            <wp:effectExtent l="0" t="0" r="0" b="8890"/>
            <wp:docPr id="45158" name="Picture 45158" descr="Z:\Google Drive\CE 300\00 Sources\Google Earth Overlays\Manus Final Maps\Huali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Google Drive\CE 300\00 Sources\Google Earth Overlays\Manus Final Maps\Hualien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14763" cy="2010271"/>
                    </a:xfrm>
                    <a:prstGeom prst="rect">
                      <a:avLst/>
                    </a:prstGeom>
                    <a:noFill/>
                    <a:ln>
                      <a:noFill/>
                    </a:ln>
                  </pic:spPr>
                </pic:pic>
              </a:graphicData>
            </a:graphic>
          </wp:inline>
        </w:drawing>
      </w:r>
    </w:p>
    <w:p w:rsidR="00807E18" w:rsidRPr="00994FE4" w:rsidRDefault="00807E18" w:rsidP="00994FE4">
      <w:pPr>
        <w:ind w:firstLine="0"/>
        <w:contextualSpacing/>
        <w:mirrorIndents/>
        <w:jc w:val="center"/>
        <w:rPr>
          <w:sz w:val="20"/>
        </w:rPr>
      </w:pPr>
      <w:bookmarkStart w:id="2" w:name="_Toc484831082"/>
      <w:bookmarkStart w:id="3" w:name="_Toc484832425"/>
      <w:bookmarkStart w:id="4" w:name="_Toc484901315"/>
      <w:bookmarkStart w:id="5" w:name="_Toc485044904"/>
      <w:bookmarkStart w:id="6" w:name="_Toc485069867"/>
      <w:bookmarkStart w:id="7" w:name="_Toc485074011"/>
      <w:r w:rsidRPr="00994FE4">
        <w:rPr>
          <w:sz w:val="20"/>
        </w:rPr>
        <w:t xml:space="preserve">Figure </w:t>
      </w:r>
      <w:r w:rsidRPr="00994FE4">
        <w:rPr>
          <w:sz w:val="20"/>
        </w:rPr>
        <w:fldChar w:fldCharType="begin"/>
      </w:r>
      <w:r w:rsidRPr="00994FE4">
        <w:rPr>
          <w:sz w:val="20"/>
        </w:rPr>
        <w:instrText xml:space="preserve"> SEQ Figure \* ARABIC </w:instrText>
      </w:r>
      <w:r w:rsidRPr="00994FE4">
        <w:rPr>
          <w:sz w:val="20"/>
        </w:rPr>
        <w:fldChar w:fldCharType="separate"/>
      </w:r>
      <w:r w:rsidR="005C22EE">
        <w:rPr>
          <w:noProof/>
          <w:sz w:val="20"/>
        </w:rPr>
        <w:t>1</w:t>
      </w:r>
      <w:r w:rsidRPr="00994FE4">
        <w:rPr>
          <w:sz w:val="20"/>
        </w:rPr>
        <w:fldChar w:fldCharType="end"/>
      </w:r>
      <w:r w:rsidRPr="00994FE4">
        <w:rPr>
          <w:sz w:val="20"/>
        </w:rPr>
        <w:t xml:space="preserve">: Map of Taiwan showing the </w:t>
      </w:r>
      <w:proofErr w:type="spellStart"/>
      <w:r w:rsidRPr="00994FE4">
        <w:rPr>
          <w:sz w:val="20"/>
        </w:rPr>
        <w:t>Epicenter</w:t>
      </w:r>
      <w:proofErr w:type="spellEnd"/>
      <w:r w:rsidRPr="00994FE4">
        <w:rPr>
          <w:sz w:val="20"/>
        </w:rPr>
        <w:t xml:space="preserve"> (red pin) and LLSST recording station (red circular logo with waveform).</w:t>
      </w:r>
      <w:bookmarkEnd w:id="2"/>
      <w:bookmarkEnd w:id="3"/>
      <w:bookmarkEnd w:id="4"/>
      <w:bookmarkEnd w:id="5"/>
      <w:bookmarkEnd w:id="6"/>
      <w:bookmarkEnd w:id="7"/>
    </w:p>
    <w:p w:rsidR="00807E18" w:rsidRPr="00994FE4" w:rsidRDefault="00807E18" w:rsidP="00994FE4">
      <w:pPr>
        <w:ind w:firstLine="0"/>
        <w:contextualSpacing/>
        <w:mirrorIndents/>
        <w:jc w:val="center"/>
        <w:rPr>
          <w:sz w:val="20"/>
        </w:rPr>
      </w:pPr>
      <w:r w:rsidRPr="00994FE4">
        <w:rPr>
          <w:sz w:val="20"/>
        </w:rPr>
        <w:t xml:space="preserve">[Map data: Google Earth; Image Landsat/Copernicus; Data SIO NOAA, U.S. Navy, NGA, GEBCO; Data LDEO-Columbia, NSF, NOAA; Image © 2017 </w:t>
      </w:r>
      <w:proofErr w:type="spellStart"/>
      <w:r w:rsidRPr="00994FE4">
        <w:rPr>
          <w:sz w:val="20"/>
        </w:rPr>
        <w:t>TerraMetrics</w:t>
      </w:r>
      <w:proofErr w:type="spellEnd"/>
      <w:r w:rsidRPr="00994FE4">
        <w:rPr>
          <w:sz w:val="20"/>
        </w:rPr>
        <w:t>]</w:t>
      </w:r>
    </w:p>
    <w:p w:rsidR="00807E18" w:rsidRPr="00807E18" w:rsidRDefault="00807E18" w:rsidP="00807E18">
      <w:pPr>
        <w:ind w:firstLine="397"/>
        <w:contextualSpacing/>
        <w:mirrorIndents/>
        <w:rPr>
          <w:sz w:val="22"/>
          <w:szCs w:val="22"/>
        </w:rPr>
      </w:pPr>
    </w:p>
    <w:p w:rsidR="00807E18" w:rsidRPr="00807E18" w:rsidRDefault="00807E18" w:rsidP="007B5DD0">
      <w:pPr>
        <w:ind w:firstLine="397"/>
        <w:contextualSpacing/>
        <w:mirrorIndents/>
        <w:rPr>
          <w:sz w:val="22"/>
          <w:szCs w:val="22"/>
        </w:rPr>
      </w:pPr>
      <w:r w:rsidRPr="00807E18">
        <w:rPr>
          <w:sz w:val="22"/>
          <w:szCs w:val="22"/>
        </w:rPr>
        <w:t xml:space="preserve">The depth of the event is 15.8 km </w:t>
      </w:r>
      <w:sdt>
        <w:sdtPr>
          <w:rPr>
            <w:sz w:val="22"/>
            <w:szCs w:val="22"/>
          </w:rPr>
          <w:id w:val="-980999757"/>
          <w:citation/>
        </w:sdtPr>
        <w:sdtEndPr/>
        <w:sdtContent>
          <w:r w:rsidRPr="00807E18">
            <w:rPr>
              <w:sz w:val="22"/>
              <w:szCs w:val="22"/>
            </w:rPr>
            <w:fldChar w:fldCharType="begin"/>
          </w:r>
          <w:r w:rsidRPr="00807E18">
            <w:rPr>
              <w:sz w:val="22"/>
              <w:szCs w:val="22"/>
            </w:rPr>
            <w:instrText xml:space="preserve"> CITATION Che86 \l 13321 </w:instrText>
          </w:r>
          <w:r w:rsidRPr="00807E18">
            <w:rPr>
              <w:sz w:val="22"/>
              <w:szCs w:val="22"/>
            </w:rPr>
            <w:fldChar w:fldCharType="separate"/>
          </w:r>
          <w:r w:rsidR="00B7314D" w:rsidRPr="00B7314D">
            <w:rPr>
              <w:noProof/>
              <w:sz w:val="22"/>
              <w:szCs w:val="22"/>
            </w:rPr>
            <w:t>[1]</w:t>
          </w:r>
          <w:r w:rsidRPr="00807E18">
            <w:rPr>
              <w:sz w:val="22"/>
              <w:szCs w:val="22"/>
            </w:rPr>
            <w:fldChar w:fldCharType="end"/>
          </w:r>
        </w:sdtContent>
      </w:sdt>
      <w:r w:rsidRPr="00807E18">
        <w:rPr>
          <w:sz w:val="22"/>
          <w:szCs w:val="22"/>
        </w:rPr>
        <w:t xml:space="preserve"> while </w:t>
      </w:r>
      <w:proofErr w:type="spellStart"/>
      <w:r w:rsidRPr="00807E18">
        <w:rPr>
          <w:sz w:val="22"/>
          <w:szCs w:val="22"/>
        </w:rPr>
        <w:t>Pezzopane</w:t>
      </w:r>
      <w:proofErr w:type="spellEnd"/>
      <w:r w:rsidRPr="00807E18">
        <w:rPr>
          <w:sz w:val="22"/>
          <w:szCs w:val="22"/>
        </w:rPr>
        <w:t xml:space="preserve"> and </w:t>
      </w:r>
      <w:proofErr w:type="spellStart"/>
      <w:r w:rsidRPr="00807E18">
        <w:rPr>
          <w:sz w:val="22"/>
          <w:szCs w:val="22"/>
        </w:rPr>
        <w:t>Wesnousky</w:t>
      </w:r>
      <w:proofErr w:type="spellEnd"/>
      <w:r w:rsidRPr="00807E18">
        <w:rPr>
          <w:sz w:val="22"/>
          <w:szCs w:val="22"/>
        </w:rPr>
        <w:t xml:space="preserve"> (1989) stated that the depth is 22 km</w:t>
      </w:r>
      <w:sdt>
        <w:sdtPr>
          <w:rPr>
            <w:sz w:val="22"/>
            <w:szCs w:val="22"/>
          </w:rPr>
          <w:id w:val="-1952926930"/>
          <w:citation/>
        </w:sdtPr>
        <w:sdtEndPr/>
        <w:sdtContent>
          <w:r w:rsidRPr="00807E18">
            <w:rPr>
              <w:sz w:val="22"/>
              <w:szCs w:val="22"/>
            </w:rPr>
            <w:fldChar w:fldCharType="begin"/>
          </w:r>
          <w:r w:rsidRPr="00807E18">
            <w:rPr>
              <w:sz w:val="22"/>
              <w:szCs w:val="22"/>
            </w:rPr>
            <w:instrText xml:space="preserve"> CITATION Pez89 \l 13321 </w:instrText>
          </w:r>
          <w:r w:rsidRPr="00807E18">
            <w:rPr>
              <w:sz w:val="22"/>
              <w:szCs w:val="22"/>
            </w:rPr>
            <w:fldChar w:fldCharType="separate"/>
          </w:r>
          <w:r w:rsidR="00B7314D">
            <w:rPr>
              <w:noProof/>
              <w:sz w:val="22"/>
              <w:szCs w:val="22"/>
            </w:rPr>
            <w:t xml:space="preserve"> </w:t>
          </w:r>
          <w:r w:rsidR="00B7314D" w:rsidRPr="00B7314D">
            <w:rPr>
              <w:noProof/>
              <w:sz w:val="22"/>
              <w:szCs w:val="22"/>
            </w:rPr>
            <w:t>[9]</w:t>
          </w:r>
          <w:r w:rsidRPr="00807E18">
            <w:rPr>
              <w:sz w:val="22"/>
              <w:szCs w:val="22"/>
            </w:rPr>
            <w:fldChar w:fldCharType="end"/>
          </w:r>
        </w:sdtContent>
      </w:sdt>
      <w:r w:rsidRPr="00807E18">
        <w:rPr>
          <w:sz w:val="22"/>
          <w:szCs w:val="22"/>
        </w:rPr>
        <w:t xml:space="preserve">. However, upon constructing the idealized fault model, due to the idealization of the fault being planar, the depth became 19 km as shown in the idealized model below. The </w:t>
      </w:r>
      <w:proofErr w:type="spellStart"/>
      <w:r w:rsidRPr="00807E18">
        <w:rPr>
          <w:sz w:val="22"/>
          <w:szCs w:val="22"/>
        </w:rPr>
        <w:t>hypocenter</w:t>
      </w:r>
      <w:proofErr w:type="spellEnd"/>
      <w:r w:rsidRPr="00807E18">
        <w:rPr>
          <w:sz w:val="22"/>
          <w:szCs w:val="22"/>
        </w:rPr>
        <w:t xml:space="preserve"> location based on the fault model and 1 km subfault dimensions are (16, 21). </w:t>
      </w:r>
    </w:p>
    <w:p w:rsidR="00807E18" w:rsidRPr="00807E18" w:rsidRDefault="00807E18" w:rsidP="00132B76">
      <w:pPr>
        <w:ind w:firstLine="397"/>
        <w:contextualSpacing/>
        <w:mirrorIndents/>
        <w:rPr>
          <w:sz w:val="22"/>
          <w:szCs w:val="22"/>
        </w:rPr>
      </w:pPr>
      <w:r w:rsidRPr="00807E18">
        <w:rPr>
          <w:sz w:val="22"/>
          <w:szCs w:val="22"/>
        </w:rPr>
        <w:t xml:space="preserve">The input for the subfault length and width are both 1 km. However, the program does not necessarily use this but instead, divides the total length and width by the respective subfault dimension input, rounds down the result and uses that to divide the length and width evenly. With this in mind, after a preliminary run, the subfault length and width computed and used by the program is used again and the </w:t>
      </w:r>
      <w:proofErr w:type="spellStart"/>
      <w:r w:rsidRPr="00807E18">
        <w:rPr>
          <w:sz w:val="22"/>
          <w:szCs w:val="22"/>
        </w:rPr>
        <w:t>hypocenter</w:t>
      </w:r>
      <w:proofErr w:type="spellEnd"/>
      <w:r w:rsidRPr="00807E18">
        <w:rPr>
          <w:sz w:val="22"/>
          <w:szCs w:val="22"/>
        </w:rPr>
        <w:t xml:space="preserve"> location is adjusted as needed.</w:t>
      </w:r>
    </w:p>
    <w:p w:rsidR="00807E18" w:rsidRPr="00807E18" w:rsidRDefault="00807E18" w:rsidP="005011B7">
      <w:pPr>
        <w:ind w:firstLine="397"/>
        <w:contextualSpacing/>
        <w:mirrorIndents/>
        <w:rPr>
          <w:sz w:val="22"/>
          <w:szCs w:val="22"/>
        </w:rPr>
      </w:pPr>
      <w:r w:rsidRPr="00807E18">
        <w:rPr>
          <w:sz w:val="22"/>
          <w:szCs w:val="22"/>
        </w:rPr>
        <w:t>Other necessary values for the simulation are the shear wave velocity (β), density (ρ), ratio of rupture velocity to shear wave velocity (γ) and timestep (</w:t>
      </w:r>
      <w:proofErr w:type="spellStart"/>
      <w:proofErr w:type="gramStart"/>
      <w:r w:rsidRPr="00807E18">
        <w:rPr>
          <w:sz w:val="22"/>
          <w:szCs w:val="22"/>
        </w:rPr>
        <w:t>Δt</w:t>
      </w:r>
      <w:proofErr w:type="spellEnd"/>
      <w:proofErr w:type="gramEnd"/>
      <w:r w:rsidRPr="00807E18">
        <w:rPr>
          <w:sz w:val="22"/>
          <w:szCs w:val="22"/>
        </w:rPr>
        <w:t>). The values for the shear wave velocity</w:t>
      </w:r>
      <w:r w:rsidR="005011B7">
        <w:rPr>
          <w:sz w:val="22"/>
          <w:szCs w:val="22"/>
        </w:rPr>
        <w:t xml:space="preserve"> (3.6 km/s)</w:t>
      </w:r>
      <w:r w:rsidRPr="00807E18">
        <w:rPr>
          <w:sz w:val="22"/>
          <w:szCs w:val="22"/>
        </w:rPr>
        <w:t xml:space="preserve"> and density</w:t>
      </w:r>
      <w:r w:rsidR="005011B7">
        <w:rPr>
          <w:sz w:val="22"/>
          <w:szCs w:val="22"/>
        </w:rPr>
        <w:t xml:space="preserve"> (2.8 g/cm</w:t>
      </w:r>
      <w:r w:rsidR="005011B7" w:rsidRPr="005011B7">
        <w:rPr>
          <w:sz w:val="22"/>
          <w:szCs w:val="22"/>
          <w:vertAlign w:val="superscript"/>
        </w:rPr>
        <w:t>3</w:t>
      </w:r>
      <w:r w:rsidR="005011B7">
        <w:rPr>
          <w:sz w:val="22"/>
          <w:szCs w:val="22"/>
        </w:rPr>
        <w:t>)</w:t>
      </w:r>
      <w:r w:rsidRPr="00807E18">
        <w:rPr>
          <w:sz w:val="22"/>
          <w:szCs w:val="22"/>
        </w:rPr>
        <w:t xml:space="preserve"> are taken from Strong Ground Motion Source Scaling and Attenuation Models for Earthquakes Located in Different Source Zones in Taiwan by </w:t>
      </w:r>
      <w:proofErr w:type="spellStart"/>
      <w:r w:rsidRPr="00807E18">
        <w:rPr>
          <w:sz w:val="22"/>
          <w:szCs w:val="22"/>
        </w:rPr>
        <w:t>Sokolov</w:t>
      </w:r>
      <w:proofErr w:type="spellEnd"/>
      <w:r w:rsidRPr="00807E18">
        <w:rPr>
          <w:sz w:val="22"/>
          <w:szCs w:val="22"/>
        </w:rPr>
        <w:t xml:space="preserve"> </w:t>
      </w:r>
      <w:proofErr w:type="gramStart"/>
      <w:r w:rsidRPr="00807E18">
        <w:rPr>
          <w:sz w:val="22"/>
          <w:szCs w:val="22"/>
        </w:rPr>
        <w:t>et</w:t>
      </w:r>
      <w:proofErr w:type="gramEnd"/>
      <w:r w:rsidRPr="00807E18">
        <w:rPr>
          <w:sz w:val="22"/>
          <w:szCs w:val="22"/>
        </w:rPr>
        <w:t>. al. (2006)</w:t>
      </w:r>
      <w:sdt>
        <w:sdtPr>
          <w:rPr>
            <w:sz w:val="22"/>
            <w:szCs w:val="22"/>
          </w:rPr>
          <w:id w:val="-990330951"/>
          <w:citation/>
        </w:sdtPr>
        <w:sdtEndPr/>
        <w:sdtContent>
          <w:r w:rsidRPr="00807E18">
            <w:rPr>
              <w:sz w:val="22"/>
              <w:szCs w:val="22"/>
            </w:rPr>
            <w:fldChar w:fldCharType="begin"/>
          </w:r>
          <w:r w:rsidRPr="00807E18">
            <w:rPr>
              <w:sz w:val="22"/>
              <w:szCs w:val="22"/>
            </w:rPr>
            <w:instrText xml:space="preserve">CITATION Sok06 \l 13321 </w:instrText>
          </w:r>
          <w:r w:rsidRPr="00807E18">
            <w:rPr>
              <w:sz w:val="22"/>
              <w:szCs w:val="22"/>
            </w:rPr>
            <w:fldChar w:fldCharType="separate"/>
          </w:r>
          <w:r w:rsidR="00B7314D">
            <w:rPr>
              <w:noProof/>
              <w:sz w:val="22"/>
              <w:szCs w:val="22"/>
            </w:rPr>
            <w:t xml:space="preserve"> </w:t>
          </w:r>
          <w:r w:rsidR="00B7314D" w:rsidRPr="00B7314D">
            <w:rPr>
              <w:noProof/>
              <w:sz w:val="22"/>
              <w:szCs w:val="22"/>
            </w:rPr>
            <w:t>[10]</w:t>
          </w:r>
          <w:r w:rsidRPr="00807E18">
            <w:rPr>
              <w:sz w:val="22"/>
              <w:szCs w:val="22"/>
            </w:rPr>
            <w:fldChar w:fldCharType="end"/>
          </w:r>
        </w:sdtContent>
      </w:sdt>
      <w:r w:rsidRPr="00807E18">
        <w:rPr>
          <w:sz w:val="22"/>
          <w:szCs w:val="22"/>
        </w:rPr>
        <w:t>. The ratio of rupture velocity to shear wave velocity was taken to be 0.8 (the average value of the usual range of 0.7 – 0.9 from</w:t>
      </w:r>
      <w:sdt>
        <w:sdtPr>
          <w:rPr>
            <w:sz w:val="22"/>
            <w:szCs w:val="22"/>
          </w:rPr>
          <w:id w:val="-1663923477"/>
          <w:citation/>
        </w:sdtPr>
        <w:sdtEndPr/>
        <w:sdtContent>
          <w:r w:rsidRPr="00807E18">
            <w:rPr>
              <w:sz w:val="22"/>
              <w:szCs w:val="22"/>
            </w:rPr>
            <w:fldChar w:fldCharType="begin"/>
          </w:r>
          <w:r w:rsidRPr="00807E18">
            <w:rPr>
              <w:sz w:val="22"/>
              <w:szCs w:val="22"/>
            </w:rPr>
            <w:instrText xml:space="preserve"> CITATION Arc16 \l 13321 </w:instrText>
          </w:r>
          <w:r w:rsidRPr="00807E18">
            <w:rPr>
              <w:sz w:val="22"/>
              <w:szCs w:val="22"/>
            </w:rPr>
            <w:fldChar w:fldCharType="separate"/>
          </w:r>
          <w:r w:rsidR="00B7314D">
            <w:rPr>
              <w:noProof/>
              <w:sz w:val="22"/>
              <w:szCs w:val="22"/>
            </w:rPr>
            <w:t xml:space="preserve"> </w:t>
          </w:r>
          <w:r w:rsidR="00B7314D" w:rsidRPr="00B7314D">
            <w:rPr>
              <w:noProof/>
              <w:sz w:val="22"/>
              <w:szCs w:val="22"/>
            </w:rPr>
            <w:t>[11]</w:t>
          </w:r>
          <w:r w:rsidRPr="00807E18">
            <w:rPr>
              <w:sz w:val="22"/>
              <w:szCs w:val="22"/>
            </w:rPr>
            <w:fldChar w:fldCharType="end"/>
          </w:r>
        </w:sdtContent>
      </w:sdt>
      <w:r w:rsidRPr="00807E18">
        <w:rPr>
          <w:sz w:val="22"/>
          <w:szCs w:val="22"/>
        </w:rPr>
        <w:t xml:space="preserve">) for simplicity. The timestep is the same as the time step of the actual record we got from </w:t>
      </w:r>
      <w:proofErr w:type="spellStart"/>
      <w:r w:rsidRPr="00807E18">
        <w:rPr>
          <w:sz w:val="22"/>
          <w:szCs w:val="22"/>
        </w:rPr>
        <w:t>Dr.</w:t>
      </w:r>
      <w:proofErr w:type="spellEnd"/>
      <w:r w:rsidRPr="00807E18">
        <w:rPr>
          <w:sz w:val="22"/>
          <w:szCs w:val="22"/>
        </w:rPr>
        <w:t xml:space="preserve"> Huang of Institute of Earth Science, Academia Sinica.</w:t>
      </w:r>
    </w:p>
    <w:p w:rsidR="00807E18" w:rsidRPr="00807E18" w:rsidRDefault="00807E18" w:rsidP="007B5DD0">
      <w:pPr>
        <w:ind w:firstLine="397"/>
        <w:contextualSpacing/>
        <w:mirrorIndents/>
        <w:rPr>
          <w:sz w:val="22"/>
          <w:szCs w:val="22"/>
        </w:rPr>
      </w:pPr>
      <w:r w:rsidRPr="00B7314D">
        <w:rPr>
          <w:sz w:val="22"/>
          <w:szCs w:val="22"/>
        </w:rPr>
        <w:t>The geometrical spreading equations (R</w:t>
      </w:r>
      <w:r w:rsidRPr="00B7314D">
        <w:rPr>
          <w:sz w:val="22"/>
          <w:szCs w:val="22"/>
          <w:vertAlign w:val="superscript"/>
        </w:rPr>
        <w:t>-b</w:t>
      </w:r>
      <w:r w:rsidRPr="00B7314D">
        <w:rPr>
          <w:sz w:val="22"/>
          <w:szCs w:val="22"/>
        </w:rPr>
        <w:t xml:space="preserve">) follows a trilinear form (see </w:t>
      </w:r>
      <w:proofErr w:type="spellStart"/>
      <w:r w:rsidRPr="00B7314D">
        <w:rPr>
          <w:sz w:val="22"/>
          <w:szCs w:val="22"/>
        </w:rPr>
        <w:t>Boore</w:t>
      </w:r>
      <w:proofErr w:type="spellEnd"/>
      <w:r w:rsidRPr="00B7314D">
        <w:rPr>
          <w:sz w:val="22"/>
          <w:szCs w:val="22"/>
        </w:rPr>
        <w:t>, 2003</w:t>
      </w:r>
      <w:sdt>
        <w:sdtPr>
          <w:rPr>
            <w:sz w:val="22"/>
            <w:szCs w:val="22"/>
          </w:rPr>
          <w:id w:val="109021249"/>
          <w:citation/>
        </w:sdtPr>
        <w:sdtEndPr/>
        <w:sdtContent>
          <w:r w:rsidR="00B7314D">
            <w:rPr>
              <w:sz w:val="22"/>
              <w:szCs w:val="22"/>
            </w:rPr>
            <w:fldChar w:fldCharType="begin"/>
          </w:r>
          <w:r w:rsidR="00B7314D">
            <w:rPr>
              <w:sz w:val="22"/>
              <w:szCs w:val="22"/>
              <w:lang w:val="en-PH"/>
            </w:rPr>
            <w:instrText xml:space="preserve"> CITATION Boo03 \l 13321 </w:instrText>
          </w:r>
          <w:r w:rsidR="00B7314D">
            <w:rPr>
              <w:sz w:val="22"/>
              <w:szCs w:val="22"/>
            </w:rPr>
            <w:fldChar w:fldCharType="separate"/>
          </w:r>
          <w:r w:rsidR="00B7314D">
            <w:rPr>
              <w:noProof/>
              <w:sz w:val="22"/>
              <w:szCs w:val="22"/>
              <w:lang w:val="en-PH"/>
            </w:rPr>
            <w:t xml:space="preserve"> </w:t>
          </w:r>
          <w:r w:rsidR="00B7314D" w:rsidRPr="00B7314D">
            <w:rPr>
              <w:noProof/>
              <w:sz w:val="22"/>
              <w:szCs w:val="22"/>
              <w:lang w:val="en-PH"/>
            </w:rPr>
            <w:t>[12]</w:t>
          </w:r>
          <w:r w:rsidR="00B7314D">
            <w:rPr>
              <w:sz w:val="22"/>
              <w:szCs w:val="22"/>
            </w:rPr>
            <w:fldChar w:fldCharType="end"/>
          </w:r>
        </w:sdtContent>
      </w:sdt>
      <w:r w:rsidRPr="00B7314D">
        <w:rPr>
          <w:sz w:val="22"/>
          <w:szCs w:val="22"/>
        </w:rPr>
        <w:t xml:space="preserve">) with the b = 1 (for R &lt; 50 km – 70 km), b = 0 (for 50 km – 70 km &lt; R &lt; 150 km – 170 km), and b = 0.5 (for R &gt; 170 km), in general </w:t>
      </w:r>
      <w:sdt>
        <w:sdtPr>
          <w:rPr>
            <w:sz w:val="22"/>
            <w:szCs w:val="22"/>
          </w:rPr>
          <w:id w:val="685331226"/>
          <w:citation/>
        </w:sdtPr>
        <w:sdtEndPr/>
        <w:sdtContent>
          <w:r w:rsidRPr="00B7314D">
            <w:rPr>
              <w:sz w:val="22"/>
              <w:szCs w:val="22"/>
            </w:rPr>
            <w:fldChar w:fldCharType="begin"/>
          </w:r>
          <w:r w:rsidRPr="00B7314D">
            <w:rPr>
              <w:sz w:val="22"/>
              <w:szCs w:val="22"/>
            </w:rPr>
            <w:instrText xml:space="preserve"> CITATION Sok06 \l 13321 </w:instrText>
          </w:r>
          <w:r w:rsidRPr="00B7314D">
            <w:rPr>
              <w:sz w:val="22"/>
              <w:szCs w:val="22"/>
            </w:rPr>
            <w:fldChar w:fldCharType="separate"/>
          </w:r>
          <w:r w:rsidR="00B7314D" w:rsidRPr="00B7314D">
            <w:rPr>
              <w:noProof/>
              <w:sz w:val="22"/>
              <w:szCs w:val="22"/>
            </w:rPr>
            <w:t>[10]</w:t>
          </w:r>
          <w:r w:rsidRPr="00B7314D">
            <w:rPr>
              <w:sz w:val="22"/>
              <w:szCs w:val="22"/>
            </w:rPr>
            <w:fldChar w:fldCharType="end"/>
          </w:r>
        </w:sdtContent>
      </w:sdt>
      <w:r w:rsidRPr="00B7314D">
        <w:rPr>
          <w:sz w:val="22"/>
          <w:szCs w:val="22"/>
        </w:rPr>
        <w:t xml:space="preserve">. The same general form can be found in </w:t>
      </w:r>
      <w:proofErr w:type="spellStart"/>
      <w:r w:rsidRPr="00B7314D">
        <w:rPr>
          <w:sz w:val="22"/>
          <w:szCs w:val="22"/>
        </w:rPr>
        <w:t>Sokolov</w:t>
      </w:r>
      <w:proofErr w:type="spellEnd"/>
      <w:r w:rsidRPr="00B7314D">
        <w:rPr>
          <w:sz w:val="22"/>
          <w:szCs w:val="22"/>
        </w:rPr>
        <w:t xml:space="preserve">, </w:t>
      </w:r>
      <w:proofErr w:type="spellStart"/>
      <w:r w:rsidRPr="00B7314D">
        <w:rPr>
          <w:sz w:val="22"/>
          <w:szCs w:val="22"/>
        </w:rPr>
        <w:t>Loh</w:t>
      </w:r>
      <w:proofErr w:type="spellEnd"/>
      <w:r w:rsidRPr="00B7314D">
        <w:rPr>
          <w:sz w:val="22"/>
          <w:szCs w:val="22"/>
        </w:rPr>
        <w:t>, and Wen (2001) with a minor difference of the first segment applicable to R &lt; 50 km</w:t>
      </w:r>
      <w:r w:rsidR="00B30C82" w:rsidRPr="00B7314D">
        <w:rPr>
          <w:sz w:val="22"/>
          <w:szCs w:val="22"/>
        </w:rPr>
        <w:t xml:space="preserve"> </w:t>
      </w:r>
      <w:sdt>
        <w:sdtPr>
          <w:rPr>
            <w:sz w:val="22"/>
            <w:szCs w:val="22"/>
          </w:rPr>
          <w:id w:val="-1649043278"/>
          <w:citation/>
        </w:sdtPr>
        <w:sdtEndPr/>
        <w:sdtContent>
          <w:r w:rsidR="00B30C82" w:rsidRPr="00B7314D">
            <w:rPr>
              <w:sz w:val="22"/>
              <w:szCs w:val="22"/>
            </w:rPr>
            <w:fldChar w:fldCharType="begin"/>
          </w:r>
          <w:r w:rsidR="00B30C82" w:rsidRPr="00B7314D">
            <w:rPr>
              <w:sz w:val="22"/>
              <w:szCs w:val="22"/>
              <w:lang w:val="en-PH"/>
            </w:rPr>
            <w:instrText xml:space="preserve"> CITATION Sok01 \l 13321 </w:instrText>
          </w:r>
          <w:r w:rsidR="00B30C82" w:rsidRPr="00B7314D">
            <w:rPr>
              <w:sz w:val="22"/>
              <w:szCs w:val="22"/>
            </w:rPr>
            <w:fldChar w:fldCharType="separate"/>
          </w:r>
          <w:r w:rsidR="00B7314D" w:rsidRPr="00B7314D">
            <w:rPr>
              <w:noProof/>
              <w:sz w:val="22"/>
              <w:szCs w:val="22"/>
              <w:lang w:val="en-PH"/>
            </w:rPr>
            <w:t>[8]</w:t>
          </w:r>
          <w:r w:rsidR="00B30C82" w:rsidRPr="00B7314D">
            <w:rPr>
              <w:sz w:val="22"/>
              <w:szCs w:val="22"/>
            </w:rPr>
            <w:fldChar w:fldCharType="end"/>
          </w:r>
        </w:sdtContent>
      </w:sdt>
      <w:r w:rsidRPr="00B7314D">
        <w:rPr>
          <w:sz w:val="22"/>
          <w:szCs w:val="22"/>
        </w:rPr>
        <w:t xml:space="preserve">. For shallow earthquakes however, it was found that the form of the geometrical spreading having b = 1 (for R &lt; 50), b = 0 (for R &gt; 50 km) is suitable </w:t>
      </w:r>
      <w:sdt>
        <w:sdtPr>
          <w:rPr>
            <w:sz w:val="22"/>
            <w:szCs w:val="22"/>
          </w:rPr>
          <w:id w:val="-264703903"/>
          <w:citation/>
        </w:sdtPr>
        <w:sdtEndPr/>
        <w:sdtContent>
          <w:r w:rsidRPr="00B7314D">
            <w:rPr>
              <w:sz w:val="22"/>
              <w:szCs w:val="22"/>
            </w:rPr>
            <w:fldChar w:fldCharType="begin"/>
          </w:r>
          <w:r w:rsidRPr="00B7314D">
            <w:rPr>
              <w:sz w:val="22"/>
              <w:szCs w:val="22"/>
            </w:rPr>
            <w:instrText xml:space="preserve"> CITATION Sok06 \l 13321 </w:instrText>
          </w:r>
          <w:r w:rsidRPr="00B7314D">
            <w:rPr>
              <w:sz w:val="22"/>
              <w:szCs w:val="22"/>
            </w:rPr>
            <w:fldChar w:fldCharType="separate"/>
          </w:r>
          <w:r w:rsidR="00B7314D" w:rsidRPr="00B7314D">
            <w:rPr>
              <w:noProof/>
              <w:sz w:val="22"/>
              <w:szCs w:val="22"/>
            </w:rPr>
            <w:t>[10]</w:t>
          </w:r>
          <w:r w:rsidRPr="00B7314D">
            <w:rPr>
              <w:sz w:val="22"/>
              <w:szCs w:val="22"/>
            </w:rPr>
            <w:fldChar w:fldCharType="end"/>
          </w:r>
        </w:sdtContent>
      </w:sdt>
      <w:r w:rsidRPr="00B7314D">
        <w:rPr>
          <w:sz w:val="22"/>
          <w:szCs w:val="22"/>
        </w:rPr>
        <w:t>. We employed the general equation with R boundaries at 50 km and 160 km, however, the effect will be the same as that of the form for the shallow earthquakes since any part of the fault will not be farther than 100 km to our observation site.</w:t>
      </w:r>
    </w:p>
    <w:p w:rsidR="00807E18" w:rsidRPr="00807E18" w:rsidRDefault="00807E18" w:rsidP="007B5DD0">
      <w:pPr>
        <w:ind w:firstLine="397"/>
        <w:contextualSpacing/>
        <w:mirrorIndents/>
        <w:rPr>
          <w:sz w:val="22"/>
          <w:szCs w:val="22"/>
        </w:rPr>
      </w:pPr>
      <w:r w:rsidRPr="00807E18">
        <w:rPr>
          <w:sz w:val="22"/>
          <w:szCs w:val="22"/>
        </w:rPr>
        <w:t>The quality factor function used is for shallow earthquakes is Q = 125f</w:t>
      </w:r>
      <w:r w:rsidRPr="00A001F2">
        <w:rPr>
          <w:sz w:val="22"/>
          <w:szCs w:val="22"/>
          <w:vertAlign w:val="superscript"/>
        </w:rPr>
        <w:t>0.8</w:t>
      </w:r>
      <w:r w:rsidRPr="00807E18">
        <w:rPr>
          <w:sz w:val="22"/>
          <w:szCs w:val="22"/>
        </w:rPr>
        <w:t xml:space="preserve"> </w:t>
      </w:r>
      <w:sdt>
        <w:sdtPr>
          <w:rPr>
            <w:sz w:val="22"/>
            <w:szCs w:val="22"/>
          </w:rPr>
          <w:id w:val="-103192688"/>
          <w:citation/>
        </w:sdtPr>
        <w:sdtEndPr/>
        <w:sdtContent>
          <w:r w:rsidRPr="00807E18">
            <w:rPr>
              <w:sz w:val="22"/>
              <w:szCs w:val="22"/>
            </w:rPr>
            <w:fldChar w:fldCharType="begin"/>
          </w:r>
          <w:r w:rsidRPr="00807E18">
            <w:rPr>
              <w:sz w:val="22"/>
              <w:szCs w:val="22"/>
            </w:rPr>
            <w:instrText xml:space="preserve"> CITATION Sok01 \l 13321 </w:instrText>
          </w:r>
          <w:r w:rsidRPr="00807E18">
            <w:rPr>
              <w:sz w:val="22"/>
              <w:szCs w:val="22"/>
            </w:rPr>
            <w:fldChar w:fldCharType="separate"/>
          </w:r>
          <w:r w:rsidR="00B7314D" w:rsidRPr="00B7314D">
            <w:rPr>
              <w:noProof/>
              <w:sz w:val="22"/>
              <w:szCs w:val="22"/>
            </w:rPr>
            <w:t>[8]</w:t>
          </w:r>
          <w:r w:rsidRPr="00807E18">
            <w:rPr>
              <w:sz w:val="22"/>
              <w:szCs w:val="22"/>
            </w:rPr>
            <w:fldChar w:fldCharType="end"/>
          </w:r>
        </w:sdtContent>
      </w:sdt>
      <w:r w:rsidRPr="00807E18">
        <w:rPr>
          <w:sz w:val="22"/>
          <w:szCs w:val="22"/>
        </w:rPr>
        <w:t>. This is almost the same to the function Q = 120f</w:t>
      </w:r>
      <w:r w:rsidRPr="00A001F2">
        <w:rPr>
          <w:sz w:val="22"/>
          <w:szCs w:val="22"/>
          <w:vertAlign w:val="superscript"/>
        </w:rPr>
        <w:t>0.8</w:t>
      </w:r>
      <w:r w:rsidRPr="00807E18">
        <w:rPr>
          <w:sz w:val="22"/>
          <w:szCs w:val="22"/>
        </w:rPr>
        <w:t xml:space="preserve"> prescribed for shallow earthquakes located to the east of the island</w:t>
      </w:r>
      <w:sdt>
        <w:sdtPr>
          <w:rPr>
            <w:sz w:val="22"/>
            <w:szCs w:val="22"/>
          </w:rPr>
          <w:id w:val="40097026"/>
          <w:citation/>
        </w:sdtPr>
        <w:sdtEndPr/>
        <w:sdtContent>
          <w:r w:rsidRPr="00807E18">
            <w:rPr>
              <w:sz w:val="22"/>
              <w:szCs w:val="22"/>
            </w:rPr>
            <w:fldChar w:fldCharType="begin"/>
          </w:r>
          <w:r w:rsidRPr="00807E18">
            <w:rPr>
              <w:sz w:val="22"/>
              <w:szCs w:val="22"/>
            </w:rPr>
            <w:instrText xml:space="preserve"> CITATION Sok06 \l 13321 </w:instrText>
          </w:r>
          <w:r w:rsidRPr="00807E18">
            <w:rPr>
              <w:sz w:val="22"/>
              <w:szCs w:val="22"/>
            </w:rPr>
            <w:fldChar w:fldCharType="separate"/>
          </w:r>
          <w:r w:rsidR="00B7314D">
            <w:rPr>
              <w:noProof/>
              <w:sz w:val="22"/>
              <w:szCs w:val="22"/>
            </w:rPr>
            <w:t xml:space="preserve"> </w:t>
          </w:r>
          <w:r w:rsidR="00B7314D" w:rsidRPr="00B7314D">
            <w:rPr>
              <w:noProof/>
              <w:sz w:val="22"/>
              <w:szCs w:val="22"/>
            </w:rPr>
            <w:t>[10]</w:t>
          </w:r>
          <w:r w:rsidRPr="00807E18">
            <w:rPr>
              <w:sz w:val="22"/>
              <w:szCs w:val="22"/>
            </w:rPr>
            <w:fldChar w:fldCharType="end"/>
          </w:r>
        </w:sdtContent>
      </w:sdt>
      <w:r w:rsidRPr="00807E18">
        <w:rPr>
          <w:sz w:val="22"/>
          <w:szCs w:val="22"/>
        </w:rPr>
        <w:t xml:space="preserve">. From this data, we set the </w:t>
      </w:r>
      <w:proofErr w:type="spellStart"/>
      <w:r w:rsidRPr="00807E18">
        <w:rPr>
          <w:sz w:val="22"/>
          <w:szCs w:val="22"/>
        </w:rPr>
        <w:t>Q</w:t>
      </w:r>
      <w:r w:rsidRPr="00A001F2">
        <w:rPr>
          <w:sz w:val="22"/>
          <w:szCs w:val="22"/>
          <w:vertAlign w:val="subscript"/>
        </w:rPr>
        <w:t>min</w:t>
      </w:r>
      <w:proofErr w:type="spellEnd"/>
      <w:r w:rsidRPr="00807E18">
        <w:rPr>
          <w:sz w:val="22"/>
          <w:szCs w:val="22"/>
        </w:rPr>
        <w:t xml:space="preserve"> to be 0.</w:t>
      </w:r>
    </w:p>
    <w:p w:rsidR="00807E18" w:rsidRPr="00807E18" w:rsidRDefault="00807E18" w:rsidP="00743FD8">
      <w:pPr>
        <w:ind w:firstLine="397"/>
        <w:contextualSpacing/>
        <w:mirrorIndents/>
        <w:rPr>
          <w:sz w:val="22"/>
          <w:szCs w:val="22"/>
        </w:rPr>
      </w:pPr>
      <w:r w:rsidRPr="00B7314D">
        <w:rPr>
          <w:sz w:val="22"/>
          <w:szCs w:val="22"/>
        </w:rPr>
        <w:t xml:space="preserve">There is no available duration relation that follows the form used in EXSIM_V3 (generic form of </w:t>
      </w:r>
      <w:r w:rsidR="00A001F2" w:rsidRPr="00B7314D">
        <w:rPr>
          <w:sz w:val="22"/>
          <w:szCs w:val="22"/>
        </w:rPr>
        <w:t>[</w:t>
      </w:r>
      <w:proofErr w:type="spellStart"/>
      <w:r w:rsidRPr="00B7314D">
        <w:rPr>
          <w:sz w:val="22"/>
          <w:szCs w:val="22"/>
        </w:rPr>
        <w:t>Minimum</w:t>
      </w:r>
      <w:r w:rsidR="00A001F2" w:rsidRPr="00B7314D">
        <w:rPr>
          <w:sz w:val="22"/>
          <w:szCs w:val="22"/>
        </w:rPr>
        <w:t>_</w:t>
      </w:r>
      <w:r w:rsidRPr="00B7314D">
        <w:rPr>
          <w:sz w:val="22"/>
          <w:szCs w:val="22"/>
        </w:rPr>
        <w:t>Duration</w:t>
      </w:r>
      <w:proofErr w:type="spellEnd"/>
      <w:r w:rsidR="00A001F2" w:rsidRPr="00B7314D">
        <w:rPr>
          <w:sz w:val="22"/>
          <w:szCs w:val="22"/>
        </w:rPr>
        <w:t>]</w:t>
      </w:r>
      <w:r w:rsidRPr="00B7314D">
        <w:rPr>
          <w:sz w:val="22"/>
          <w:szCs w:val="22"/>
        </w:rPr>
        <w:t xml:space="preserve"> + </w:t>
      </w:r>
      <w:r w:rsidR="00A001F2" w:rsidRPr="00B7314D">
        <w:rPr>
          <w:sz w:val="22"/>
          <w:szCs w:val="22"/>
        </w:rPr>
        <w:t>[</w:t>
      </w:r>
      <w:r w:rsidRPr="00B7314D">
        <w:rPr>
          <w:sz w:val="22"/>
          <w:szCs w:val="22"/>
        </w:rPr>
        <w:t>Slope</w:t>
      </w:r>
      <w:r w:rsidR="00A001F2" w:rsidRPr="00B7314D">
        <w:rPr>
          <w:sz w:val="22"/>
          <w:szCs w:val="22"/>
        </w:rPr>
        <w:t>]</w:t>
      </w:r>
      <w:r w:rsidRPr="00B7314D">
        <w:rPr>
          <w:sz w:val="22"/>
          <w:szCs w:val="22"/>
        </w:rPr>
        <w:t>*</w:t>
      </w:r>
      <w:r w:rsidR="00A001F2" w:rsidRPr="00B7314D">
        <w:rPr>
          <w:sz w:val="22"/>
          <w:szCs w:val="22"/>
        </w:rPr>
        <w:t>[</w:t>
      </w:r>
      <w:r w:rsidRPr="00B7314D">
        <w:rPr>
          <w:sz w:val="22"/>
          <w:szCs w:val="22"/>
        </w:rPr>
        <w:t>Distance</w:t>
      </w:r>
      <w:r w:rsidR="00A001F2" w:rsidRPr="00B7314D">
        <w:rPr>
          <w:sz w:val="22"/>
          <w:szCs w:val="22"/>
        </w:rPr>
        <w:t>]</w:t>
      </w:r>
      <w:r w:rsidRPr="00B7314D">
        <w:rPr>
          <w:sz w:val="22"/>
          <w:szCs w:val="22"/>
        </w:rPr>
        <w:t xml:space="preserve"> but can account for pivots to be</w:t>
      </w:r>
      <w:r w:rsidR="00A001F2" w:rsidRPr="00B7314D">
        <w:rPr>
          <w:sz w:val="22"/>
          <w:szCs w:val="22"/>
        </w:rPr>
        <w:t>come</w:t>
      </w:r>
      <w:r w:rsidRPr="00B7314D">
        <w:rPr>
          <w:sz w:val="22"/>
          <w:szCs w:val="22"/>
        </w:rPr>
        <w:t xml:space="preserve"> a piece-wise function) for our simulation case. The minimum duration value is adjusted accordingly to be able to get results comparable to the duration of the actual record also since the minimum duration will be affected by the size of the earthquake as empirical data has shown. The adjusted value of 15 is used for simplicity. As for the distance dependent property of duration, a study using the Chichi earthquake showed that the duration increases by 0.1 second for every km of distance</w:t>
      </w:r>
      <w:sdt>
        <w:sdtPr>
          <w:rPr>
            <w:sz w:val="22"/>
            <w:szCs w:val="22"/>
          </w:rPr>
          <w:id w:val="1929776042"/>
          <w:citation/>
        </w:sdtPr>
        <w:sdtEndPr/>
        <w:sdtContent>
          <w:r w:rsidRPr="00B7314D">
            <w:rPr>
              <w:sz w:val="22"/>
              <w:szCs w:val="22"/>
            </w:rPr>
            <w:fldChar w:fldCharType="begin"/>
          </w:r>
          <w:r w:rsidRPr="00B7314D">
            <w:rPr>
              <w:sz w:val="22"/>
              <w:szCs w:val="22"/>
            </w:rPr>
            <w:instrText xml:space="preserve"> CITATION Liu06 \l 13321 </w:instrText>
          </w:r>
          <w:r w:rsidRPr="00B7314D">
            <w:rPr>
              <w:sz w:val="22"/>
              <w:szCs w:val="22"/>
            </w:rPr>
            <w:fldChar w:fldCharType="separate"/>
          </w:r>
          <w:r w:rsidR="00B7314D">
            <w:rPr>
              <w:noProof/>
              <w:sz w:val="22"/>
              <w:szCs w:val="22"/>
            </w:rPr>
            <w:t xml:space="preserve"> </w:t>
          </w:r>
          <w:r w:rsidR="00B7314D" w:rsidRPr="00B7314D">
            <w:rPr>
              <w:noProof/>
              <w:sz w:val="22"/>
              <w:szCs w:val="22"/>
            </w:rPr>
            <w:t>[13]</w:t>
          </w:r>
          <w:r w:rsidRPr="00B7314D">
            <w:rPr>
              <w:sz w:val="22"/>
              <w:szCs w:val="22"/>
            </w:rPr>
            <w:fldChar w:fldCharType="end"/>
          </w:r>
        </w:sdtContent>
      </w:sdt>
      <w:r w:rsidRPr="00B7314D">
        <w:rPr>
          <w:sz w:val="22"/>
          <w:szCs w:val="22"/>
        </w:rPr>
        <w:t xml:space="preserve">. Liu (2006) used the duration equation form found in Atkinson and </w:t>
      </w:r>
      <w:proofErr w:type="spellStart"/>
      <w:r w:rsidRPr="00B7314D">
        <w:rPr>
          <w:sz w:val="22"/>
          <w:szCs w:val="22"/>
        </w:rPr>
        <w:t>Boore</w:t>
      </w:r>
      <w:proofErr w:type="spellEnd"/>
      <w:r w:rsidRPr="00B7314D">
        <w:rPr>
          <w:sz w:val="22"/>
          <w:szCs w:val="22"/>
        </w:rPr>
        <w:t xml:space="preserve"> (1995)</w:t>
      </w:r>
      <w:sdt>
        <w:sdtPr>
          <w:rPr>
            <w:sz w:val="22"/>
            <w:szCs w:val="22"/>
          </w:rPr>
          <w:id w:val="-1697759127"/>
          <w:citation/>
        </w:sdtPr>
        <w:sdtEndPr/>
        <w:sdtContent>
          <w:r w:rsidR="00B7314D">
            <w:rPr>
              <w:sz w:val="22"/>
              <w:szCs w:val="22"/>
            </w:rPr>
            <w:fldChar w:fldCharType="begin"/>
          </w:r>
          <w:r w:rsidR="00B7314D">
            <w:rPr>
              <w:sz w:val="22"/>
              <w:szCs w:val="22"/>
              <w:lang w:val="en-PH"/>
            </w:rPr>
            <w:instrText xml:space="preserve"> CITATION Atk95 \l 13321 </w:instrText>
          </w:r>
          <w:r w:rsidR="00B7314D">
            <w:rPr>
              <w:sz w:val="22"/>
              <w:szCs w:val="22"/>
            </w:rPr>
            <w:fldChar w:fldCharType="separate"/>
          </w:r>
          <w:r w:rsidR="00B7314D">
            <w:rPr>
              <w:noProof/>
              <w:sz w:val="22"/>
              <w:szCs w:val="22"/>
              <w:lang w:val="en-PH"/>
            </w:rPr>
            <w:t xml:space="preserve"> </w:t>
          </w:r>
          <w:r w:rsidR="00B7314D" w:rsidRPr="00B7314D">
            <w:rPr>
              <w:noProof/>
              <w:sz w:val="22"/>
              <w:szCs w:val="22"/>
              <w:lang w:val="en-PH"/>
            </w:rPr>
            <w:t>[14]</w:t>
          </w:r>
          <w:r w:rsidR="00B7314D">
            <w:rPr>
              <w:sz w:val="22"/>
              <w:szCs w:val="22"/>
            </w:rPr>
            <w:fldChar w:fldCharType="end"/>
          </w:r>
        </w:sdtContent>
      </w:sdt>
      <w:r w:rsidRPr="00B7314D">
        <w:rPr>
          <w:sz w:val="22"/>
          <w:szCs w:val="22"/>
        </w:rPr>
        <w:t xml:space="preserve">. Since this is a path effect part of duration, it is possible to use this to complete the basic form of the </w:t>
      </w:r>
      <w:r w:rsidRPr="00B7314D">
        <w:rPr>
          <w:sz w:val="22"/>
          <w:szCs w:val="22"/>
        </w:rPr>
        <w:lastRenderedPageBreak/>
        <w:t>duration equati</w:t>
      </w:r>
      <w:r w:rsidR="00743FD8" w:rsidRPr="00B7314D">
        <w:rPr>
          <w:sz w:val="22"/>
          <w:szCs w:val="22"/>
        </w:rPr>
        <w:t xml:space="preserve">on for our simulation as well. </w:t>
      </w:r>
      <w:r w:rsidRPr="00B7314D">
        <w:rPr>
          <w:sz w:val="22"/>
          <w:szCs w:val="22"/>
        </w:rPr>
        <w:t>Together, the 15 second minimum duration value and the 0.1 second increase per km gives a record just a few seconds longer than the actual.</w:t>
      </w:r>
      <w:r w:rsidRPr="00807E18">
        <w:rPr>
          <w:sz w:val="22"/>
          <w:szCs w:val="22"/>
        </w:rPr>
        <w:t xml:space="preserve"> </w:t>
      </w:r>
    </w:p>
    <w:p w:rsidR="00807E18" w:rsidRPr="00807E18" w:rsidRDefault="00807E18" w:rsidP="0091310C">
      <w:pPr>
        <w:ind w:firstLine="397"/>
        <w:contextualSpacing/>
        <w:mirrorIndents/>
        <w:rPr>
          <w:sz w:val="22"/>
          <w:szCs w:val="22"/>
        </w:rPr>
      </w:pPr>
      <w:r w:rsidRPr="00807E18">
        <w:rPr>
          <w:sz w:val="22"/>
          <w:szCs w:val="22"/>
        </w:rPr>
        <w:t xml:space="preserve">For the crustal amplification files and values, since there is no literature stating what kind of bedrock is underlying the Lotung recording site, </w:t>
      </w:r>
      <w:r w:rsidR="00743FD8">
        <w:rPr>
          <w:sz w:val="22"/>
          <w:szCs w:val="22"/>
        </w:rPr>
        <w:t xml:space="preserve">the site was assumed to have a </w:t>
      </w:r>
      <w:r w:rsidR="005C22EE">
        <w:rPr>
          <w:sz w:val="22"/>
          <w:szCs w:val="22"/>
        </w:rPr>
        <w:t xml:space="preserve">NEHRP </w:t>
      </w:r>
      <w:r w:rsidR="00743FD8">
        <w:rPr>
          <w:sz w:val="22"/>
          <w:szCs w:val="22"/>
        </w:rPr>
        <w:t xml:space="preserve">Type </w:t>
      </w:r>
      <w:proofErr w:type="gramStart"/>
      <w:r w:rsidR="00743FD8">
        <w:rPr>
          <w:sz w:val="22"/>
          <w:szCs w:val="22"/>
        </w:rPr>
        <w:t>A</w:t>
      </w:r>
      <w:proofErr w:type="gramEnd"/>
      <w:r w:rsidR="00743FD8">
        <w:rPr>
          <w:sz w:val="22"/>
          <w:szCs w:val="22"/>
        </w:rPr>
        <w:t xml:space="preserve"> Bedrock.</w:t>
      </w:r>
      <w:r w:rsidR="0091310C">
        <w:rPr>
          <w:sz w:val="22"/>
          <w:szCs w:val="22"/>
        </w:rPr>
        <w:t xml:space="preserve"> </w:t>
      </w:r>
      <w:r w:rsidRPr="00807E18">
        <w:rPr>
          <w:sz w:val="22"/>
          <w:szCs w:val="22"/>
        </w:rPr>
        <w:t>Prior to the simulations, the soil layers on top of the bedrock</w:t>
      </w:r>
      <w:r w:rsidR="00CD6D2D">
        <w:rPr>
          <w:sz w:val="22"/>
          <w:szCs w:val="22"/>
        </w:rPr>
        <w:t xml:space="preserve"> underlying the site</w:t>
      </w:r>
      <w:r w:rsidRPr="00807E18">
        <w:rPr>
          <w:sz w:val="22"/>
          <w:szCs w:val="22"/>
        </w:rPr>
        <w:t xml:space="preserve"> </w:t>
      </w:r>
      <w:r w:rsidR="008445BC">
        <w:rPr>
          <w:sz w:val="22"/>
          <w:szCs w:val="22"/>
        </w:rPr>
        <w:t>were already</w:t>
      </w:r>
      <w:r w:rsidRPr="00807E18">
        <w:rPr>
          <w:sz w:val="22"/>
          <w:szCs w:val="22"/>
        </w:rPr>
        <w:t xml:space="preserve"> modelled. This was done in a previous paper.</w:t>
      </w:r>
    </w:p>
    <w:p w:rsidR="00807E18" w:rsidRPr="00807E18" w:rsidRDefault="00807E18" w:rsidP="00807E18">
      <w:pPr>
        <w:ind w:firstLine="397"/>
        <w:contextualSpacing/>
        <w:mirrorIndents/>
        <w:rPr>
          <w:sz w:val="22"/>
          <w:szCs w:val="22"/>
        </w:rPr>
      </w:pPr>
      <w:r w:rsidRPr="00807E18">
        <w:rPr>
          <w:sz w:val="22"/>
          <w:szCs w:val="22"/>
        </w:rPr>
        <w:t>One parameter to be adjusted is the stress drop that controls the levels of the spectrum in ranges usually greater than 1 Hz</w:t>
      </w:r>
      <w:sdt>
        <w:sdtPr>
          <w:rPr>
            <w:sz w:val="22"/>
            <w:szCs w:val="22"/>
          </w:rPr>
          <w:id w:val="-1416545174"/>
          <w:citation/>
        </w:sdtPr>
        <w:sdtEndPr/>
        <w:sdtContent>
          <w:r w:rsidRPr="00807E18">
            <w:rPr>
              <w:sz w:val="22"/>
              <w:szCs w:val="22"/>
            </w:rPr>
            <w:fldChar w:fldCharType="begin"/>
          </w:r>
          <w:r w:rsidRPr="00807E18">
            <w:rPr>
              <w:sz w:val="22"/>
              <w:szCs w:val="22"/>
            </w:rPr>
            <w:instrText xml:space="preserve"> CITATION Mog10 \l 13321 </w:instrText>
          </w:r>
          <w:r w:rsidRPr="00807E18">
            <w:rPr>
              <w:sz w:val="22"/>
              <w:szCs w:val="22"/>
            </w:rPr>
            <w:fldChar w:fldCharType="separate"/>
          </w:r>
          <w:r w:rsidR="00B7314D">
            <w:rPr>
              <w:noProof/>
              <w:sz w:val="22"/>
              <w:szCs w:val="22"/>
            </w:rPr>
            <w:t xml:space="preserve"> </w:t>
          </w:r>
          <w:r w:rsidR="00B7314D" w:rsidRPr="00B7314D">
            <w:rPr>
              <w:noProof/>
              <w:sz w:val="22"/>
              <w:szCs w:val="22"/>
            </w:rPr>
            <w:t>[15]</w:t>
          </w:r>
          <w:r w:rsidRPr="00807E18">
            <w:rPr>
              <w:sz w:val="22"/>
              <w:szCs w:val="22"/>
            </w:rPr>
            <w:fldChar w:fldCharType="end"/>
          </w:r>
        </w:sdtContent>
      </w:sdt>
      <w:r w:rsidRPr="00807E18">
        <w:rPr>
          <w:sz w:val="22"/>
          <w:szCs w:val="22"/>
        </w:rPr>
        <w:t>. The range of stress drop for our event is ~65 bars to ~1100 bars considering the zone where Hualien is. The range for the Northeast Seismic Zone (</w:t>
      </w:r>
      <w:proofErr w:type="spellStart"/>
      <w:r w:rsidRPr="00807E18">
        <w:rPr>
          <w:sz w:val="22"/>
          <w:szCs w:val="22"/>
        </w:rPr>
        <w:t>Ilan</w:t>
      </w:r>
      <w:proofErr w:type="spellEnd"/>
      <w:r w:rsidRPr="00807E18">
        <w:rPr>
          <w:sz w:val="22"/>
          <w:szCs w:val="22"/>
        </w:rPr>
        <w:t>-Hualien offshore source area) is determined from the equation</w:t>
      </w:r>
      <w:r w:rsidR="002C58D3">
        <w:rPr>
          <w:sz w:val="22"/>
          <w:szCs w:val="22"/>
        </w:rPr>
        <w:t xml:space="preserve"> 1 </w:t>
      </w:r>
      <w:sdt>
        <w:sdtPr>
          <w:rPr>
            <w:sz w:val="22"/>
            <w:szCs w:val="22"/>
          </w:rPr>
          <w:id w:val="-1320410802"/>
          <w:citation/>
        </w:sdtPr>
        <w:sdtEndPr/>
        <w:sdtContent>
          <w:r w:rsidR="002C58D3">
            <w:rPr>
              <w:sz w:val="22"/>
              <w:szCs w:val="22"/>
            </w:rPr>
            <w:fldChar w:fldCharType="begin"/>
          </w:r>
          <w:r w:rsidR="002C58D3">
            <w:rPr>
              <w:sz w:val="22"/>
              <w:szCs w:val="22"/>
              <w:lang w:val="en-PH"/>
            </w:rPr>
            <w:instrText xml:space="preserve"> CITATION Tsa97 \l 13321 </w:instrText>
          </w:r>
          <w:r w:rsidR="002C58D3">
            <w:rPr>
              <w:sz w:val="22"/>
              <w:szCs w:val="22"/>
            </w:rPr>
            <w:fldChar w:fldCharType="separate"/>
          </w:r>
          <w:r w:rsidR="00B7314D" w:rsidRPr="00B7314D">
            <w:rPr>
              <w:noProof/>
              <w:sz w:val="22"/>
              <w:szCs w:val="22"/>
              <w:lang w:val="en-PH"/>
            </w:rPr>
            <w:t>[16]</w:t>
          </w:r>
          <w:r w:rsidR="002C58D3">
            <w:rPr>
              <w:sz w:val="22"/>
              <w:szCs w:val="22"/>
            </w:rPr>
            <w:fldChar w:fldCharType="end"/>
          </w:r>
        </w:sdtContent>
      </w:sdt>
      <w:r w:rsidRPr="00807E18">
        <w:rPr>
          <w:sz w:val="22"/>
          <w:szCs w:val="22"/>
        </w:rPr>
        <w:t xml:space="preserve"> below and from the data of </w:t>
      </w:r>
      <w:r w:rsidR="0091310C">
        <w:rPr>
          <w:sz w:val="22"/>
          <w:szCs w:val="22"/>
        </w:rPr>
        <w:t>the seismic moment being 2.</w:t>
      </w:r>
      <w:r w:rsidR="002C58D3">
        <w:rPr>
          <w:sz w:val="22"/>
          <w:szCs w:val="22"/>
        </w:rPr>
        <w:t>5</w:t>
      </w:r>
      <w:r w:rsidR="0091310C">
        <w:rPr>
          <w:sz w:val="22"/>
          <w:szCs w:val="22"/>
        </w:rPr>
        <w:t>*10</w:t>
      </w:r>
      <w:r w:rsidRPr="0091310C">
        <w:rPr>
          <w:sz w:val="22"/>
          <w:szCs w:val="22"/>
          <w:vertAlign w:val="superscript"/>
        </w:rPr>
        <w:t>25</w:t>
      </w:r>
      <w:r w:rsidRPr="00807E18">
        <w:rPr>
          <w:sz w:val="22"/>
          <w:szCs w:val="22"/>
        </w:rPr>
        <w:t>. The same range can be seen if we use an M of 6.3 and compute the seismic moment based on the relation from EXSIM_V3 manual.</w:t>
      </w:r>
    </w:p>
    <w:p w:rsidR="00807E18" w:rsidRDefault="00807E18" w:rsidP="00DA336C">
      <w:pPr>
        <w:ind w:firstLine="0"/>
        <w:contextualSpacing/>
        <w:mirrorIndents/>
        <w:rPr>
          <w:sz w:val="22"/>
          <w:szCs w:val="22"/>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
        <w:gridCol w:w="9368"/>
        <w:gridCol w:w="796"/>
      </w:tblGrid>
      <w:tr w:rsidR="00DA336C" w:rsidTr="00DA336C">
        <w:tc>
          <w:tcPr>
            <w:tcW w:w="329" w:type="pct"/>
            <w:vAlign w:val="center"/>
          </w:tcPr>
          <w:p w:rsidR="00DA336C" w:rsidRDefault="00DA336C" w:rsidP="00DA336C">
            <w:pPr>
              <w:ind w:firstLine="0"/>
              <w:contextualSpacing/>
              <w:mirrorIndents/>
              <w:jc w:val="center"/>
              <w:rPr>
                <w:sz w:val="22"/>
                <w:szCs w:val="22"/>
              </w:rPr>
            </w:pPr>
          </w:p>
        </w:tc>
        <w:tc>
          <w:tcPr>
            <w:tcW w:w="4305" w:type="pct"/>
            <w:vAlign w:val="center"/>
          </w:tcPr>
          <w:p w:rsidR="00DA336C" w:rsidRDefault="00E51ED8" w:rsidP="00DA336C">
            <w:pPr>
              <w:ind w:firstLine="397"/>
              <w:contextualSpacing/>
              <w:mirrorIndents/>
              <w:jc w:val="center"/>
              <w:rPr>
                <w:sz w:val="22"/>
                <w:szCs w:val="22"/>
              </w:rPr>
            </w:pPr>
            <m:oMathPara>
              <m:oMath>
                <m:func>
                  <m:funcPr>
                    <m:ctrlPr>
                      <w:rPr>
                        <w:rFonts w:ascii="Cambria Math" w:hAnsi="Cambria Math"/>
                        <w:sz w:val="22"/>
                        <w:szCs w:val="22"/>
                      </w:rPr>
                    </m:ctrlPr>
                  </m:funcPr>
                  <m:fName>
                    <m:sSub>
                      <m:sSubPr>
                        <m:ctrlPr>
                          <w:rPr>
                            <w:rFonts w:ascii="Cambria Math" w:hAnsi="Cambria Math"/>
                            <w:sz w:val="22"/>
                            <w:szCs w:val="22"/>
                          </w:rPr>
                        </m:ctrlPr>
                      </m:sSubPr>
                      <m:e>
                        <m:r>
                          <m:rPr>
                            <m:sty m:val="p"/>
                          </m:rPr>
                          <w:rPr>
                            <w:rFonts w:ascii="Cambria Math" w:hAnsi="Cambria Math"/>
                            <w:sz w:val="22"/>
                            <w:szCs w:val="22"/>
                          </w:rPr>
                          <m:t>log</m:t>
                        </m:r>
                      </m:e>
                      <m:sub>
                        <m:r>
                          <m:rPr>
                            <m:sty m:val="p"/>
                          </m:rPr>
                          <w:rPr>
                            <w:rFonts w:ascii="Cambria Math" w:hAnsi="Cambria Math"/>
                            <w:sz w:val="22"/>
                            <w:szCs w:val="22"/>
                          </w:rPr>
                          <m:t>10</m:t>
                        </m:r>
                      </m:sub>
                    </m:sSub>
                  </m:fName>
                  <m:e>
                    <m:r>
                      <m:rPr>
                        <m:sty m:val="p"/>
                      </m:rPr>
                      <w:rPr>
                        <w:rFonts w:ascii="Cambria Math" w:hAnsi="Cambria Math"/>
                        <w:sz w:val="22"/>
                        <w:szCs w:val="22"/>
                      </w:rPr>
                      <m:t>∆</m:t>
                    </m:r>
                    <m:r>
                      <w:rPr>
                        <w:rFonts w:ascii="Cambria Math" w:hAnsi="Cambria Math"/>
                        <w:sz w:val="22"/>
                        <w:szCs w:val="22"/>
                      </w:rPr>
                      <m:t>σ</m:t>
                    </m:r>
                  </m:e>
                </m:func>
                <m:r>
                  <m:rPr>
                    <m:sty m:val="p"/>
                  </m:rPr>
                  <w:rPr>
                    <w:rFonts w:ascii="Cambria Math" w:hAnsi="Cambria Math"/>
                    <w:sz w:val="22"/>
                    <w:szCs w:val="22"/>
                  </w:rPr>
                  <m:t>= -3.3976+0.2292</m:t>
                </m:r>
                <m:func>
                  <m:funcPr>
                    <m:ctrlPr>
                      <w:rPr>
                        <w:rFonts w:ascii="Cambria Math" w:hAnsi="Cambria Math"/>
                        <w:sz w:val="22"/>
                        <w:szCs w:val="22"/>
                      </w:rPr>
                    </m:ctrlPr>
                  </m:funcPr>
                  <m:fName>
                    <m:sSub>
                      <m:sSubPr>
                        <m:ctrlPr>
                          <w:rPr>
                            <w:rFonts w:ascii="Cambria Math" w:hAnsi="Cambria Math"/>
                            <w:sz w:val="22"/>
                            <w:szCs w:val="22"/>
                          </w:rPr>
                        </m:ctrlPr>
                      </m:sSubPr>
                      <m:e>
                        <m:r>
                          <m:rPr>
                            <m:sty m:val="p"/>
                          </m:rPr>
                          <w:rPr>
                            <w:rFonts w:ascii="Cambria Math" w:hAnsi="Cambria Math"/>
                            <w:sz w:val="22"/>
                            <w:szCs w:val="22"/>
                          </w:rPr>
                          <m:t>log</m:t>
                        </m:r>
                      </m:e>
                      <m:sub>
                        <m:r>
                          <m:rPr>
                            <m:sty m:val="p"/>
                          </m:rPr>
                          <w:rPr>
                            <w:rFonts w:ascii="Cambria Math" w:hAnsi="Cambria Math"/>
                            <w:sz w:val="22"/>
                            <w:szCs w:val="22"/>
                          </w:rPr>
                          <m:t>10</m:t>
                        </m:r>
                      </m:sub>
                    </m:sSub>
                  </m:fName>
                  <m:e>
                    <m:sSub>
                      <m:sSubPr>
                        <m:ctrlPr>
                          <w:rPr>
                            <w:rFonts w:ascii="Cambria Math" w:hAnsi="Cambria Math"/>
                            <w:sz w:val="22"/>
                            <w:szCs w:val="22"/>
                          </w:rPr>
                        </m:ctrlPr>
                      </m:sSubPr>
                      <m:e>
                        <m:r>
                          <w:rPr>
                            <w:rFonts w:ascii="Cambria Math" w:hAnsi="Cambria Math"/>
                            <w:sz w:val="22"/>
                            <w:szCs w:val="22"/>
                          </w:rPr>
                          <m:t>M</m:t>
                        </m:r>
                      </m:e>
                      <m:sub>
                        <m:r>
                          <m:rPr>
                            <m:sty m:val="p"/>
                          </m:rPr>
                          <w:rPr>
                            <w:rFonts w:ascii="Cambria Math" w:hAnsi="Cambria Math"/>
                            <w:sz w:val="22"/>
                            <w:szCs w:val="22"/>
                          </w:rPr>
                          <m:t>0</m:t>
                        </m:r>
                      </m:sub>
                    </m:sSub>
                    <m:r>
                      <m:rPr>
                        <m:sty m:val="p"/>
                      </m:rPr>
                      <w:rPr>
                        <w:rFonts w:ascii="Cambria Math" w:hAnsi="Cambria Math"/>
                        <w:sz w:val="22"/>
                        <w:szCs w:val="22"/>
                      </w:rPr>
                      <m:t>±</m:t>
                    </m:r>
                  </m:e>
                </m:func>
                <m:r>
                  <m:rPr>
                    <m:sty m:val="p"/>
                  </m:rPr>
                  <w:rPr>
                    <w:rFonts w:ascii="Cambria Math" w:hAnsi="Cambria Math"/>
                    <w:sz w:val="22"/>
                    <w:szCs w:val="22"/>
                  </w:rPr>
                  <m:t xml:space="preserve"> 0.6177</m:t>
                </m:r>
              </m:oMath>
            </m:oMathPara>
          </w:p>
        </w:tc>
        <w:tc>
          <w:tcPr>
            <w:tcW w:w="366" w:type="pct"/>
            <w:vAlign w:val="center"/>
          </w:tcPr>
          <w:p w:rsidR="00DA336C" w:rsidRDefault="00DA336C" w:rsidP="00DA336C">
            <w:pPr>
              <w:ind w:firstLine="0"/>
              <w:contextualSpacing/>
              <w:mirrorIndents/>
              <w:jc w:val="right"/>
              <w:rPr>
                <w:sz w:val="22"/>
                <w:szCs w:val="22"/>
              </w:rPr>
            </w:pPr>
            <w:r>
              <w:rPr>
                <w:sz w:val="22"/>
                <w:szCs w:val="22"/>
              </w:rPr>
              <w:t>(1)</w:t>
            </w:r>
          </w:p>
        </w:tc>
      </w:tr>
    </w:tbl>
    <w:p w:rsidR="00E01208" w:rsidRDefault="00E01208" w:rsidP="00807E18">
      <w:pPr>
        <w:ind w:firstLine="397"/>
        <w:contextualSpacing/>
        <w:mirrorIndents/>
        <w:rPr>
          <w:sz w:val="22"/>
          <w:szCs w:val="22"/>
        </w:rPr>
      </w:pPr>
    </w:p>
    <w:p w:rsidR="00807E18" w:rsidRPr="00807E18" w:rsidRDefault="00807E18" w:rsidP="00807E18">
      <w:pPr>
        <w:ind w:firstLine="397"/>
        <w:contextualSpacing/>
        <w:mirrorIndents/>
        <w:rPr>
          <w:sz w:val="22"/>
          <w:szCs w:val="22"/>
        </w:rPr>
      </w:pPr>
      <w:r w:rsidRPr="00807E18">
        <w:rPr>
          <w:sz w:val="22"/>
          <w:szCs w:val="22"/>
        </w:rPr>
        <w:t>For Bedrock A simulations, the stress used is 350</w:t>
      </w:r>
      <w:r w:rsidR="008445BC">
        <w:rPr>
          <w:sz w:val="22"/>
          <w:szCs w:val="22"/>
        </w:rPr>
        <w:t>, after several trials using the Test 01</w:t>
      </w:r>
      <w:r w:rsidRPr="00807E18">
        <w:rPr>
          <w:sz w:val="22"/>
          <w:szCs w:val="22"/>
        </w:rPr>
        <w:t>.</w:t>
      </w:r>
      <w:r w:rsidR="008445BC">
        <w:rPr>
          <w:sz w:val="22"/>
          <w:szCs w:val="22"/>
        </w:rPr>
        <w:t xml:space="preserve"> The stress used was determined by trial and error until the simulation closely resembled the part of the actual time record that is considered.</w:t>
      </w:r>
      <w:r w:rsidRPr="00807E18">
        <w:rPr>
          <w:sz w:val="22"/>
          <w:szCs w:val="22"/>
        </w:rPr>
        <w:t xml:space="preserve"> The low-frequency scaling values used are shown in the table below.</w:t>
      </w:r>
    </w:p>
    <w:p w:rsidR="007B5DD0" w:rsidRPr="007B5DD0" w:rsidRDefault="007B5DD0" w:rsidP="007B5DD0">
      <w:pPr>
        <w:ind w:firstLine="397"/>
        <w:contextualSpacing/>
        <w:mirrorIndents/>
        <w:rPr>
          <w:sz w:val="22"/>
          <w:szCs w:val="22"/>
        </w:rPr>
      </w:pPr>
    </w:p>
    <w:p w:rsidR="007B5DD0" w:rsidRPr="00994FE4" w:rsidRDefault="007B5DD0" w:rsidP="00994FE4">
      <w:pPr>
        <w:ind w:firstLine="0"/>
        <w:contextualSpacing/>
        <w:mirrorIndents/>
        <w:jc w:val="center"/>
        <w:rPr>
          <w:sz w:val="20"/>
        </w:rPr>
      </w:pPr>
      <w:bookmarkStart w:id="8" w:name="_Toc484831564"/>
      <w:bookmarkStart w:id="9" w:name="_Toc484832331"/>
      <w:bookmarkStart w:id="10" w:name="_Toc484902678"/>
      <w:bookmarkStart w:id="11" w:name="_Toc485044807"/>
      <w:bookmarkStart w:id="12" w:name="_Toc485069770"/>
      <w:bookmarkStart w:id="13" w:name="_Toc485073914"/>
      <w:r w:rsidRPr="00994FE4">
        <w:rPr>
          <w:sz w:val="20"/>
        </w:rPr>
        <w:t xml:space="preserve">Table </w:t>
      </w:r>
      <w:r w:rsidRPr="00994FE4">
        <w:rPr>
          <w:sz w:val="20"/>
        </w:rPr>
        <w:fldChar w:fldCharType="begin"/>
      </w:r>
      <w:r w:rsidRPr="00994FE4">
        <w:rPr>
          <w:sz w:val="20"/>
        </w:rPr>
        <w:instrText xml:space="preserve"> SEQ Table \* ARABIC </w:instrText>
      </w:r>
      <w:r w:rsidRPr="00994FE4">
        <w:rPr>
          <w:sz w:val="20"/>
        </w:rPr>
        <w:fldChar w:fldCharType="separate"/>
      </w:r>
      <w:r w:rsidR="005C22EE">
        <w:rPr>
          <w:noProof/>
          <w:sz w:val="20"/>
        </w:rPr>
        <w:t>2</w:t>
      </w:r>
      <w:r w:rsidRPr="00994FE4">
        <w:rPr>
          <w:sz w:val="20"/>
        </w:rPr>
        <w:fldChar w:fldCharType="end"/>
      </w:r>
      <w:r w:rsidRPr="00994FE4">
        <w:rPr>
          <w:sz w:val="20"/>
        </w:rPr>
        <w:t xml:space="preserve">: Summary of stress value and low-frequency scaling parameters used for Hualien Bedrock </w:t>
      </w:r>
      <w:proofErr w:type="gramStart"/>
      <w:r w:rsidRPr="00994FE4">
        <w:rPr>
          <w:sz w:val="20"/>
        </w:rPr>
        <w:t>A</w:t>
      </w:r>
      <w:proofErr w:type="gramEnd"/>
      <w:r w:rsidRPr="00994FE4">
        <w:rPr>
          <w:sz w:val="20"/>
        </w:rPr>
        <w:t xml:space="preserve"> simulation.</w:t>
      </w:r>
      <w:bookmarkEnd w:id="8"/>
      <w:bookmarkEnd w:id="9"/>
      <w:bookmarkEnd w:id="10"/>
      <w:bookmarkEnd w:id="11"/>
      <w:bookmarkEnd w:id="12"/>
      <w:bookmarkEnd w:id="13"/>
    </w:p>
    <w:p w:rsidR="007B5DD0" w:rsidRPr="007B5DD0" w:rsidRDefault="007B5DD0" w:rsidP="007B5DD0">
      <w:pPr>
        <w:ind w:firstLine="397"/>
        <w:contextualSpacing/>
        <w:mirrorIndents/>
        <w:rPr>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3"/>
        <w:gridCol w:w="4636"/>
      </w:tblGrid>
      <w:tr w:rsidR="007B5DD0" w:rsidRPr="007B5DD0" w:rsidTr="00A001F2">
        <w:trPr>
          <w:trHeight w:val="20"/>
          <w:jc w:val="center"/>
        </w:trPr>
        <w:tc>
          <w:tcPr>
            <w:tcW w:w="0" w:type="auto"/>
            <w:gridSpan w:val="2"/>
            <w:shd w:val="clear" w:color="auto" w:fill="auto"/>
            <w:noWrap/>
            <w:vAlign w:val="center"/>
            <w:hideMark/>
          </w:tcPr>
          <w:p w:rsidR="007B5DD0" w:rsidRPr="007B5DD0" w:rsidRDefault="007B5DD0" w:rsidP="00A001F2">
            <w:pPr>
              <w:ind w:firstLine="397"/>
              <w:contextualSpacing/>
              <w:mirrorIndents/>
              <w:jc w:val="center"/>
              <w:rPr>
                <w:sz w:val="22"/>
                <w:szCs w:val="22"/>
              </w:rPr>
            </w:pPr>
            <w:r w:rsidRPr="007B5DD0">
              <w:rPr>
                <w:sz w:val="22"/>
                <w:szCs w:val="22"/>
              </w:rPr>
              <w:t>Bedrock A</w:t>
            </w:r>
          </w:p>
        </w:tc>
      </w:tr>
      <w:tr w:rsidR="007B5DD0" w:rsidRPr="007B5DD0" w:rsidTr="00A001F2">
        <w:trPr>
          <w:trHeight w:val="20"/>
          <w:jc w:val="center"/>
        </w:trPr>
        <w:tc>
          <w:tcPr>
            <w:tcW w:w="0" w:type="auto"/>
            <w:shd w:val="clear" w:color="auto" w:fill="auto"/>
            <w:noWrap/>
            <w:vAlign w:val="center"/>
            <w:hideMark/>
          </w:tcPr>
          <w:p w:rsidR="007B5DD0" w:rsidRPr="007B5DD0" w:rsidRDefault="007B5DD0" w:rsidP="00A001F2">
            <w:pPr>
              <w:ind w:firstLine="397"/>
              <w:contextualSpacing/>
              <w:mirrorIndents/>
              <w:jc w:val="center"/>
              <w:rPr>
                <w:sz w:val="22"/>
                <w:szCs w:val="22"/>
              </w:rPr>
            </w:pPr>
            <w:r w:rsidRPr="007B5DD0">
              <w:rPr>
                <w:sz w:val="22"/>
                <w:szCs w:val="22"/>
              </w:rPr>
              <w:t>Stress (bars)</w:t>
            </w:r>
          </w:p>
        </w:tc>
        <w:tc>
          <w:tcPr>
            <w:tcW w:w="0" w:type="auto"/>
            <w:shd w:val="clear" w:color="auto" w:fill="auto"/>
            <w:noWrap/>
            <w:vAlign w:val="center"/>
            <w:hideMark/>
          </w:tcPr>
          <w:p w:rsidR="007B5DD0" w:rsidRPr="007B5DD0" w:rsidRDefault="007B5DD0" w:rsidP="00A001F2">
            <w:pPr>
              <w:ind w:firstLine="397"/>
              <w:contextualSpacing/>
              <w:mirrorIndents/>
              <w:jc w:val="center"/>
              <w:rPr>
                <w:sz w:val="22"/>
                <w:szCs w:val="22"/>
              </w:rPr>
            </w:pPr>
            <w:r w:rsidRPr="007B5DD0">
              <w:rPr>
                <w:sz w:val="22"/>
                <w:szCs w:val="22"/>
              </w:rPr>
              <w:t>350</w:t>
            </w:r>
          </w:p>
        </w:tc>
      </w:tr>
      <w:tr w:rsidR="007B5DD0" w:rsidRPr="007B5DD0" w:rsidTr="00A001F2">
        <w:trPr>
          <w:trHeight w:val="253"/>
          <w:jc w:val="center"/>
        </w:trPr>
        <w:tc>
          <w:tcPr>
            <w:tcW w:w="0" w:type="auto"/>
            <w:gridSpan w:val="2"/>
            <w:vMerge w:val="restart"/>
            <w:shd w:val="clear" w:color="auto" w:fill="auto"/>
            <w:vAlign w:val="center"/>
            <w:hideMark/>
          </w:tcPr>
          <w:p w:rsidR="007B5DD0" w:rsidRPr="007B5DD0" w:rsidRDefault="007B5DD0" w:rsidP="00A001F2">
            <w:pPr>
              <w:ind w:firstLine="397"/>
              <w:contextualSpacing/>
              <w:mirrorIndents/>
              <w:jc w:val="center"/>
              <w:rPr>
                <w:sz w:val="22"/>
                <w:szCs w:val="22"/>
              </w:rPr>
            </w:pPr>
            <w:r w:rsidRPr="007B5DD0">
              <w:rPr>
                <w:sz w:val="22"/>
                <w:szCs w:val="22"/>
              </w:rPr>
              <w:t xml:space="preserve">Test Case Input: </w:t>
            </w:r>
            <w:r w:rsidRPr="007B5DD0">
              <w:rPr>
                <w:sz w:val="22"/>
                <w:szCs w:val="22"/>
              </w:rPr>
              <w:br/>
              <w:t xml:space="preserve">Low-Frequency Scaling, Low-Frequency Scaling Value, </w:t>
            </w:r>
            <w:proofErr w:type="spellStart"/>
            <w:r w:rsidRPr="007B5DD0">
              <w:rPr>
                <w:sz w:val="22"/>
                <w:szCs w:val="22"/>
              </w:rPr>
              <w:t>LowTaperStart</w:t>
            </w:r>
            <w:proofErr w:type="spellEnd"/>
            <w:r w:rsidRPr="007B5DD0">
              <w:rPr>
                <w:sz w:val="22"/>
                <w:szCs w:val="22"/>
              </w:rPr>
              <w:t xml:space="preserve">, </w:t>
            </w:r>
            <w:proofErr w:type="spellStart"/>
            <w:r w:rsidRPr="007B5DD0">
              <w:rPr>
                <w:sz w:val="22"/>
                <w:szCs w:val="22"/>
              </w:rPr>
              <w:t>LowTaperEnd</w:t>
            </w:r>
            <w:proofErr w:type="spellEnd"/>
          </w:p>
        </w:tc>
      </w:tr>
      <w:tr w:rsidR="007B5DD0" w:rsidRPr="007B5DD0" w:rsidTr="00A001F2">
        <w:trPr>
          <w:trHeight w:val="253"/>
          <w:jc w:val="center"/>
        </w:trPr>
        <w:tc>
          <w:tcPr>
            <w:tcW w:w="0" w:type="auto"/>
            <w:gridSpan w:val="2"/>
            <w:vMerge/>
            <w:vAlign w:val="center"/>
            <w:hideMark/>
          </w:tcPr>
          <w:p w:rsidR="007B5DD0" w:rsidRPr="007B5DD0" w:rsidRDefault="007B5DD0" w:rsidP="00A001F2">
            <w:pPr>
              <w:ind w:firstLine="397"/>
              <w:contextualSpacing/>
              <w:mirrorIndents/>
              <w:jc w:val="center"/>
              <w:rPr>
                <w:sz w:val="22"/>
                <w:szCs w:val="22"/>
              </w:rPr>
            </w:pPr>
          </w:p>
        </w:tc>
      </w:tr>
      <w:tr w:rsidR="007B5DD0" w:rsidRPr="007B5DD0" w:rsidTr="00A001F2">
        <w:trPr>
          <w:trHeight w:val="20"/>
          <w:jc w:val="center"/>
        </w:trPr>
        <w:tc>
          <w:tcPr>
            <w:tcW w:w="0" w:type="auto"/>
            <w:shd w:val="clear" w:color="auto" w:fill="auto"/>
            <w:noWrap/>
            <w:vAlign w:val="center"/>
            <w:hideMark/>
          </w:tcPr>
          <w:p w:rsidR="007B5DD0" w:rsidRPr="007B5DD0" w:rsidRDefault="007B5DD0" w:rsidP="00E01208">
            <w:pPr>
              <w:ind w:firstLine="397"/>
              <w:contextualSpacing/>
              <w:mirrorIndents/>
              <w:jc w:val="center"/>
              <w:rPr>
                <w:sz w:val="22"/>
                <w:szCs w:val="22"/>
              </w:rPr>
            </w:pPr>
            <w:r w:rsidRPr="007B5DD0">
              <w:rPr>
                <w:sz w:val="22"/>
                <w:szCs w:val="22"/>
              </w:rPr>
              <w:t>Test 01</w:t>
            </w:r>
          </w:p>
        </w:tc>
        <w:tc>
          <w:tcPr>
            <w:tcW w:w="0" w:type="auto"/>
            <w:shd w:val="clear" w:color="auto" w:fill="auto"/>
            <w:noWrap/>
            <w:vAlign w:val="center"/>
            <w:hideMark/>
          </w:tcPr>
          <w:p w:rsidR="007B5DD0" w:rsidRPr="007B5DD0" w:rsidRDefault="007B5DD0" w:rsidP="00A001F2">
            <w:pPr>
              <w:ind w:firstLine="397"/>
              <w:contextualSpacing/>
              <w:mirrorIndents/>
              <w:jc w:val="center"/>
              <w:rPr>
                <w:sz w:val="22"/>
                <w:szCs w:val="22"/>
              </w:rPr>
            </w:pPr>
            <w:r w:rsidRPr="007B5DD0">
              <w:rPr>
                <w:sz w:val="22"/>
                <w:szCs w:val="22"/>
              </w:rPr>
              <w:t>0 , 1.00 , 0.10 , 0.10</w:t>
            </w:r>
          </w:p>
        </w:tc>
      </w:tr>
      <w:tr w:rsidR="007B5DD0" w:rsidRPr="007B5DD0" w:rsidTr="00A001F2">
        <w:trPr>
          <w:trHeight w:val="20"/>
          <w:jc w:val="center"/>
        </w:trPr>
        <w:tc>
          <w:tcPr>
            <w:tcW w:w="0" w:type="auto"/>
            <w:shd w:val="clear" w:color="auto" w:fill="auto"/>
            <w:noWrap/>
            <w:vAlign w:val="center"/>
            <w:hideMark/>
          </w:tcPr>
          <w:p w:rsidR="007B5DD0" w:rsidRPr="007B5DD0" w:rsidRDefault="007B5DD0" w:rsidP="00E01208">
            <w:pPr>
              <w:ind w:firstLine="397"/>
              <w:contextualSpacing/>
              <w:mirrorIndents/>
              <w:jc w:val="center"/>
              <w:rPr>
                <w:sz w:val="22"/>
                <w:szCs w:val="22"/>
              </w:rPr>
            </w:pPr>
            <w:r w:rsidRPr="007B5DD0">
              <w:rPr>
                <w:sz w:val="22"/>
                <w:szCs w:val="22"/>
              </w:rPr>
              <w:t>Test 02</w:t>
            </w:r>
          </w:p>
        </w:tc>
        <w:tc>
          <w:tcPr>
            <w:tcW w:w="0" w:type="auto"/>
            <w:shd w:val="clear" w:color="auto" w:fill="auto"/>
            <w:noWrap/>
            <w:vAlign w:val="center"/>
            <w:hideMark/>
          </w:tcPr>
          <w:p w:rsidR="007B5DD0" w:rsidRPr="007B5DD0" w:rsidRDefault="007B5DD0" w:rsidP="00A001F2">
            <w:pPr>
              <w:ind w:firstLine="397"/>
              <w:contextualSpacing/>
              <w:mirrorIndents/>
              <w:jc w:val="center"/>
              <w:rPr>
                <w:sz w:val="22"/>
                <w:szCs w:val="22"/>
              </w:rPr>
            </w:pPr>
            <w:r w:rsidRPr="007B5DD0">
              <w:rPr>
                <w:sz w:val="22"/>
                <w:szCs w:val="22"/>
              </w:rPr>
              <w:t>2 , 1.00 , 0.10 , 0.10</w:t>
            </w:r>
          </w:p>
        </w:tc>
      </w:tr>
      <w:tr w:rsidR="007B5DD0" w:rsidRPr="007B5DD0" w:rsidTr="00A001F2">
        <w:trPr>
          <w:trHeight w:val="20"/>
          <w:jc w:val="center"/>
        </w:trPr>
        <w:tc>
          <w:tcPr>
            <w:tcW w:w="0" w:type="auto"/>
            <w:shd w:val="clear" w:color="auto" w:fill="auto"/>
            <w:noWrap/>
            <w:vAlign w:val="center"/>
            <w:hideMark/>
          </w:tcPr>
          <w:p w:rsidR="007B5DD0" w:rsidRPr="007B5DD0" w:rsidRDefault="007B5DD0" w:rsidP="00E01208">
            <w:pPr>
              <w:ind w:firstLine="397"/>
              <w:contextualSpacing/>
              <w:mirrorIndents/>
              <w:jc w:val="center"/>
              <w:rPr>
                <w:sz w:val="22"/>
                <w:szCs w:val="22"/>
              </w:rPr>
            </w:pPr>
            <w:r w:rsidRPr="007B5DD0">
              <w:rPr>
                <w:sz w:val="22"/>
                <w:szCs w:val="22"/>
              </w:rPr>
              <w:t>Test 03</w:t>
            </w:r>
          </w:p>
        </w:tc>
        <w:tc>
          <w:tcPr>
            <w:tcW w:w="0" w:type="auto"/>
            <w:shd w:val="clear" w:color="auto" w:fill="auto"/>
            <w:noWrap/>
            <w:vAlign w:val="center"/>
            <w:hideMark/>
          </w:tcPr>
          <w:p w:rsidR="007B5DD0" w:rsidRPr="007B5DD0" w:rsidRDefault="007B5DD0" w:rsidP="00A001F2">
            <w:pPr>
              <w:ind w:firstLine="397"/>
              <w:contextualSpacing/>
              <w:mirrorIndents/>
              <w:jc w:val="center"/>
              <w:rPr>
                <w:sz w:val="22"/>
                <w:szCs w:val="22"/>
              </w:rPr>
            </w:pPr>
            <w:r w:rsidRPr="007B5DD0">
              <w:rPr>
                <w:sz w:val="22"/>
                <w:szCs w:val="22"/>
              </w:rPr>
              <w:t>2 , 5.00 , 0.30 , 1.20</w:t>
            </w:r>
          </w:p>
        </w:tc>
      </w:tr>
      <w:tr w:rsidR="007B5DD0" w:rsidRPr="007B5DD0" w:rsidTr="00A001F2">
        <w:trPr>
          <w:trHeight w:val="20"/>
          <w:jc w:val="center"/>
        </w:trPr>
        <w:tc>
          <w:tcPr>
            <w:tcW w:w="0" w:type="auto"/>
            <w:shd w:val="clear" w:color="auto" w:fill="auto"/>
            <w:noWrap/>
            <w:vAlign w:val="center"/>
            <w:hideMark/>
          </w:tcPr>
          <w:p w:rsidR="007B5DD0" w:rsidRPr="007B5DD0" w:rsidRDefault="007B5DD0" w:rsidP="00E01208">
            <w:pPr>
              <w:ind w:firstLine="397"/>
              <w:contextualSpacing/>
              <w:mirrorIndents/>
              <w:jc w:val="center"/>
              <w:rPr>
                <w:sz w:val="22"/>
                <w:szCs w:val="22"/>
              </w:rPr>
            </w:pPr>
            <w:r w:rsidRPr="007B5DD0">
              <w:rPr>
                <w:sz w:val="22"/>
                <w:szCs w:val="22"/>
              </w:rPr>
              <w:t>Test 04</w:t>
            </w:r>
          </w:p>
        </w:tc>
        <w:tc>
          <w:tcPr>
            <w:tcW w:w="0" w:type="auto"/>
            <w:shd w:val="clear" w:color="auto" w:fill="auto"/>
            <w:noWrap/>
            <w:vAlign w:val="center"/>
            <w:hideMark/>
          </w:tcPr>
          <w:p w:rsidR="007B5DD0" w:rsidRPr="007B5DD0" w:rsidRDefault="007B5DD0" w:rsidP="00A001F2">
            <w:pPr>
              <w:ind w:firstLine="397"/>
              <w:contextualSpacing/>
              <w:mirrorIndents/>
              <w:jc w:val="center"/>
              <w:rPr>
                <w:sz w:val="22"/>
                <w:szCs w:val="22"/>
              </w:rPr>
            </w:pPr>
            <w:r w:rsidRPr="007B5DD0">
              <w:rPr>
                <w:sz w:val="22"/>
                <w:szCs w:val="22"/>
              </w:rPr>
              <w:t>2 , 3.50 , 0.20 , 3.00</w:t>
            </w:r>
          </w:p>
        </w:tc>
      </w:tr>
      <w:tr w:rsidR="007B5DD0" w:rsidRPr="007B5DD0" w:rsidTr="00A001F2">
        <w:trPr>
          <w:trHeight w:val="20"/>
          <w:jc w:val="center"/>
        </w:trPr>
        <w:tc>
          <w:tcPr>
            <w:tcW w:w="0" w:type="auto"/>
            <w:shd w:val="clear" w:color="auto" w:fill="auto"/>
            <w:noWrap/>
            <w:vAlign w:val="center"/>
            <w:hideMark/>
          </w:tcPr>
          <w:p w:rsidR="007B5DD0" w:rsidRPr="007B5DD0" w:rsidRDefault="007B5DD0" w:rsidP="00E01208">
            <w:pPr>
              <w:ind w:firstLine="397"/>
              <w:contextualSpacing/>
              <w:mirrorIndents/>
              <w:jc w:val="center"/>
              <w:rPr>
                <w:sz w:val="22"/>
                <w:szCs w:val="22"/>
              </w:rPr>
            </w:pPr>
            <w:r w:rsidRPr="007B5DD0">
              <w:rPr>
                <w:sz w:val="22"/>
                <w:szCs w:val="22"/>
              </w:rPr>
              <w:t>Test 05</w:t>
            </w:r>
          </w:p>
        </w:tc>
        <w:tc>
          <w:tcPr>
            <w:tcW w:w="0" w:type="auto"/>
            <w:shd w:val="clear" w:color="auto" w:fill="auto"/>
            <w:noWrap/>
            <w:vAlign w:val="center"/>
            <w:hideMark/>
          </w:tcPr>
          <w:p w:rsidR="007B5DD0" w:rsidRPr="007B5DD0" w:rsidRDefault="007B5DD0" w:rsidP="00A001F2">
            <w:pPr>
              <w:ind w:firstLine="397"/>
              <w:contextualSpacing/>
              <w:mirrorIndents/>
              <w:jc w:val="center"/>
              <w:rPr>
                <w:sz w:val="22"/>
                <w:szCs w:val="22"/>
              </w:rPr>
            </w:pPr>
            <w:r w:rsidRPr="007B5DD0">
              <w:rPr>
                <w:sz w:val="22"/>
                <w:szCs w:val="22"/>
              </w:rPr>
              <w:t>2 , 5.00 , 0.20 , 1.80</w:t>
            </w:r>
          </w:p>
        </w:tc>
      </w:tr>
      <w:tr w:rsidR="007B5DD0" w:rsidRPr="007B5DD0" w:rsidTr="00A001F2">
        <w:trPr>
          <w:trHeight w:val="20"/>
          <w:jc w:val="center"/>
        </w:trPr>
        <w:tc>
          <w:tcPr>
            <w:tcW w:w="0" w:type="auto"/>
            <w:shd w:val="clear" w:color="auto" w:fill="auto"/>
            <w:noWrap/>
            <w:vAlign w:val="center"/>
            <w:hideMark/>
          </w:tcPr>
          <w:p w:rsidR="007B5DD0" w:rsidRPr="007B5DD0" w:rsidRDefault="007B5DD0" w:rsidP="00E01208">
            <w:pPr>
              <w:ind w:firstLine="397"/>
              <w:contextualSpacing/>
              <w:mirrorIndents/>
              <w:jc w:val="center"/>
              <w:rPr>
                <w:sz w:val="22"/>
                <w:szCs w:val="22"/>
              </w:rPr>
            </w:pPr>
            <w:r w:rsidRPr="007B5DD0">
              <w:rPr>
                <w:sz w:val="22"/>
                <w:szCs w:val="22"/>
              </w:rPr>
              <w:t>Test 06</w:t>
            </w:r>
          </w:p>
        </w:tc>
        <w:tc>
          <w:tcPr>
            <w:tcW w:w="0" w:type="auto"/>
            <w:shd w:val="clear" w:color="auto" w:fill="auto"/>
            <w:noWrap/>
            <w:vAlign w:val="center"/>
            <w:hideMark/>
          </w:tcPr>
          <w:p w:rsidR="007B5DD0" w:rsidRPr="007B5DD0" w:rsidRDefault="007B5DD0" w:rsidP="00A001F2">
            <w:pPr>
              <w:ind w:firstLine="397"/>
              <w:contextualSpacing/>
              <w:mirrorIndents/>
              <w:jc w:val="center"/>
              <w:rPr>
                <w:sz w:val="22"/>
                <w:szCs w:val="22"/>
              </w:rPr>
            </w:pPr>
            <w:r w:rsidRPr="007B5DD0">
              <w:rPr>
                <w:sz w:val="22"/>
                <w:szCs w:val="22"/>
              </w:rPr>
              <w:t>2 , 5.00 , 0.20 , 3.30</w:t>
            </w:r>
          </w:p>
        </w:tc>
      </w:tr>
    </w:tbl>
    <w:p w:rsidR="00A001F2" w:rsidRDefault="00A001F2" w:rsidP="007B5DD0">
      <w:pPr>
        <w:ind w:firstLine="397"/>
        <w:contextualSpacing/>
        <w:mirrorIndents/>
        <w:rPr>
          <w:sz w:val="22"/>
          <w:szCs w:val="22"/>
        </w:rPr>
      </w:pPr>
    </w:p>
    <w:p w:rsidR="007B5DD0" w:rsidRPr="007B5DD0" w:rsidRDefault="007B5DD0" w:rsidP="007B5DD0">
      <w:pPr>
        <w:ind w:firstLine="397"/>
        <w:contextualSpacing/>
        <w:mirrorIndents/>
        <w:rPr>
          <w:sz w:val="22"/>
          <w:szCs w:val="22"/>
        </w:rPr>
      </w:pPr>
      <w:r w:rsidRPr="007B5DD0">
        <w:rPr>
          <w:sz w:val="22"/>
          <w:szCs w:val="22"/>
        </w:rPr>
        <w:t xml:space="preserve">The first 2 cases are </w:t>
      </w:r>
      <w:r w:rsidR="00E01208">
        <w:rPr>
          <w:sz w:val="22"/>
          <w:szCs w:val="22"/>
        </w:rPr>
        <w:t>what can be considered as base test simulations</w:t>
      </w:r>
      <w:r w:rsidRPr="007B5DD0">
        <w:rPr>
          <w:sz w:val="22"/>
          <w:szCs w:val="22"/>
        </w:rPr>
        <w:t>. Test 01 uses the Filter Function that aims to correct for the division of subfaults by the program. Test 02 uses the Empirical Function but with a multiplier of 1 in a non-existent frequency range (0.10 – 0.10). This serves as our guide in amplifying the frequency content for the next test cases. Test 03 to 06 utilizes the input of both test 01 and 02 (since only the scaling method differed in the first 2 cases). Test 03 to 06 can be thought of variations of test 02 where the scaling parameters are changed to achieve certain properties desired.</w:t>
      </w:r>
      <w:r w:rsidR="00E01208">
        <w:rPr>
          <w:sz w:val="22"/>
          <w:szCs w:val="22"/>
        </w:rPr>
        <w:t xml:space="preserve"> </w:t>
      </w:r>
      <w:r w:rsidRPr="007B5DD0">
        <w:rPr>
          <w:sz w:val="22"/>
          <w:szCs w:val="22"/>
        </w:rPr>
        <w:t>Test 03 and 04 aim to approximate the frequency content (especially in the low frequencies</w:t>
      </w:r>
      <w:r w:rsidR="00303B0B">
        <w:rPr>
          <w:sz w:val="22"/>
          <w:szCs w:val="22"/>
        </w:rPr>
        <w:t xml:space="preserve"> as shown in the Fourier Amplitude Spectrum or FAS</w:t>
      </w:r>
      <w:r w:rsidRPr="007B5DD0">
        <w:rPr>
          <w:sz w:val="22"/>
          <w:szCs w:val="22"/>
        </w:rPr>
        <w:t xml:space="preserve">) of the EW and NS actual records, respectively. Test 05 is an attempt to get a result with an acceleration response spectrum that is in between that of the EW and NS </w:t>
      </w:r>
      <w:r w:rsidR="00303B0B">
        <w:rPr>
          <w:sz w:val="22"/>
          <w:szCs w:val="22"/>
        </w:rPr>
        <w:t xml:space="preserve">absolute </w:t>
      </w:r>
      <w:r w:rsidRPr="007B5DD0">
        <w:rPr>
          <w:sz w:val="22"/>
          <w:szCs w:val="22"/>
        </w:rPr>
        <w:t xml:space="preserve">acceleration response spectrum. Test 06 is just like test 05 but it is an attempt to envelope the acceleration response spectrum this time. </w:t>
      </w:r>
    </w:p>
    <w:p w:rsidR="00807E18" w:rsidRDefault="00807E18" w:rsidP="005C3E42">
      <w:pPr>
        <w:ind w:firstLine="0"/>
        <w:contextualSpacing/>
        <w:mirrorIndents/>
        <w:rPr>
          <w:sz w:val="22"/>
          <w:szCs w:val="22"/>
        </w:rPr>
      </w:pPr>
    </w:p>
    <w:p w:rsidR="00840F0B" w:rsidRDefault="00CD6D2D" w:rsidP="005C22EE">
      <w:pPr>
        <w:pStyle w:val="ListParagraph"/>
        <w:spacing w:line="240" w:lineRule="auto"/>
        <w:ind w:left="0"/>
        <w:jc w:val="both"/>
        <w:rPr>
          <w:rFonts w:ascii="Arial" w:eastAsia="Times New Roman" w:hAnsi="Arial" w:cs="Arial"/>
          <w:b/>
          <w:szCs w:val="24"/>
          <w:lang w:val="en-GB"/>
        </w:rPr>
      </w:pPr>
      <w:r>
        <w:rPr>
          <w:rFonts w:ascii="Arial" w:hAnsi="Arial" w:cs="Arial"/>
          <w:b/>
          <w:szCs w:val="24"/>
        </w:rPr>
        <w:t>5</w:t>
      </w:r>
      <w:r w:rsidR="00840F0B">
        <w:rPr>
          <w:rFonts w:ascii="Arial" w:hAnsi="Arial" w:cs="Arial"/>
          <w:b/>
          <w:szCs w:val="24"/>
        </w:rPr>
        <w:t xml:space="preserve">. </w:t>
      </w:r>
      <w:r w:rsidR="00840F0B">
        <w:rPr>
          <w:rFonts w:ascii="Arial" w:eastAsia="Times New Roman" w:hAnsi="Arial" w:cs="Arial"/>
          <w:b/>
          <w:szCs w:val="24"/>
          <w:lang w:val="en-GB"/>
        </w:rPr>
        <w:t>Test Case Results</w:t>
      </w:r>
    </w:p>
    <w:p w:rsidR="005C22EE" w:rsidRDefault="005C22EE" w:rsidP="005C22EE">
      <w:pPr>
        <w:ind w:firstLine="397"/>
        <w:contextualSpacing/>
        <w:mirrorIndents/>
        <w:rPr>
          <w:sz w:val="22"/>
          <w:szCs w:val="22"/>
        </w:rPr>
      </w:pPr>
      <w:r w:rsidRPr="005C22EE">
        <w:rPr>
          <w:sz w:val="22"/>
          <w:szCs w:val="22"/>
        </w:rPr>
        <w:t>For the graphs that follow, the blue graphs are of the actual records while the red graphs are of the simulation discussed.</w:t>
      </w:r>
    </w:p>
    <w:p w:rsidR="005C22EE" w:rsidRPr="005C22EE" w:rsidRDefault="005C22EE" w:rsidP="005C22EE">
      <w:pPr>
        <w:ind w:firstLine="397"/>
        <w:contextualSpacing/>
        <w:mirrorIndents/>
        <w:rPr>
          <w:sz w:val="22"/>
          <w:szCs w:val="22"/>
        </w:rPr>
      </w:pPr>
    </w:p>
    <w:p w:rsidR="00840F0B" w:rsidRPr="00B62A02" w:rsidRDefault="00CD6D2D" w:rsidP="00840F0B">
      <w:pPr>
        <w:ind w:firstLine="0"/>
        <w:contextualSpacing/>
        <w:mirrorIndents/>
        <w:rPr>
          <w:rFonts w:ascii="Arial" w:hAnsi="Arial" w:cs="Arial"/>
          <w:b/>
          <w:sz w:val="21"/>
          <w:szCs w:val="21"/>
        </w:rPr>
      </w:pPr>
      <w:r>
        <w:rPr>
          <w:rFonts w:ascii="Arial" w:hAnsi="Arial" w:cs="Arial"/>
          <w:b/>
          <w:sz w:val="21"/>
          <w:szCs w:val="21"/>
        </w:rPr>
        <w:t>5</w:t>
      </w:r>
      <w:r w:rsidR="00840F0B" w:rsidRPr="00B62A02">
        <w:rPr>
          <w:rFonts w:ascii="Arial" w:hAnsi="Arial" w:cs="Arial"/>
          <w:b/>
          <w:sz w:val="21"/>
          <w:szCs w:val="21"/>
        </w:rPr>
        <w:t xml:space="preserve">.1. </w:t>
      </w:r>
      <w:r w:rsidR="00840F0B">
        <w:rPr>
          <w:rFonts w:ascii="Arial" w:hAnsi="Arial" w:cs="Arial"/>
          <w:b/>
          <w:sz w:val="21"/>
          <w:szCs w:val="21"/>
        </w:rPr>
        <w:t>Hualien Test 01 [And Test 02]</w:t>
      </w:r>
    </w:p>
    <w:p w:rsidR="00840F0B" w:rsidRPr="009D72FE" w:rsidRDefault="00840F0B" w:rsidP="009D72FE">
      <w:pPr>
        <w:ind w:firstLine="397"/>
        <w:contextualSpacing/>
        <w:mirrorIndents/>
        <w:rPr>
          <w:sz w:val="22"/>
          <w:szCs w:val="22"/>
        </w:rPr>
      </w:pPr>
      <w:r w:rsidRPr="009D72FE">
        <w:rPr>
          <w:sz w:val="22"/>
          <w:szCs w:val="22"/>
        </w:rPr>
        <w:t xml:space="preserve">Test 01 is the base test case and no amplification was applied other than the correction done by the Filter Function. As seen, there is a big deficiency in the frequency content in the low frequency range. The effect is seen as well in the </w:t>
      </w:r>
      <w:r w:rsidRPr="009D72FE">
        <w:rPr>
          <w:sz w:val="22"/>
          <w:szCs w:val="22"/>
        </w:rPr>
        <w:lastRenderedPageBreak/>
        <w:t>responses as they, too, have significantly lower values at low frequencies. As seen, it is not possible to get the same shape as that of the actual record in this event as the actual record contains a very narrow peak, which can be considered to be more of a sudden spike, rather than the usual build up and decay of motion. As such, the starting values used for the simulation were such that the shape of the simulation approximated the actual record but disregarding the sudden spike.</w:t>
      </w:r>
      <w:r w:rsidR="000B7ACA" w:rsidRPr="009D72FE">
        <w:rPr>
          <w:sz w:val="22"/>
          <w:szCs w:val="22"/>
        </w:rPr>
        <w:t xml:space="preserve"> Test 02 yielded results very similar to that of test 01, and thus will no longer be discussed separately.</w:t>
      </w:r>
      <w:r w:rsidR="00FF6529" w:rsidRPr="009D72FE">
        <w:rPr>
          <w:sz w:val="22"/>
          <w:szCs w:val="22"/>
        </w:rPr>
        <w:t xml:space="preserve"> As shown in the following graphs</w:t>
      </w:r>
      <w:r w:rsidR="000E046C" w:rsidRPr="009D72FE">
        <w:rPr>
          <w:sz w:val="22"/>
          <w:szCs w:val="22"/>
        </w:rPr>
        <w:t xml:space="preserve">. </w:t>
      </w:r>
    </w:p>
    <w:p w:rsidR="00EB3478" w:rsidRPr="004F0092" w:rsidRDefault="00EB3478" w:rsidP="00840F0B">
      <w:pPr>
        <w:ind w:firstLine="720"/>
        <w:rPr>
          <w:sz w:val="20"/>
        </w:rPr>
      </w:pPr>
    </w:p>
    <w:p w:rsidR="00E96EB7" w:rsidRDefault="000E046C" w:rsidP="002C6070">
      <w:pPr>
        <w:ind w:firstLine="0"/>
        <w:jc w:val="center"/>
        <w:rPr>
          <w:sz w:val="20"/>
        </w:rPr>
      </w:pPr>
      <w:r w:rsidRPr="000E046C">
        <w:rPr>
          <w:noProof/>
          <w:sz w:val="20"/>
          <w:lang w:val="en-PH" w:eastAsia="en-PH"/>
        </w:rPr>
        <w:drawing>
          <wp:inline distT="0" distB="0" distL="0" distR="0">
            <wp:extent cx="2072640" cy="1554480"/>
            <wp:effectExtent l="0" t="0" r="3810" b="7620"/>
            <wp:docPr id="2" name="Picture 2" descr="Z:\00 Thesis Final Batch of Files\1. Hualien\2. Bedrock A\3. Actual VS EXSIM\2. Results - Stat\000 meters\01\EW\Stat\EW_ActualVSExsim_TH_Inv_Shifted_Limit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00 Thesis Final Batch of Files\1. Hualien\2. Bedrock A\3. Actual VS EXSIM\2. Results - Stat\000 meters\01\EW\Stat\EW_ActualVSExsim_TH_Inv_Shifted_Limited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72640" cy="1554480"/>
                    </a:xfrm>
                    <a:prstGeom prst="rect">
                      <a:avLst/>
                    </a:prstGeom>
                    <a:noFill/>
                    <a:ln>
                      <a:noFill/>
                    </a:ln>
                  </pic:spPr>
                </pic:pic>
              </a:graphicData>
            </a:graphic>
          </wp:inline>
        </w:drawing>
      </w:r>
      <w:r>
        <w:rPr>
          <w:sz w:val="20"/>
        </w:rPr>
        <w:tab/>
      </w:r>
      <w:r w:rsidR="005F6EE4" w:rsidRPr="005F6EE4">
        <w:rPr>
          <w:noProof/>
          <w:sz w:val="20"/>
          <w:lang w:val="en-PH" w:eastAsia="en-PH"/>
        </w:rPr>
        <w:drawing>
          <wp:inline distT="0" distB="0" distL="0" distR="0">
            <wp:extent cx="2072640" cy="1554480"/>
            <wp:effectExtent l="0" t="0" r="3810" b="7620"/>
            <wp:docPr id="10" name="Picture 10" descr="Z:\00 Thesis Final Batch of Files\1. Hualien\2. Bedrock A\3. Actual VS EXSIM\2. Results\000 meters\01\EW\Normal Plots\EW_ActualVSExsim_FAS_Frequency_Normal_Limited_Smoot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00 Thesis Final Batch of Files\1. Hualien\2. Bedrock A\3. Actual VS EXSIM\2. Results\000 meters\01\EW\Normal Plots\EW_ActualVSExsim_FAS_Frequency_Normal_Limited_Smooth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72640" cy="1554480"/>
                    </a:xfrm>
                    <a:prstGeom prst="rect">
                      <a:avLst/>
                    </a:prstGeom>
                    <a:noFill/>
                    <a:ln>
                      <a:noFill/>
                    </a:ln>
                  </pic:spPr>
                </pic:pic>
              </a:graphicData>
            </a:graphic>
          </wp:inline>
        </w:drawing>
      </w:r>
      <w:r w:rsidR="005F6EE4">
        <w:rPr>
          <w:sz w:val="20"/>
        </w:rPr>
        <w:tab/>
      </w:r>
      <w:r w:rsidR="006B0B6B" w:rsidRPr="006B0B6B">
        <w:rPr>
          <w:noProof/>
          <w:sz w:val="20"/>
          <w:lang w:val="en-PH" w:eastAsia="en-PH"/>
        </w:rPr>
        <w:drawing>
          <wp:inline distT="0" distB="0" distL="0" distR="0">
            <wp:extent cx="2072640" cy="1554480"/>
            <wp:effectExtent l="0" t="0" r="3810" b="7620"/>
            <wp:docPr id="16" name="Picture 16" descr="Z:\00 Thesis Final Batch of Files\1. Hualien\2. Bedrock A\4. Responses\2. Results\01\EW\Normal Plots\EWActualVSEXSIM_AA_Frequency_Normal_Lim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Z:\00 Thesis Final Batch of Files\1. Hualien\2. Bedrock A\4. Responses\2. Results\01\EW\Normal Plots\EWActualVSEXSIM_AA_Frequency_Normal_Limit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2640" cy="1554480"/>
                    </a:xfrm>
                    <a:prstGeom prst="rect">
                      <a:avLst/>
                    </a:prstGeom>
                    <a:noFill/>
                    <a:ln>
                      <a:noFill/>
                    </a:ln>
                  </pic:spPr>
                </pic:pic>
              </a:graphicData>
            </a:graphic>
          </wp:inline>
        </w:drawing>
      </w:r>
    </w:p>
    <w:p w:rsidR="00643AE6" w:rsidRDefault="00E96EB7" w:rsidP="00643AE6">
      <w:pPr>
        <w:ind w:firstLine="0"/>
        <w:contextualSpacing/>
        <w:mirrorIndents/>
        <w:jc w:val="center"/>
        <w:rPr>
          <w:sz w:val="20"/>
        </w:rPr>
      </w:pPr>
      <w:r w:rsidRPr="004F0092">
        <w:rPr>
          <w:sz w:val="20"/>
        </w:rPr>
        <w:t xml:space="preserve">Figure </w:t>
      </w:r>
      <w:r>
        <w:rPr>
          <w:sz w:val="20"/>
        </w:rPr>
        <w:fldChar w:fldCharType="begin"/>
      </w:r>
      <w:r>
        <w:rPr>
          <w:sz w:val="20"/>
        </w:rPr>
        <w:instrText xml:space="preserve"> SEQ Figure \* ARABIC </w:instrText>
      </w:r>
      <w:r>
        <w:rPr>
          <w:sz w:val="20"/>
        </w:rPr>
        <w:fldChar w:fldCharType="separate"/>
      </w:r>
      <w:r>
        <w:rPr>
          <w:noProof/>
          <w:sz w:val="20"/>
        </w:rPr>
        <w:t>5</w:t>
      </w:r>
      <w:r>
        <w:rPr>
          <w:sz w:val="20"/>
        </w:rPr>
        <w:fldChar w:fldCharType="end"/>
      </w:r>
      <w:r w:rsidRPr="004F0092">
        <w:rPr>
          <w:sz w:val="20"/>
        </w:rPr>
        <w:t xml:space="preserve">: </w:t>
      </w:r>
      <w:r>
        <w:rPr>
          <w:sz w:val="20"/>
        </w:rPr>
        <w:t>A</w:t>
      </w:r>
      <w:r w:rsidRPr="004F0092">
        <w:rPr>
          <w:sz w:val="20"/>
        </w:rPr>
        <w:t>ctual</w:t>
      </w:r>
      <w:r>
        <w:rPr>
          <w:sz w:val="20"/>
        </w:rPr>
        <w:t xml:space="preserve"> Record (EW)</w:t>
      </w:r>
      <w:r w:rsidRPr="004F0092">
        <w:rPr>
          <w:sz w:val="20"/>
        </w:rPr>
        <w:t xml:space="preserve"> VS Simulation</w:t>
      </w:r>
      <w:r>
        <w:rPr>
          <w:sz w:val="20"/>
        </w:rPr>
        <w:t>: Time History (Left);</w:t>
      </w:r>
      <w:r w:rsidRPr="004F0092">
        <w:rPr>
          <w:sz w:val="20"/>
        </w:rPr>
        <w:t xml:space="preserve"> </w:t>
      </w:r>
      <w:r w:rsidR="009221CE">
        <w:rPr>
          <w:sz w:val="20"/>
        </w:rPr>
        <w:t>FAS</w:t>
      </w:r>
      <w:r>
        <w:rPr>
          <w:sz w:val="20"/>
        </w:rPr>
        <w:t xml:space="preserve"> (Middle); Absolute Acceleration Response Spectrum (Right)</w:t>
      </w:r>
    </w:p>
    <w:p w:rsidR="00EB3478" w:rsidRDefault="00EB3478" w:rsidP="00643AE6">
      <w:pPr>
        <w:ind w:firstLine="0"/>
        <w:contextualSpacing/>
        <w:mirrorIndents/>
        <w:jc w:val="center"/>
        <w:rPr>
          <w:sz w:val="20"/>
        </w:rPr>
      </w:pPr>
    </w:p>
    <w:p w:rsidR="00E96EB7" w:rsidRPr="004F0092" w:rsidRDefault="000E046C" w:rsidP="00FF6529">
      <w:pPr>
        <w:ind w:firstLine="0"/>
        <w:contextualSpacing/>
        <w:mirrorIndents/>
        <w:jc w:val="center"/>
        <w:rPr>
          <w:sz w:val="20"/>
        </w:rPr>
      </w:pPr>
      <w:r w:rsidRPr="000E046C">
        <w:rPr>
          <w:noProof/>
          <w:sz w:val="20"/>
          <w:lang w:val="en-PH" w:eastAsia="en-PH"/>
        </w:rPr>
        <w:drawing>
          <wp:inline distT="0" distB="0" distL="0" distR="0">
            <wp:extent cx="2072640" cy="1554480"/>
            <wp:effectExtent l="0" t="0" r="3810" b="7620"/>
            <wp:docPr id="3" name="Picture 3" descr="Z:\00 Thesis Final Batch of Files\1. Hualien\2. Bedrock A\3. Actual VS EXSIM\2. Results - Stat\000 meters\01\NS\Stat\NS_ActualVSExsim_TH_Inv_Shifted_Limit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00 Thesis Final Batch of Files\1. Hualien\2. Bedrock A\3. Actual VS EXSIM\2. Results - Stat\000 meters\01\NS\Stat\NS_ActualVSExsim_TH_Inv_Shifted_Limited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72640" cy="1554480"/>
                    </a:xfrm>
                    <a:prstGeom prst="rect">
                      <a:avLst/>
                    </a:prstGeom>
                    <a:noFill/>
                    <a:ln>
                      <a:noFill/>
                    </a:ln>
                  </pic:spPr>
                </pic:pic>
              </a:graphicData>
            </a:graphic>
          </wp:inline>
        </w:drawing>
      </w:r>
      <w:r>
        <w:rPr>
          <w:sz w:val="20"/>
        </w:rPr>
        <w:tab/>
      </w:r>
      <w:r w:rsidR="005F6EE4" w:rsidRPr="005F6EE4">
        <w:rPr>
          <w:noProof/>
          <w:sz w:val="20"/>
          <w:lang w:val="en-PH" w:eastAsia="en-PH"/>
        </w:rPr>
        <w:drawing>
          <wp:inline distT="0" distB="0" distL="0" distR="0">
            <wp:extent cx="2072640" cy="1554480"/>
            <wp:effectExtent l="0" t="0" r="3810" b="7620"/>
            <wp:docPr id="11" name="Picture 11" descr="Z:\00 Thesis Final Batch of Files\1. Hualien\2. Bedrock A\3. Actual VS EXSIM\2. Results\000 meters\01\NS\Normal Plots\NS_ActualVSExsim_FAS_Frequency_Normal_Limited_Smoot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00 Thesis Final Batch of Files\1. Hualien\2. Bedrock A\3. Actual VS EXSIM\2. Results\000 meters\01\NS\Normal Plots\NS_ActualVSExsim_FAS_Frequency_Normal_Limited_Smooth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2640" cy="1554480"/>
                    </a:xfrm>
                    <a:prstGeom prst="rect">
                      <a:avLst/>
                    </a:prstGeom>
                    <a:noFill/>
                    <a:ln>
                      <a:noFill/>
                    </a:ln>
                  </pic:spPr>
                </pic:pic>
              </a:graphicData>
            </a:graphic>
          </wp:inline>
        </w:drawing>
      </w:r>
      <w:r w:rsidR="00C057A7">
        <w:rPr>
          <w:sz w:val="20"/>
        </w:rPr>
        <w:tab/>
      </w:r>
      <w:r w:rsidR="006B0B6B" w:rsidRPr="006B0B6B">
        <w:rPr>
          <w:noProof/>
          <w:sz w:val="20"/>
          <w:lang w:val="en-PH" w:eastAsia="en-PH"/>
        </w:rPr>
        <w:drawing>
          <wp:inline distT="0" distB="0" distL="0" distR="0">
            <wp:extent cx="2072640" cy="1554480"/>
            <wp:effectExtent l="0" t="0" r="3810" b="7620"/>
            <wp:docPr id="17" name="Picture 17" descr="Z:\00 Thesis Final Batch of Files\1. Hualien\2. Bedrock A\4. Responses\2. Results\01\NS\Normal Plots\NSActualVSEXSIM_AA_Frequency_Normal_Lim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00 Thesis Final Batch of Files\1. Hualien\2. Bedrock A\4. Responses\2. Results\01\NS\Normal Plots\NSActualVSEXSIM_AA_Frequency_Normal_Limit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72640" cy="1554480"/>
                    </a:xfrm>
                    <a:prstGeom prst="rect">
                      <a:avLst/>
                    </a:prstGeom>
                    <a:noFill/>
                    <a:ln>
                      <a:noFill/>
                    </a:ln>
                  </pic:spPr>
                </pic:pic>
              </a:graphicData>
            </a:graphic>
          </wp:inline>
        </w:drawing>
      </w:r>
    </w:p>
    <w:p w:rsidR="00E96EB7" w:rsidRDefault="00E96EB7" w:rsidP="00E96EB7">
      <w:pPr>
        <w:ind w:firstLine="0"/>
        <w:contextualSpacing/>
        <w:mirrorIndents/>
        <w:jc w:val="center"/>
        <w:rPr>
          <w:sz w:val="20"/>
        </w:rPr>
      </w:pPr>
      <w:r w:rsidRPr="004F0092">
        <w:rPr>
          <w:sz w:val="20"/>
        </w:rPr>
        <w:t xml:space="preserve">Figure </w:t>
      </w:r>
      <w:r>
        <w:rPr>
          <w:sz w:val="20"/>
        </w:rPr>
        <w:fldChar w:fldCharType="begin"/>
      </w:r>
      <w:r>
        <w:rPr>
          <w:sz w:val="20"/>
        </w:rPr>
        <w:instrText xml:space="preserve"> SEQ Figure \* ARABIC </w:instrText>
      </w:r>
      <w:r>
        <w:rPr>
          <w:sz w:val="20"/>
        </w:rPr>
        <w:fldChar w:fldCharType="separate"/>
      </w:r>
      <w:r>
        <w:rPr>
          <w:noProof/>
          <w:sz w:val="20"/>
        </w:rPr>
        <w:t>5</w:t>
      </w:r>
      <w:r>
        <w:rPr>
          <w:sz w:val="20"/>
        </w:rPr>
        <w:fldChar w:fldCharType="end"/>
      </w:r>
      <w:r w:rsidRPr="004F0092">
        <w:rPr>
          <w:sz w:val="20"/>
        </w:rPr>
        <w:t xml:space="preserve">: </w:t>
      </w:r>
      <w:r>
        <w:rPr>
          <w:sz w:val="20"/>
        </w:rPr>
        <w:t>A</w:t>
      </w:r>
      <w:r w:rsidRPr="004F0092">
        <w:rPr>
          <w:sz w:val="20"/>
        </w:rPr>
        <w:t>ctual</w:t>
      </w:r>
      <w:r>
        <w:rPr>
          <w:sz w:val="20"/>
        </w:rPr>
        <w:t xml:space="preserve"> Record (</w:t>
      </w:r>
      <w:r w:rsidR="00643AE6">
        <w:rPr>
          <w:sz w:val="20"/>
        </w:rPr>
        <w:t>NS</w:t>
      </w:r>
      <w:r>
        <w:rPr>
          <w:sz w:val="20"/>
        </w:rPr>
        <w:t>)</w:t>
      </w:r>
      <w:r w:rsidRPr="004F0092">
        <w:rPr>
          <w:sz w:val="20"/>
        </w:rPr>
        <w:t xml:space="preserve"> VS Simulation</w:t>
      </w:r>
      <w:r>
        <w:rPr>
          <w:sz w:val="20"/>
        </w:rPr>
        <w:t>: Time History (Left);</w:t>
      </w:r>
      <w:r w:rsidRPr="004F0092">
        <w:rPr>
          <w:sz w:val="20"/>
        </w:rPr>
        <w:t xml:space="preserve"> </w:t>
      </w:r>
      <w:r w:rsidR="009221CE">
        <w:rPr>
          <w:sz w:val="20"/>
        </w:rPr>
        <w:t>FAS</w:t>
      </w:r>
      <w:r>
        <w:rPr>
          <w:sz w:val="20"/>
        </w:rPr>
        <w:t xml:space="preserve"> (Middle); Absolute Acceleration Response Spectrum (Right)</w:t>
      </w:r>
    </w:p>
    <w:p w:rsidR="00840F0B" w:rsidRPr="004F0092" w:rsidRDefault="00840F0B" w:rsidP="0036211A">
      <w:pPr>
        <w:ind w:firstLine="0"/>
        <w:rPr>
          <w:sz w:val="20"/>
        </w:rPr>
      </w:pPr>
    </w:p>
    <w:p w:rsidR="0000761F" w:rsidRPr="00B62A02" w:rsidRDefault="00CD6D2D" w:rsidP="0000761F">
      <w:pPr>
        <w:ind w:firstLine="0"/>
        <w:contextualSpacing/>
        <w:mirrorIndents/>
        <w:rPr>
          <w:rFonts w:ascii="Arial" w:hAnsi="Arial" w:cs="Arial"/>
          <w:b/>
          <w:sz w:val="21"/>
          <w:szCs w:val="21"/>
        </w:rPr>
      </w:pPr>
      <w:r>
        <w:rPr>
          <w:rFonts w:ascii="Arial" w:hAnsi="Arial" w:cs="Arial"/>
          <w:b/>
          <w:sz w:val="21"/>
          <w:szCs w:val="21"/>
        </w:rPr>
        <w:t>5</w:t>
      </w:r>
      <w:r w:rsidR="0000761F" w:rsidRPr="00B62A02">
        <w:rPr>
          <w:rFonts w:ascii="Arial" w:hAnsi="Arial" w:cs="Arial"/>
          <w:b/>
          <w:sz w:val="21"/>
          <w:szCs w:val="21"/>
        </w:rPr>
        <w:t>.</w:t>
      </w:r>
      <w:r w:rsidR="0000761F">
        <w:rPr>
          <w:rFonts w:ascii="Arial" w:hAnsi="Arial" w:cs="Arial"/>
          <w:b/>
          <w:sz w:val="21"/>
          <w:szCs w:val="21"/>
        </w:rPr>
        <w:t>2</w:t>
      </w:r>
      <w:r w:rsidR="0000761F" w:rsidRPr="00B62A02">
        <w:rPr>
          <w:rFonts w:ascii="Arial" w:hAnsi="Arial" w:cs="Arial"/>
          <w:b/>
          <w:sz w:val="21"/>
          <w:szCs w:val="21"/>
        </w:rPr>
        <w:t xml:space="preserve">. </w:t>
      </w:r>
      <w:r w:rsidR="0000761F">
        <w:rPr>
          <w:rFonts w:ascii="Arial" w:hAnsi="Arial" w:cs="Arial"/>
          <w:b/>
          <w:sz w:val="21"/>
          <w:szCs w:val="21"/>
        </w:rPr>
        <w:t>Hualien Test 03</w:t>
      </w:r>
    </w:p>
    <w:p w:rsidR="0000761F" w:rsidRPr="009D72FE" w:rsidRDefault="0000761F" w:rsidP="009D72FE">
      <w:pPr>
        <w:ind w:firstLine="397"/>
        <w:contextualSpacing/>
        <w:mirrorIndents/>
        <w:rPr>
          <w:sz w:val="22"/>
          <w:szCs w:val="22"/>
        </w:rPr>
      </w:pPr>
      <w:r w:rsidRPr="009D72FE">
        <w:rPr>
          <w:sz w:val="22"/>
          <w:szCs w:val="22"/>
        </w:rPr>
        <w:t xml:space="preserve">Test 03 </w:t>
      </w:r>
      <w:r w:rsidR="005C22EE" w:rsidRPr="009D72FE">
        <w:rPr>
          <w:sz w:val="22"/>
          <w:szCs w:val="22"/>
        </w:rPr>
        <w:t>aimed</w:t>
      </w:r>
      <w:r w:rsidRPr="009D72FE">
        <w:rPr>
          <w:sz w:val="22"/>
          <w:szCs w:val="22"/>
        </w:rPr>
        <w:t xml:space="preserve"> to approximate the FAS in the low frequency range of the EW actual record. Despite applying scaling parameters to match the Fourier amplitude spectrum, the shape of the time history is not altered so much but an increase in peak values can be seen such that the envelope of the simulated motion is larger than the envelope of the actual time history record.</w:t>
      </w:r>
    </w:p>
    <w:p w:rsidR="0000761F" w:rsidRPr="009D72FE" w:rsidRDefault="0000761F" w:rsidP="009D72FE">
      <w:pPr>
        <w:ind w:firstLine="397"/>
        <w:contextualSpacing/>
        <w:mirrorIndents/>
        <w:rPr>
          <w:sz w:val="22"/>
          <w:szCs w:val="22"/>
        </w:rPr>
      </w:pPr>
      <w:r w:rsidRPr="009D72FE">
        <w:rPr>
          <w:sz w:val="22"/>
          <w:szCs w:val="22"/>
        </w:rPr>
        <w:t xml:space="preserve">As can be seen in the graphs that follow, test 03 was amplified such that more of the amplitudes in the low frequency range is captured and match that of the EW actual record’s FAS. However, </w:t>
      </w:r>
      <w:r w:rsidR="00303B0B" w:rsidRPr="009D72FE">
        <w:rPr>
          <w:sz w:val="22"/>
          <w:szCs w:val="22"/>
        </w:rPr>
        <w:t>it can be seen</w:t>
      </w:r>
      <w:r w:rsidRPr="009D72FE">
        <w:rPr>
          <w:sz w:val="22"/>
          <w:szCs w:val="22"/>
        </w:rPr>
        <w:t xml:space="preserve"> that the peaks </w:t>
      </w:r>
      <w:proofErr w:type="gramStart"/>
      <w:r w:rsidR="00303B0B" w:rsidRPr="009D72FE">
        <w:rPr>
          <w:sz w:val="22"/>
          <w:szCs w:val="22"/>
        </w:rPr>
        <w:t>ar</w:t>
      </w:r>
      <w:r w:rsidR="009221CE" w:rsidRPr="009D72FE">
        <w:rPr>
          <w:sz w:val="22"/>
          <w:szCs w:val="22"/>
        </w:rPr>
        <w:t xml:space="preserve">e </w:t>
      </w:r>
      <w:r w:rsidR="00303B0B" w:rsidRPr="009D72FE">
        <w:rPr>
          <w:sz w:val="22"/>
          <w:szCs w:val="22"/>
        </w:rPr>
        <w:t>”</w:t>
      </w:r>
      <w:proofErr w:type="gramEnd"/>
      <w:r w:rsidR="00303B0B" w:rsidRPr="009D72FE">
        <w:rPr>
          <w:sz w:val="22"/>
          <w:szCs w:val="22"/>
        </w:rPr>
        <w:t xml:space="preserve">shifted” from </w:t>
      </w:r>
      <w:r w:rsidRPr="009D72FE">
        <w:rPr>
          <w:sz w:val="22"/>
          <w:szCs w:val="22"/>
        </w:rPr>
        <w:t xml:space="preserve">the actual record’s and despite using the maximum allowable scaling value, it is not enough to capture the height of the FAS of the actual record. </w:t>
      </w:r>
    </w:p>
    <w:p w:rsidR="00EB3478" w:rsidRPr="004F0092" w:rsidRDefault="00EB3478" w:rsidP="0000761F">
      <w:pPr>
        <w:ind w:firstLine="720"/>
        <w:rPr>
          <w:sz w:val="20"/>
        </w:rPr>
      </w:pPr>
    </w:p>
    <w:p w:rsidR="0000761F" w:rsidRPr="004F0092" w:rsidRDefault="000E046C" w:rsidP="000E046C">
      <w:pPr>
        <w:ind w:firstLine="0"/>
        <w:jc w:val="center"/>
        <w:rPr>
          <w:sz w:val="20"/>
        </w:rPr>
      </w:pPr>
      <w:r w:rsidRPr="000E046C">
        <w:rPr>
          <w:noProof/>
          <w:sz w:val="20"/>
          <w:lang w:val="en-PH" w:eastAsia="en-PH"/>
        </w:rPr>
        <w:lastRenderedPageBreak/>
        <w:drawing>
          <wp:inline distT="0" distB="0" distL="0" distR="0">
            <wp:extent cx="2072640" cy="1554480"/>
            <wp:effectExtent l="0" t="0" r="3810" b="7620"/>
            <wp:docPr id="4" name="Picture 4" descr="Z:\00 Thesis Final Batch of Files\1. Hualien\2. Bedrock A\3. Actual VS EXSIM\2. Results - Stat\000 meters\03\EW\Stat\EW_ActualVSExsim_TH_Inv_Shifted_Limit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00 Thesis Final Batch of Files\1. Hualien\2. Bedrock A\3. Actual VS EXSIM\2. Results - Stat\000 meters\03\EW\Stat\EW_ActualVSExsim_TH_Inv_Shifted_Limited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72640" cy="1554480"/>
                    </a:xfrm>
                    <a:prstGeom prst="rect">
                      <a:avLst/>
                    </a:prstGeom>
                    <a:noFill/>
                    <a:ln>
                      <a:noFill/>
                    </a:ln>
                  </pic:spPr>
                </pic:pic>
              </a:graphicData>
            </a:graphic>
          </wp:inline>
        </w:drawing>
      </w:r>
      <w:r>
        <w:rPr>
          <w:sz w:val="20"/>
        </w:rPr>
        <w:tab/>
      </w:r>
      <w:r w:rsidR="00C057A7" w:rsidRPr="00C057A7">
        <w:rPr>
          <w:noProof/>
          <w:sz w:val="20"/>
          <w:lang w:val="en-PH" w:eastAsia="en-PH"/>
        </w:rPr>
        <w:drawing>
          <wp:inline distT="0" distB="0" distL="0" distR="0">
            <wp:extent cx="2072640" cy="1554480"/>
            <wp:effectExtent l="0" t="0" r="3810" b="7620"/>
            <wp:docPr id="12" name="Picture 12" descr="Z:\00 Thesis Final Batch of Files\1. Hualien\2. Bedrock A\3. Actual VS EXSIM\2. Results\000 meters\03\EW\Normal Plots\EW_ActualVSExsim_FAS_Frequency_Normal_Limited_Smoot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00 Thesis Final Batch of Files\1. Hualien\2. Bedrock A\3. Actual VS EXSIM\2. Results\000 meters\03\EW\Normal Plots\EW_ActualVSExsim_FAS_Frequency_Normal_Limited_Smooth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2640" cy="1554480"/>
                    </a:xfrm>
                    <a:prstGeom prst="rect">
                      <a:avLst/>
                    </a:prstGeom>
                    <a:noFill/>
                    <a:ln>
                      <a:noFill/>
                    </a:ln>
                  </pic:spPr>
                </pic:pic>
              </a:graphicData>
            </a:graphic>
          </wp:inline>
        </w:drawing>
      </w:r>
      <w:r w:rsidR="00C057A7">
        <w:rPr>
          <w:sz w:val="20"/>
        </w:rPr>
        <w:tab/>
      </w:r>
      <w:r w:rsidR="00EB3478" w:rsidRPr="00EB3478">
        <w:rPr>
          <w:noProof/>
          <w:sz w:val="20"/>
          <w:lang w:val="en-PH" w:eastAsia="en-PH"/>
        </w:rPr>
        <w:drawing>
          <wp:inline distT="0" distB="0" distL="0" distR="0">
            <wp:extent cx="2072640" cy="1554480"/>
            <wp:effectExtent l="0" t="0" r="3810" b="7620"/>
            <wp:docPr id="18" name="Picture 18" descr="Z:\00 Thesis Final Batch of Files\1. Hualien\2. Bedrock A\4. Responses\2. Results\03\EW\Normal Plots\EWActualVSEXSIM_AA_Frequency_Normal_Lim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Z:\00 Thesis Final Batch of Files\1. Hualien\2. Bedrock A\4. Responses\2. Results\03\EW\Normal Plots\EWActualVSEXSIM_AA_Frequency_Normal_Limit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72640" cy="1554480"/>
                    </a:xfrm>
                    <a:prstGeom prst="rect">
                      <a:avLst/>
                    </a:prstGeom>
                    <a:noFill/>
                    <a:ln>
                      <a:noFill/>
                    </a:ln>
                  </pic:spPr>
                </pic:pic>
              </a:graphicData>
            </a:graphic>
          </wp:inline>
        </w:drawing>
      </w:r>
    </w:p>
    <w:p w:rsidR="0000761F" w:rsidRDefault="0000761F" w:rsidP="0000761F">
      <w:pPr>
        <w:ind w:firstLine="0"/>
        <w:contextualSpacing/>
        <w:mirrorIndents/>
        <w:jc w:val="center"/>
        <w:rPr>
          <w:sz w:val="20"/>
        </w:rPr>
      </w:pPr>
      <w:r w:rsidRPr="004F0092">
        <w:rPr>
          <w:sz w:val="20"/>
        </w:rPr>
        <w:t xml:space="preserve">Figure </w:t>
      </w:r>
      <w:r>
        <w:rPr>
          <w:sz w:val="20"/>
        </w:rPr>
        <w:fldChar w:fldCharType="begin"/>
      </w:r>
      <w:r>
        <w:rPr>
          <w:sz w:val="20"/>
        </w:rPr>
        <w:instrText xml:space="preserve"> SEQ Figure \* ARABIC </w:instrText>
      </w:r>
      <w:r>
        <w:rPr>
          <w:sz w:val="20"/>
        </w:rPr>
        <w:fldChar w:fldCharType="separate"/>
      </w:r>
      <w:r w:rsidR="005C22EE">
        <w:rPr>
          <w:noProof/>
          <w:sz w:val="20"/>
        </w:rPr>
        <w:t>5</w:t>
      </w:r>
      <w:r>
        <w:rPr>
          <w:sz w:val="20"/>
        </w:rPr>
        <w:fldChar w:fldCharType="end"/>
      </w:r>
      <w:r w:rsidRPr="004F0092">
        <w:rPr>
          <w:sz w:val="20"/>
        </w:rPr>
        <w:t xml:space="preserve">: </w:t>
      </w:r>
      <w:r>
        <w:rPr>
          <w:sz w:val="20"/>
        </w:rPr>
        <w:t>A</w:t>
      </w:r>
      <w:r w:rsidRPr="004F0092">
        <w:rPr>
          <w:sz w:val="20"/>
        </w:rPr>
        <w:t>ctual</w:t>
      </w:r>
      <w:r>
        <w:rPr>
          <w:sz w:val="20"/>
        </w:rPr>
        <w:t xml:space="preserve"> Record (EW)</w:t>
      </w:r>
      <w:r w:rsidRPr="004F0092">
        <w:rPr>
          <w:sz w:val="20"/>
        </w:rPr>
        <w:t xml:space="preserve"> VS Simulation</w:t>
      </w:r>
      <w:r w:rsidR="003B3A70">
        <w:rPr>
          <w:sz w:val="20"/>
        </w:rPr>
        <w:t>: Time History (Left);</w:t>
      </w:r>
      <w:r w:rsidRPr="004F0092">
        <w:rPr>
          <w:sz w:val="20"/>
        </w:rPr>
        <w:t xml:space="preserve"> </w:t>
      </w:r>
      <w:r w:rsidR="009221CE">
        <w:rPr>
          <w:sz w:val="20"/>
        </w:rPr>
        <w:t>FAS</w:t>
      </w:r>
      <w:r w:rsidR="003B3A70">
        <w:rPr>
          <w:sz w:val="20"/>
        </w:rPr>
        <w:t xml:space="preserve"> (Middle); Absolute Acceleration Response Spectrum (Right)</w:t>
      </w:r>
    </w:p>
    <w:p w:rsidR="0000761F" w:rsidRDefault="0000761F" w:rsidP="0000761F">
      <w:pPr>
        <w:rPr>
          <w:lang w:val="en-US"/>
        </w:rPr>
      </w:pPr>
    </w:p>
    <w:p w:rsidR="0000761F" w:rsidRPr="00B62A02" w:rsidRDefault="00CD6D2D" w:rsidP="0000761F">
      <w:pPr>
        <w:ind w:firstLine="0"/>
        <w:contextualSpacing/>
        <w:mirrorIndents/>
        <w:rPr>
          <w:rFonts w:ascii="Arial" w:hAnsi="Arial" w:cs="Arial"/>
          <w:b/>
          <w:sz w:val="21"/>
          <w:szCs w:val="21"/>
        </w:rPr>
      </w:pPr>
      <w:r>
        <w:rPr>
          <w:rFonts w:ascii="Arial" w:hAnsi="Arial" w:cs="Arial"/>
          <w:b/>
          <w:sz w:val="21"/>
          <w:szCs w:val="21"/>
        </w:rPr>
        <w:t>5</w:t>
      </w:r>
      <w:r w:rsidR="0000761F" w:rsidRPr="00B62A02">
        <w:rPr>
          <w:rFonts w:ascii="Arial" w:hAnsi="Arial" w:cs="Arial"/>
          <w:b/>
          <w:sz w:val="21"/>
          <w:szCs w:val="21"/>
        </w:rPr>
        <w:t>.</w:t>
      </w:r>
      <w:r w:rsidR="0000761F">
        <w:rPr>
          <w:rFonts w:ascii="Arial" w:hAnsi="Arial" w:cs="Arial"/>
          <w:b/>
          <w:sz w:val="21"/>
          <w:szCs w:val="21"/>
        </w:rPr>
        <w:t>3</w:t>
      </w:r>
      <w:r w:rsidR="0000761F" w:rsidRPr="00B62A02">
        <w:rPr>
          <w:rFonts w:ascii="Arial" w:hAnsi="Arial" w:cs="Arial"/>
          <w:b/>
          <w:sz w:val="21"/>
          <w:szCs w:val="21"/>
        </w:rPr>
        <w:t xml:space="preserve">. </w:t>
      </w:r>
      <w:r w:rsidR="0000761F">
        <w:rPr>
          <w:rFonts w:ascii="Arial" w:hAnsi="Arial" w:cs="Arial"/>
          <w:b/>
          <w:sz w:val="21"/>
          <w:szCs w:val="21"/>
        </w:rPr>
        <w:t>Hualien Test 04</w:t>
      </w:r>
    </w:p>
    <w:p w:rsidR="0000761F" w:rsidRPr="009D72FE" w:rsidRDefault="0000761F" w:rsidP="009D72FE">
      <w:pPr>
        <w:ind w:firstLine="397"/>
        <w:contextualSpacing/>
        <w:mirrorIndents/>
        <w:rPr>
          <w:sz w:val="22"/>
          <w:szCs w:val="22"/>
        </w:rPr>
      </w:pPr>
      <w:r w:rsidRPr="009D72FE">
        <w:rPr>
          <w:sz w:val="22"/>
          <w:szCs w:val="22"/>
        </w:rPr>
        <w:t xml:space="preserve">Test case 04 </w:t>
      </w:r>
      <w:r w:rsidR="00303B0B" w:rsidRPr="009D72FE">
        <w:rPr>
          <w:sz w:val="22"/>
          <w:szCs w:val="22"/>
        </w:rPr>
        <w:t xml:space="preserve">aimed </w:t>
      </w:r>
      <w:r w:rsidRPr="009D72FE">
        <w:rPr>
          <w:sz w:val="22"/>
          <w:szCs w:val="22"/>
        </w:rPr>
        <w:t>to approximate the FAS in the low frequency range of the NS actual record. The time history envelope of the simulated motion is still larger than the time history shape of the actual record due to the applied scaling parameters.</w:t>
      </w:r>
    </w:p>
    <w:p w:rsidR="0000761F" w:rsidRPr="009D72FE" w:rsidRDefault="0000761F" w:rsidP="009D72FE">
      <w:pPr>
        <w:ind w:firstLine="397"/>
        <w:contextualSpacing/>
        <w:mirrorIndents/>
        <w:rPr>
          <w:sz w:val="22"/>
          <w:szCs w:val="22"/>
        </w:rPr>
      </w:pPr>
      <w:r w:rsidRPr="009D72FE">
        <w:rPr>
          <w:sz w:val="22"/>
          <w:szCs w:val="22"/>
        </w:rPr>
        <w:t xml:space="preserve">The FAS of the NS record is better approximated by test case 04 as seen below. This simulation was able to capture the NS actual record’s FAS compared to that of the one trying to capture the EW motion. This is due to the fact that the Fourier amplitude values of the NS actual record is smaller than that of the EW actual record. However, the problem of not having the </w:t>
      </w:r>
      <w:r w:rsidR="002E4DD3" w:rsidRPr="009D72FE">
        <w:rPr>
          <w:sz w:val="22"/>
          <w:szCs w:val="22"/>
        </w:rPr>
        <w:t>“shifted”</w:t>
      </w:r>
      <w:r w:rsidRPr="009D72FE">
        <w:rPr>
          <w:sz w:val="22"/>
          <w:szCs w:val="22"/>
        </w:rPr>
        <w:t xml:space="preserve"> peak locations is still there. </w:t>
      </w:r>
    </w:p>
    <w:p w:rsidR="00EB3478" w:rsidRPr="004F0092" w:rsidRDefault="00EB3478" w:rsidP="0000761F">
      <w:pPr>
        <w:ind w:firstLine="720"/>
        <w:rPr>
          <w:sz w:val="20"/>
        </w:rPr>
      </w:pPr>
    </w:p>
    <w:p w:rsidR="0000761F" w:rsidRDefault="000E046C" w:rsidP="000E046C">
      <w:pPr>
        <w:ind w:firstLine="0"/>
        <w:jc w:val="center"/>
        <w:rPr>
          <w:sz w:val="20"/>
        </w:rPr>
      </w:pPr>
      <w:r w:rsidRPr="000E046C">
        <w:rPr>
          <w:noProof/>
          <w:sz w:val="20"/>
          <w:lang w:val="en-PH" w:eastAsia="en-PH"/>
        </w:rPr>
        <w:drawing>
          <wp:inline distT="0" distB="0" distL="0" distR="0">
            <wp:extent cx="2072640" cy="1554480"/>
            <wp:effectExtent l="0" t="0" r="3810" b="7620"/>
            <wp:docPr id="6" name="Picture 6" descr="Z:\00 Thesis Final Batch of Files\1. Hualien\2. Bedrock A\3. Actual VS EXSIM\2. Results - Stat\000 meters\04\NS\Stat\NS_ActualVSExsim_TH_Inv_Shifted_Limit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00 Thesis Final Batch of Files\1. Hualien\2. Bedrock A\3. Actual VS EXSIM\2. Results - Stat\000 meters\04\NS\Stat\NS_ActualVSExsim_TH_Inv_Shifted_Limited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72640" cy="1554480"/>
                    </a:xfrm>
                    <a:prstGeom prst="rect">
                      <a:avLst/>
                    </a:prstGeom>
                    <a:noFill/>
                    <a:ln>
                      <a:noFill/>
                    </a:ln>
                  </pic:spPr>
                </pic:pic>
              </a:graphicData>
            </a:graphic>
          </wp:inline>
        </w:drawing>
      </w:r>
      <w:r>
        <w:rPr>
          <w:sz w:val="20"/>
        </w:rPr>
        <w:tab/>
      </w:r>
      <w:r w:rsidR="00C057A7" w:rsidRPr="00C057A7">
        <w:rPr>
          <w:noProof/>
          <w:sz w:val="20"/>
          <w:lang w:val="en-PH" w:eastAsia="en-PH"/>
        </w:rPr>
        <w:drawing>
          <wp:inline distT="0" distB="0" distL="0" distR="0">
            <wp:extent cx="2072640" cy="1554480"/>
            <wp:effectExtent l="0" t="0" r="3810" b="7620"/>
            <wp:docPr id="13" name="Picture 13" descr="Z:\00 Thesis Final Batch of Files\1. Hualien\2. Bedrock A\3. Actual VS EXSIM\2. Results\000 meters\04\NS\Normal Plots\NS_ActualVSExsim_FAS_Frequency_Normal_Limited_Smoot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00 Thesis Final Batch of Files\1. Hualien\2. Bedrock A\3. Actual VS EXSIM\2. Results\000 meters\04\NS\Normal Plots\NS_ActualVSExsim_FAS_Frequency_Normal_Limited_Smooth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72640" cy="1554480"/>
                    </a:xfrm>
                    <a:prstGeom prst="rect">
                      <a:avLst/>
                    </a:prstGeom>
                    <a:noFill/>
                    <a:ln>
                      <a:noFill/>
                    </a:ln>
                  </pic:spPr>
                </pic:pic>
              </a:graphicData>
            </a:graphic>
          </wp:inline>
        </w:drawing>
      </w:r>
      <w:r w:rsidR="006B0B6B">
        <w:rPr>
          <w:sz w:val="20"/>
        </w:rPr>
        <w:tab/>
      </w:r>
      <w:r w:rsidR="00EB3478" w:rsidRPr="00EB3478">
        <w:rPr>
          <w:noProof/>
          <w:sz w:val="20"/>
          <w:lang w:val="en-PH" w:eastAsia="en-PH"/>
        </w:rPr>
        <w:drawing>
          <wp:inline distT="0" distB="0" distL="0" distR="0">
            <wp:extent cx="2072640" cy="1554480"/>
            <wp:effectExtent l="0" t="0" r="3810" b="7620"/>
            <wp:docPr id="19" name="Picture 19" descr="Z:\00 Thesis Final Batch of Files\1. Hualien\2. Bedrock A\4. Responses\2. Results\04\NS\Normal Plots\NSActualVSEXSIM_AA_Frequency_Normal_Lim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Z:\00 Thesis Final Batch of Files\1. Hualien\2. Bedrock A\4. Responses\2. Results\04\NS\Normal Plots\NSActualVSEXSIM_AA_Frequency_Normal_Limit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2640" cy="1554480"/>
                    </a:xfrm>
                    <a:prstGeom prst="rect">
                      <a:avLst/>
                    </a:prstGeom>
                    <a:noFill/>
                    <a:ln>
                      <a:noFill/>
                    </a:ln>
                  </pic:spPr>
                </pic:pic>
              </a:graphicData>
            </a:graphic>
          </wp:inline>
        </w:drawing>
      </w:r>
    </w:p>
    <w:p w:rsidR="0000761F" w:rsidRDefault="00243AC5" w:rsidP="00243AC5">
      <w:pPr>
        <w:ind w:firstLine="0"/>
        <w:contextualSpacing/>
        <w:mirrorIndents/>
        <w:jc w:val="center"/>
        <w:rPr>
          <w:sz w:val="20"/>
        </w:rPr>
      </w:pPr>
      <w:r w:rsidRPr="004F0092">
        <w:rPr>
          <w:sz w:val="20"/>
        </w:rPr>
        <w:t xml:space="preserve">Figure </w:t>
      </w:r>
      <w:r>
        <w:rPr>
          <w:sz w:val="20"/>
        </w:rPr>
        <w:fldChar w:fldCharType="begin"/>
      </w:r>
      <w:r>
        <w:rPr>
          <w:sz w:val="20"/>
        </w:rPr>
        <w:instrText xml:space="preserve"> SEQ Figure \* ARABIC </w:instrText>
      </w:r>
      <w:r>
        <w:rPr>
          <w:sz w:val="20"/>
        </w:rPr>
        <w:fldChar w:fldCharType="separate"/>
      </w:r>
      <w:r w:rsidR="005C22EE">
        <w:rPr>
          <w:noProof/>
          <w:sz w:val="20"/>
        </w:rPr>
        <w:t>6</w:t>
      </w:r>
      <w:r>
        <w:rPr>
          <w:sz w:val="20"/>
        </w:rPr>
        <w:fldChar w:fldCharType="end"/>
      </w:r>
      <w:r w:rsidRPr="004F0092">
        <w:rPr>
          <w:sz w:val="20"/>
        </w:rPr>
        <w:t xml:space="preserve">: </w:t>
      </w:r>
      <w:r>
        <w:rPr>
          <w:sz w:val="20"/>
        </w:rPr>
        <w:t>A</w:t>
      </w:r>
      <w:r w:rsidRPr="004F0092">
        <w:rPr>
          <w:sz w:val="20"/>
        </w:rPr>
        <w:t>ctual</w:t>
      </w:r>
      <w:r>
        <w:rPr>
          <w:sz w:val="20"/>
        </w:rPr>
        <w:t xml:space="preserve"> Record (</w:t>
      </w:r>
      <w:r w:rsidR="009221CE">
        <w:rPr>
          <w:sz w:val="20"/>
        </w:rPr>
        <w:t>NS</w:t>
      </w:r>
      <w:r>
        <w:rPr>
          <w:sz w:val="20"/>
        </w:rPr>
        <w:t>)</w:t>
      </w:r>
      <w:r w:rsidRPr="004F0092">
        <w:rPr>
          <w:sz w:val="20"/>
        </w:rPr>
        <w:t xml:space="preserve"> VS Simulation</w:t>
      </w:r>
      <w:r>
        <w:rPr>
          <w:sz w:val="20"/>
        </w:rPr>
        <w:t>: Time History (Left);</w:t>
      </w:r>
      <w:r w:rsidRPr="004F0092">
        <w:rPr>
          <w:sz w:val="20"/>
        </w:rPr>
        <w:t xml:space="preserve"> </w:t>
      </w:r>
      <w:r w:rsidR="0079394C">
        <w:rPr>
          <w:sz w:val="20"/>
        </w:rPr>
        <w:t>FAS</w:t>
      </w:r>
      <w:r>
        <w:rPr>
          <w:sz w:val="20"/>
        </w:rPr>
        <w:t xml:space="preserve"> (Middle); Absolute Acceleration Response Spectrum (Right)</w:t>
      </w:r>
    </w:p>
    <w:p w:rsidR="00243AC5" w:rsidRPr="00243AC5" w:rsidRDefault="00243AC5" w:rsidP="00243AC5">
      <w:pPr>
        <w:ind w:firstLine="0"/>
        <w:contextualSpacing/>
        <w:mirrorIndents/>
        <w:jc w:val="center"/>
        <w:rPr>
          <w:sz w:val="20"/>
        </w:rPr>
      </w:pPr>
    </w:p>
    <w:p w:rsidR="0000761F" w:rsidRPr="00B62A02" w:rsidRDefault="00CD6D2D" w:rsidP="0000761F">
      <w:pPr>
        <w:ind w:firstLine="0"/>
        <w:contextualSpacing/>
        <w:mirrorIndents/>
        <w:rPr>
          <w:rFonts w:ascii="Arial" w:hAnsi="Arial" w:cs="Arial"/>
          <w:b/>
          <w:sz w:val="21"/>
          <w:szCs w:val="21"/>
        </w:rPr>
      </w:pPr>
      <w:r>
        <w:rPr>
          <w:rFonts w:ascii="Arial" w:hAnsi="Arial" w:cs="Arial"/>
          <w:b/>
          <w:sz w:val="21"/>
          <w:szCs w:val="21"/>
        </w:rPr>
        <w:t>5</w:t>
      </w:r>
      <w:r w:rsidR="0000761F" w:rsidRPr="00B62A02">
        <w:rPr>
          <w:rFonts w:ascii="Arial" w:hAnsi="Arial" w:cs="Arial"/>
          <w:b/>
          <w:sz w:val="21"/>
          <w:szCs w:val="21"/>
        </w:rPr>
        <w:t>.</w:t>
      </w:r>
      <w:r w:rsidR="0000761F">
        <w:rPr>
          <w:rFonts w:ascii="Arial" w:hAnsi="Arial" w:cs="Arial"/>
          <w:b/>
          <w:sz w:val="21"/>
          <w:szCs w:val="21"/>
        </w:rPr>
        <w:t>4</w:t>
      </w:r>
      <w:r w:rsidR="0000761F" w:rsidRPr="00B62A02">
        <w:rPr>
          <w:rFonts w:ascii="Arial" w:hAnsi="Arial" w:cs="Arial"/>
          <w:b/>
          <w:sz w:val="21"/>
          <w:szCs w:val="21"/>
        </w:rPr>
        <w:t xml:space="preserve">. </w:t>
      </w:r>
      <w:r w:rsidR="0000761F">
        <w:rPr>
          <w:rFonts w:ascii="Arial" w:hAnsi="Arial" w:cs="Arial"/>
          <w:b/>
          <w:sz w:val="21"/>
          <w:szCs w:val="21"/>
        </w:rPr>
        <w:t>Hualien Test 05</w:t>
      </w:r>
    </w:p>
    <w:p w:rsidR="00643AE6" w:rsidRPr="009D72FE" w:rsidRDefault="0000761F" w:rsidP="009D72FE">
      <w:pPr>
        <w:ind w:firstLine="397"/>
        <w:contextualSpacing/>
        <w:mirrorIndents/>
        <w:rPr>
          <w:sz w:val="22"/>
          <w:szCs w:val="22"/>
        </w:rPr>
      </w:pPr>
      <w:r w:rsidRPr="009D72FE">
        <w:rPr>
          <w:sz w:val="22"/>
          <w:szCs w:val="22"/>
        </w:rPr>
        <w:t>As it was not possible to approximate both EW and NS record’s absolute acceleration response spectrum easily as they have different peaks, the simulation was aimed to have an absolute response spectrum that is somewhere in between the 2 records’ absolute acceleration response spectrum.</w:t>
      </w:r>
      <w:r w:rsidR="002E4DD3" w:rsidRPr="009D72FE">
        <w:rPr>
          <w:sz w:val="22"/>
          <w:szCs w:val="22"/>
        </w:rPr>
        <w:t xml:space="preserve"> </w:t>
      </w:r>
      <w:r w:rsidRPr="009D72FE">
        <w:rPr>
          <w:sz w:val="22"/>
          <w:szCs w:val="22"/>
        </w:rPr>
        <w:t xml:space="preserve">The FAS of test case 05 can be seen as somewhat being in between the FAS of the EW and NS actual records. </w:t>
      </w:r>
    </w:p>
    <w:p w:rsidR="00EB3478" w:rsidRDefault="00EB3478" w:rsidP="000E046C">
      <w:pPr>
        <w:ind w:firstLine="720"/>
        <w:rPr>
          <w:sz w:val="20"/>
        </w:rPr>
      </w:pPr>
    </w:p>
    <w:p w:rsidR="000E046C" w:rsidRDefault="005F6EE4" w:rsidP="000E046C">
      <w:pPr>
        <w:ind w:firstLine="0"/>
        <w:jc w:val="center"/>
        <w:rPr>
          <w:sz w:val="20"/>
        </w:rPr>
      </w:pPr>
      <w:r w:rsidRPr="005F6EE4">
        <w:rPr>
          <w:noProof/>
          <w:sz w:val="20"/>
          <w:lang w:val="en-PH" w:eastAsia="en-PH"/>
        </w:rPr>
        <w:drawing>
          <wp:inline distT="0" distB="0" distL="0" distR="0">
            <wp:extent cx="2072640" cy="1554480"/>
            <wp:effectExtent l="0" t="0" r="3810" b="7620"/>
            <wp:docPr id="8" name="Picture 8" descr="Z:\00 Thesis Final Batch of Files\1. Hualien\2. Bedrock A\3. Actual VS EXSIM\2. Results - Stat\000 meters\05\EW\Stat\EW_ActualVSExsim_TH_Inv_Shifted_Limit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00 Thesis Final Batch of Files\1. Hualien\2. Bedrock A\3. Actual VS EXSIM\2. Results - Stat\000 meters\05\EW\Stat\EW_ActualVSExsim_TH_Inv_Shifted_Limited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72640" cy="1554480"/>
                    </a:xfrm>
                    <a:prstGeom prst="rect">
                      <a:avLst/>
                    </a:prstGeom>
                    <a:noFill/>
                    <a:ln>
                      <a:noFill/>
                    </a:ln>
                  </pic:spPr>
                </pic:pic>
              </a:graphicData>
            </a:graphic>
          </wp:inline>
        </w:drawing>
      </w:r>
      <w:r>
        <w:rPr>
          <w:sz w:val="20"/>
        </w:rPr>
        <w:tab/>
      </w:r>
      <w:r w:rsidR="00C057A7" w:rsidRPr="00C057A7">
        <w:rPr>
          <w:noProof/>
          <w:sz w:val="20"/>
          <w:lang w:val="en-PH" w:eastAsia="en-PH"/>
        </w:rPr>
        <w:drawing>
          <wp:inline distT="0" distB="0" distL="0" distR="0">
            <wp:extent cx="2072640" cy="1554480"/>
            <wp:effectExtent l="0" t="0" r="3810" b="7620"/>
            <wp:docPr id="14" name="Picture 14" descr="Z:\00 Thesis Final Batch of Files\1. Hualien\2. Bedrock A\3. Actual VS EXSIM\2. Results\000 meters\05\EW\Normal Plots\EW_ActualVSExsim_FAS_Frequency_Normal_Limited_Smoot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00 Thesis Final Batch of Files\1. Hualien\2. Bedrock A\3. Actual VS EXSIM\2. Results\000 meters\05\EW\Normal Plots\EW_ActualVSExsim_FAS_Frequency_Normal_Limited_Smooth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72640" cy="1554480"/>
                    </a:xfrm>
                    <a:prstGeom prst="rect">
                      <a:avLst/>
                    </a:prstGeom>
                    <a:noFill/>
                    <a:ln>
                      <a:noFill/>
                    </a:ln>
                  </pic:spPr>
                </pic:pic>
              </a:graphicData>
            </a:graphic>
          </wp:inline>
        </w:drawing>
      </w:r>
      <w:r w:rsidR="006B0B6B">
        <w:rPr>
          <w:sz w:val="20"/>
        </w:rPr>
        <w:tab/>
      </w:r>
      <w:r w:rsidR="00EB3478" w:rsidRPr="00EB3478">
        <w:rPr>
          <w:noProof/>
          <w:sz w:val="20"/>
          <w:lang w:val="en-PH" w:eastAsia="en-PH"/>
        </w:rPr>
        <w:drawing>
          <wp:inline distT="0" distB="0" distL="0" distR="0">
            <wp:extent cx="2072640" cy="1554480"/>
            <wp:effectExtent l="0" t="0" r="3810" b="7620"/>
            <wp:docPr id="20" name="Picture 20" descr="Z:\00 Thesis Final Batch of Files\1. Hualien\2. Bedrock A\4. Responses\2. Results\05\EW\Normal Plots\EWActualVSEXSIM_AA_Frequency_Normal_Lim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00 Thesis Final Batch of Files\1. Hualien\2. Bedrock A\4. Responses\2. Results\05\EW\Normal Plots\EWActualVSEXSIM_AA_Frequency_Normal_Limit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72640" cy="1554480"/>
                    </a:xfrm>
                    <a:prstGeom prst="rect">
                      <a:avLst/>
                    </a:prstGeom>
                    <a:noFill/>
                    <a:ln>
                      <a:noFill/>
                    </a:ln>
                  </pic:spPr>
                </pic:pic>
              </a:graphicData>
            </a:graphic>
          </wp:inline>
        </w:drawing>
      </w:r>
    </w:p>
    <w:p w:rsidR="00643AE6" w:rsidRDefault="00643AE6" w:rsidP="00643AE6">
      <w:pPr>
        <w:ind w:firstLine="0"/>
        <w:contextualSpacing/>
        <w:mirrorIndents/>
        <w:jc w:val="center"/>
        <w:rPr>
          <w:sz w:val="20"/>
        </w:rPr>
      </w:pPr>
      <w:r w:rsidRPr="004F0092">
        <w:rPr>
          <w:sz w:val="20"/>
        </w:rPr>
        <w:lastRenderedPageBreak/>
        <w:t xml:space="preserve">Figure </w:t>
      </w:r>
      <w:r>
        <w:rPr>
          <w:sz w:val="20"/>
        </w:rPr>
        <w:fldChar w:fldCharType="begin"/>
      </w:r>
      <w:r>
        <w:rPr>
          <w:sz w:val="20"/>
        </w:rPr>
        <w:instrText xml:space="preserve"> SEQ Figure \* ARABIC </w:instrText>
      </w:r>
      <w:r>
        <w:rPr>
          <w:sz w:val="20"/>
        </w:rPr>
        <w:fldChar w:fldCharType="separate"/>
      </w:r>
      <w:r>
        <w:rPr>
          <w:noProof/>
          <w:sz w:val="20"/>
        </w:rPr>
        <w:t>5</w:t>
      </w:r>
      <w:r>
        <w:rPr>
          <w:sz w:val="20"/>
        </w:rPr>
        <w:fldChar w:fldCharType="end"/>
      </w:r>
      <w:r w:rsidRPr="004F0092">
        <w:rPr>
          <w:sz w:val="20"/>
        </w:rPr>
        <w:t xml:space="preserve">: </w:t>
      </w:r>
      <w:r>
        <w:rPr>
          <w:sz w:val="20"/>
        </w:rPr>
        <w:t>A</w:t>
      </w:r>
      <w:r w:rsidRPr="004F0092">
        <w:rPr>
          <w:sz w:val="20"/>
        </w:rPr>
        <w:t>ctual</w:t>
      </w:r>
      <w:r>
        <w:rPr>
          <w:sz w:val="20"/>
        </w:rPr>
        <w:t xml:space="preserve"> Record (EW)</w:t>
      </w:r>
      <w:r w:rsidRPr="004F0092">
        <w:rPr>
          <w:sz w:val="20"/>
        </w:rPr>
        <w:t xml:space="preserve"> VS Simulation</w:t>
      </w:r>
      <w:r>
        <w:rPr>
          <w:sz w:val="20"/>
        </w:rPr>
        <w:t>: Time History (Left);</w:t>
      </w:r>
      <w:r w:rsidRPr="004F0092">
        <w:rPr>
          <w:sz w:val="20"/>
        </w:rPr>
        <w:t xml:space="preserve"> </w:t>
      </w:r>
      <w:r w:rsidR="0079394C">
        <w:rPr>
          <w:sz w:val="20"/>
        </w:rPr>
        <w:t>FAS</w:t>
      </w:r>
      <w:r>
        <w:rPr>
          <w:sz w:val="20"/>
        </w:rPr>
        <w:t xml:space="preserve"> (Middle); Absolute Acceleration Response Spectrum (Right)</w:t>
      </w:r>
    </w:p>
    <w:p w:rsidR="00EB3478" w:rsidRDefault="00EB3478" w:rsidP="00643AE6">
      <w:pPr>
        <w:ind w:firstLine="0"/>
        <w:contextualSpacing/>
        <w:mirrorIndents/>
        <w:jc w:val="center"/>
        <w:rPr>
          <w:sz w:val="20"/>
        </w:rPr>
      </w:pPr>
    </w:p>
    <w:p w:rsidR="00643AE6" w:rsidRPr="004F0092" w:rsidRDefault="005F6EE4" w:rsidP="00643AE6">
      <w:pPr>
        <w:ind w:firstLine="0"/>
        <w:contextualSpacing/>
        <w:mirrorIndents/>
        <w:jc w:val="center"/>
        <w:rPr>
          <w:sz w:val="20"/>
        </w:rPr>
      </w:pPr>
      <w:r w:rsidRPr="005F6EE4">
        <w:rPr>
          <w:noProof/>
          <w:sz w:val="20"/>
          <w:lang w:val="en-PH" w:eastAsia="en-PH"/>
        </w:rPr>
        <w:drawing>
          <wp:inline distT="0" distB="0" distL="0" distR="0">
            <wp:extent cx="2072640" cy="1554480"/>
            <wp:effectExtent l="0" t="0" r="3810" b="7620"/>
            <wp:docPr id="9" name="Picture 9" descr="Z:\00 Thesis Final Batch of Files\1. Hualien\2. Bedrock A\3. Actual VS EXSIM\2. Results - Stat\000 meters\05\NS\Stat\NS_ActualVSExsim_TH_Inv_Shifted_Limit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00 Thesis Final Batch of Files\1. Hualien\2. Bedrock A\3. Actual VS EXSIM\2. Results - Stat\000 meters\05\NS\Stat\NS_ActualVSExsim_TH_Inv_Shifted_Limited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72640" cy="1554480"/>
                    </a:xfrm>
                    <a:prstGeom prst="rect">
                      <a:avLst/>
                    </a:prstGeom>
                    <a:noFill/>
                    <a:ln>
                      <a:noFill/>
                    </a:ln>
                  </pic:spPr>
                </pic:pic>
              </a:graphicData>
            </a:graphic>
          </wp:inline>
        </w:drawing>
      </w:r>
      <w:r>
        <w:rPr>
          <w:sz w:val="20"/>
        </w:rPr>
        <w:tab/>
      </w:r>
      <w:r w:rsidR="006B0B6B" w:rsidRPr="006B0B6B">
        <w:rPr>
          <w:noProof/>
          <w:sz w:val="20"/>
          <w:lang w:val="en-PH" w:eastAsia="en-PH"/>
        </w:rPr>
        <w:drawing>
          <wp:inline distT="0" distB="0" distL="0" distR="0">
            <wp:extent cx="2072640" cy="1554480"/>
            <wp:effectExtent l="0" t="0" r="3810" b="7620"/>
            <wp:docPr id="15" name="Picture 15" descr="Z:\00 Thesis Final Batch of Files\1. Hualien\2. Bedrock A\3. Actual VS EXSIM\2. Results\000 meters\05\NS\Normal Plots\NS_ActualVSExsim_FAS_Frequency_Normal_Limited_Smoot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00 Thesis Final Batch of Files\1. Hualien\2. Bedrock A\3. Actual VS EXSIM\2. Results\000 meters\05\NS\Normal Plots\NS_ActualVSExsim_FAS_Frequency_Normal_Limited_Smooth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72640" cy="1554480"/>
                    </a:xfrm>
                    <a:prstGeom prst="rect">
                      <a:avLst/>
                    </a:prstGeom>
                    <a:noFill/>
                    <a:ln>
                      <a:noFill/>
                    </a:ln>
                  </pic:spPr>
                </pic:pic>
              </a:graphicData>
            </a:graphic>
          </wp:inline>
        </w:drawing>
      </w:r>
      <w:r w:rsidR="006B0B6B">
        <w:rPr>
          <w:sz w:val="20"/>
        </w:rPr>
        <w:tab/>
      </w:r>
      <w:r w:rsidR="00EB3478" w:rsidRPr="00EB3478">
        <w:rPr>
          <w:noProof/>
          <w:sz w:val="20"/>
          <w:lang w:val="en-PH" w:eastAsia="en-PH"/>
        </w:rPr>
        <w:drawing>
          <wp:inline distT="0" distB="0" distL="0" distR="0">
            <wp:extent cx="2072640" cy="1554480"/>
            <wp:effectExtent l="0" t="0" r="3810" b="7620"/>
            <wp:docPr id="21" name="Picture 21" descr="Z:\00 Thesis Final Batch of Files\1. Hualien\2. Bedrock A\4. Responses\2. Results\05\NS\Normal Plots\NSActualVSEXSIM_AA_Frequency_Normal_Lim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00 Thesis Final Batch of Files\1. Hualien\2. Bedrock A\4. Responses\2. Results\05\NS\Normal Plots\NSActualVSEXSIM_AA_Frequency_Normal_Limit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72640" cy="1554480"/>
                    </a:xfrm>
                    <a:prstGeom prst="rect">
                      <a:avLst/>
                    </a:prstGeom>
                    <a:noFill/>
                    <a:ln>
                      <a:noFill/>
                    </a:ln>
                  </pic:spPr>
                </pic:pic>
              </a:graphicData>
            </a:graphic>
          </wp:inline>
        </w:drawing>
      </w:r>
    </w:p>
    <w:p w:rsidR="00643AE6" w:rsidRDefault="00643AE6" w:rsidP="00643AE6">
      <w:pPr>
        <w:ind w:firstLine="0"/>
        <w:contextualSpacing/>
        <w:mirrorIndents/>
        <w:jc w:val="center"/>
        <w:rPr>
          <w:sz w:val="20"/>
        </w:rPr>
      </w:pPr>
      <w:r w:rsidRPr="004F0092">
        <w:rPr>
          <w:sz w:val="20"/>
        </w:rPr>
        <w:t xml:space="preserve">Figure </w:t>
      </w:r>
      <w:r>
        <w:rPr>
          <w:sz w:val="20"/>
        </w:rPr>
        <w:fldChar w:fldCharType="begin"/>
      </w:r>
      <w:r>
        <w:rPr>
          <w:sz w:val="20"/>
        </w:rPr>
        <w:instrText xml:space="preserve"> SEQ Figure \* ARABIC </w:instrText>
      </w:r>
      <w:r>
        <w:rPr>
          <w:sz w:val="20"/>
        </w:rPr>
        <w:fldChar w:fldCharType="separate"/>
      </w:r>
      <w:r>
        <w:rPr>
          <w:noProof/>
          <w:sz w:val="20"/>
        </w:rPr>
        <w:t>5</w:t>
      </w:r>
      <w:r>
        <w:rPr>
          <w:sz w:val="20"/>
        </w:rPr>
        <w:fldChar w:fldCharType="end"/>
      </w:r>
      <w:r w:rsidRPr="004F0092">
        <w:rPr>
          <w:sz w:val="20"/>
        </w:rPr>
        <w:t xml:space="preserve">: </w:t>
      </w:r>
      <w:r>
        <w:rPr>
          <w:sz w:val="20"/>
        </w:rPr>
        <w:t>A</w:t>
      </w:r>
      <w:r w:rsidRPr="004F0092">
        <w:rPr>
          <w:sz w:val="20"/>
        </w:rPr>
        <w:t>ctual</w:t>
      </w:r>
      <w:r>
        <w:rPr>
          <w:sz w:val="20"/>
        </w:rPr>
        <w:t xml:space="preserve"> Record (NS)</w:t>
      </w:r>
      <w:r w:rsidRPr="004F0092">
        <w:rPr>
          <w:sz w:val="20"/>
        </w:rPr>
        <w:t xml:space="preserve"> VS Simulation</w:t>
      </w:r>
      <w:r>
        <w:rPr>
          <w:sz w:val="20"/>
        </w:rPr>
        <w:t>: Time History (Left);</w:t>
      </w:r>
      <w:r w:rsidRPr="004F0092">
        <w:rPr>
          <w:sz w:val="20"/>
        </w:rPr>
        <w:t xml:space="preserve"> </w:t>
      </w:r>
      <w:r w:rsidR="0079394C">
        <w:rPr>
          <w:sz w:val="20"/>
        </w:rPr>
        <w:t>FAS</w:t>
      </w:r>
      <w:r>
        <w:rPr>
          <w:sz w:val="20"/>
        </w:rPr>
        <w:t xml:space="preserve"> (Middle); Absolute Acceleration Response Spectrum (Right)</w:t>
      </w:r>
    </w:p>
    <w:p w:rsidR="009D72FE" w:rsidRDefault="009D72FE" w:rsidP="00976433">
      <w:pPr>
        <w:ind w:firstLine="0"/>
        <w:contextualSpacing/>
        <w:mirrorIndents/>
        <w:rPr>
          <w:rFonts w:ascii="Arial" w:hAnsi="Arial" w:cs="Arial"/>
          <w:b/>
          <w:sz w:val="21"/>
          <w:szCs w:val="21"/>
        </w:rPr>
      </w:pPr>
    </w:p>
    <w:p w:rsidR="009D72FE" w:rsidRPr="009D72FE" w:rsidRDefault="00CD6D2D" w:rsidP="009D72FE">
      <w:pPr>
        <w:pStyle w:val="ListParagraph"/>
        <w:spacing w:line="240" w:lineRule="auto"/>
        <w:ind w:left="0"/>
        <w:jc w:val="both"/>
        <w:rPr>
          <w:rFonts w:ascii="Arial" w:eastAsia="Times New Roman" w:hAnsi="Arial" w:cs="Arial"/>
          <w:b/>
          <w:szCs w:val="24"/>
          <w:lang w:val="en-GB"/>
        </w:rPr>
      </w:pPr>
      <w:r>
        <w:rPr>
          <w:rFonts w:ascii="Arial" w:hAnsi="Arial" w:cs="Arial"/>
          <w:b/>
          <w:szCs w:val="24"/>
        </w:rPr>
        <w:t>6</w:t>
      </w:r>
      <w:r w:rsidR="009D72FE">
        <w:rPr>
          <w:rFonts w:ascii="Arial" w:hAnsi="Arial" w:cs="Arial"/>
          <w:b/>
          <w:szCs w:val="24"/>
        </w:rPr>
        <w:t xml:space="preserve">. </w:t>
      </w:r>
      <w:r w:rsidR="009D72FE">
        <w:rPr>
          <w:rFonts w:ascii="Arial" w:eastAsia="Times New Roman" w:hAnsi="Arial" w:cs="Arial"/>
          <w:b/>
          <w:szCs w:val="24"/>
          <w:lang w:val="en-GB"/>
        </w:rPr>
        <w:t>Conclusion</w:t>
      </w:r>
    </w:p>
    <w:p w:rsidR="009D72FE" w:rsidRDefault="009D72FE" w:rsidP="009D72FE">
      <w:pPr>
        <w:ind w:firstLine="397"/>
        <w:contextualSpacing/>
        <w:mirrorIndents/>
        <w:rPr>
          <w:sz w:val="22"/>
          <w:szCs w:val="22"/>
        </w:rPr>
      </w:pPr>
      <w:r w:rsidRPr="009D72FE">
        <w:rPr>
          <w:sz w:val="22"/>
          <w:szCs w:val="22"/>
        </w:rPr>
        <w:t>Based on the literature about the May 20, 1986 Hualien earthquake event, we were able to simulate the earthquake using the program EXSIM_V3. However, due to the shape of the time history of the earthquake event, simulation of it is not the best. Also, it required amplification in certain frequency ranges for the Fourier amplitude spectrum</w:t>
      </w:r>
      <w:bookmarkStart w:id="14" w:name="_GoBack"/>
      <w:bookmarkEnd w:id="14"/>
      <w:r w:rsidRPr="009D72FE">
        <w:rPr>
          <w:sz w:val="22"/>
          <w:szCs w:val="22"/>
        </w:rPr>
        <w:t xml:space="preserve"> to be approximated to a degree (since the peaks do not exactly match that of the original earthquake time history). This was easily accomplished using the</w:t>
      </w:r>
      <w:r w:rsidR="00CD6D2D">
        <w:rPr>
          <w:sz w:val="22"/>
          <w:szCs w:val="22"/>
        </w:rPr>
        <w:t xml:space="preserve"> scaling</w:t>
      </w:r>
      <w:r w:rsidRPr="009D72FE">
        <w:rPr>
          <w:sz w:val="22"/>
          <w:szCs w:val="22"/>
        </w:rPr>
        <w:t xml:space="preserve"> routines included in the EXSIM_V3 program used. </w:t>
      </w:r>
      <w:r w:rsidR="00CD6D2D">
        <w:rPr>
          <w:sz w:val="22"/>
          <w:szCs w:val="22"/>
        </w:rPr>
        <w:t xml:space="preserve">Overall, simulation of an actual record can be done using EXSIM_V3 with a certain degree of success depending on the data available for simulation, as well as some factors related to the limitation of the program – in this case, the capability to shape the simulated motion similarly to our actual record. This becomes a limitation in recreating actual records as some records do not fit the typical shape of an average earthquake which is employed in the program. Because of these limitations, a similarity in the frequency content of the simulation to the actual record is not a good indicator that other characteristics of interest – like the response spectrum – is going to be similar as well. However, it was shown that when targeted to be approximated separately, it is possible to create a simulation with frequency content or a certain response spectrum similar to that of the actual </w:t>
      </w:r>
      <w:r w:rsidR="00F146AB">
        <w:rPr>
          <w:sz w:val="22"/>
          <w:szCs w:val="22"/>
        </w:rPr>
        <w:t>records</w:t>
      </w:r>
      <w:r w:rsidR="00CD6D2D">
        <w:rPr>
          <w:sz w:val="22"/>
          <w:szCs w:val="22"/>
        </w:rPr>
        <w:t>.</w:t>
      </w:r>
    </w:p>
    <w:p w:rsidR="009D72FE" w:rsidRDefault="009D72FE" w:rsidP="009D72FE">
      <w:pPr>
        <w:ind w:firstLine="0"/>
        <w:contextualSpacing/>
        <w:mirrorIndents/>
        <w:rPr>
          <w:sz w:val="22"/>
          <w:szCs w:val="22"/>
        </w:rPr>
      </w:pPr>
    </w:p>
    <w:p w:rsidR="009D72FE" w:rsidRPr="009D72FE" w:rsidRDefault="009D72FE" w:rsidP="009D72FE">
      <w:pPr>
        <w:ind w:firstLine="0"/>
        <w:contextualSpacing/>
        <w:mirrorIndents/>
        <w:rPr>
          <w:rFonts w:ascii="Arial" w:hAnsi="Arial" w:cs="Arial"/>
          <w:b/>
          <w:sz w:val="22"/>
          <w:szCs w:val="22"/>
        </w:rPr>
      </w:pPr>
      <w:r w:rsidRPr="00E9781F">
        <w:rPr>
          <w:rFonts w:ascii="Arial" w:hAnsi="Arial" w:cs="Arial"/>
          <w:b/>
          <w:szCs w:val="22"/>
        </w:rPr>
        <w:t>Acknowledgements</w:t>
      </w:r>
    </w:p>
    <w:p w:rsidR="009D72FE" w:rsidRPr="009D72FE" w:rsidRDefault="009D72FE" w:rsidP="009D72FE">
      <w:pPr>
        <w:ind w:firstLine="397"/>
        <w:contextualSpacing/>
        <w:mirrorIndents/>
        <w:rPr>
          <w:sz w:val="22"/>
          <w:szCs w:val="22"/>
        </w:rPr>
      </w:pPr>
      <w:r w:rsidRPr="009D72FE">
        <w:rPr>
          <w:sz w:val="22"/>
          <w:szCs w:val="22"/>
        </w:rPr>
        <w:t xml:space="preserve">I would like to acknowledge and thank </w:t>
      </w:r>
      <w:proofErr w:type="spellStart"/>
      <w:r w:rsidRPr="009D72FE">
        <w:rPr>
          <w:sz w:val="22"/>
          <w:szCs w:val="22"/>
        </w:rPr>
        <w:t>Dr.</w:t>
      </w:r>
      <w:proofErr w:type="spellEnd"/>
      <w:r w:rsidRPr="009D72FE">
        <w:rPr>
          <w:sz w:val="22"/>
          <w:szCs w:val="22"/>
        </w:rPr>
        <w:t xml:space="preserve"> Win-Gee Huang and Institute of Earth Science, Academia Sinica for providing the data I worked with for the May 20, 1986 Hualien earthquake. I would like to thank Ms. Li-Mei Chen, senior librarian of Institute of Earth Science of Academia Sinica, for helping me obtain precious and very vital journal papers for my research.</w:t>
      </w:r>
    </w:p>
    <w:p w:rsidR="009D72FE" w:rsidRPr="009D72FE" w:rsidRDefault="009D72FE" w:rsidP="009D72FE">
      <w:pPr>
        <w:ind w:firstLine="397"/>
        <w:contextualSpacing/>
        <w:mirrorIndents/>
        <w:rPr>
          <w:sz w:val="22"/>
          <w:szCs w:val="22"/>
        </w:rPr>
      </w:pPr>
      <w:r w:rsidRPr="009D72FE">
        <w:rPr>
          <w:sz w:val="22"/>
          <w:szCs w:val="22"/>
        </w:rPr>
        <w:t>I would like to acknowledge and thank the Office of the Chancellor of the University of the Philippines Diliman through the Office of the Vice Chancellor for Research and Development, for funding support through the Thesis and Dissertation Grant.</w:t>
      </w:r>
    </w:p>
    <w:p w:rsidR="009D72FE" w:rsidRPr="009D72FE" w:rsidRDefault="009D72FE" w:rsidP="009D72FE">
      <w:pPr>
        <w:ind w:firstLine="397"/>
        <w:contextualSpacing/>
        <w:mirrorIndents/>
        <w:rPr>
          <w:sz w:val="22"/>
          <w:szCs w:val="22"/>
        </w:rPr>
      </w:pPr>
      <w:r w:rsidRPr="009D72FE">
        <w:rPr>
          <w:sz w:val="22"/>
          <w:szCs w:val="22"/>
        </w:rPr>
        <w:t>I would like to acknowledge and thank the Commission on Higher Education for funding support through the Thesis Grant Program.</w:t>
      </w:r>
    </w:p>
    <w:p w:rsidR="009D72FE" w:rsidRDefault="009D72FE" w:rsidP="00CD6D2D">
      <w:pPr>
        <w:ind w:firstLine="397"/>
        <w:contextualSpacing/>
        <w:mirrorIndents/>
        <w:rPr>
          <w:sz w:val="22"/>
          <w:szCs w:val="22"/>
        </w:rPr>
      </w:pPr>
      <w:r w:rsidRPr="009D72FE">
        <w:rPr>
          <w:sz w:val="22"/>
          <w:szCs w:val="22"/>
        </w:rPr>
        <w:t>I would like to acknowledge and thank the Engineering Research and Development for Technology (ERDT) for support through the Faculty Research Grant to cover acquisition of key equipment for the research.</w:t>
      </w:r>
    </w:p>
    <w:p w:rsidR="00CD6D2D" w:rsidRDefault="00CD6D2D" w:rsidP="00783E9C">
      <w:pPr>
        <w:ind w:left="426" w:hanging="426"/>
        <w:rPr>
          <w:sz w:val="22"/>
          <w:szCs w:val="22"/>
        </w:rPr>
      </w:pPr>
    </w:p>
    <w:sdt>
      <w:sdtPr>
        <w:id w:val="1418214792"/>
        <w:docPartObj>
          <w:docPartGallery w:val="Bibliographies"/>
          <w:docPartUnique/>
        </w:docPartObj>
      </w:sdtPr>
      <w:sdtEndPr>
        <w:rPr>
          <w:sz w:val="22"/>
          <w:szCs w:val="22"/>
        </w:rPr>
      </w:sdtEndPr>
      <w:sdtContent>
        <w:p w:rsidR="00783E9C" w:rsidRDefault="00783E9C" w:rsidP="00783E9C">
          <w:pPr>
            <w:ind w:left="426" w:hanging="426"/>
          </w:pPr>
          <w:r w:rsidRPr="00783E9C">
            <w:rPr>
              <w:rFonts w:ascii="Arial" w:hAnsi="Arial" w:cs="Arial"/>
              <w:b/>
              <w:szCs w:val="24"/>
            </w:rPr>
            <w:t>References</w:t>
          </w:r>
        </w:p>
        <w:sdt>
          <w:sdtPr>
            <w:id w:val="-573587230"/>
            <w:bibliography/>
          </w:sdtPr>
          <w:sdtEndPr>
            <w:rPr>
              <w:sz w:val="22"/>
              <w:szCs w:val="22"/>
            </w:rPr>
          </w:sdtEndPr>
          <w:sdtContent>
            <w:p w:rsidR="00B7314D" w:rsidRPr="00B7314D" w:rsidRDefault="00783E9C" w:rsidP="00B7314D">
              <w:pPr>
                <w:ind w:left="426" w:hanging="426"/>
                <w:mirrorIndents/>
                <w:rPr>
                  <w:sz w:val="22"/>
                  <w:szCs w:val="22"/>
                </w:rPr>
              </w:pPr>
              <w:r w:rsidRPr="00783E9C">
                <w:rPr>
                  <w:sz w:val="22"/>
                  <w:szCs w:val="22"/>
                </w:rPr>
                <w:fldChar w:fldCharType="begin"/>
              </w:r>
              <w:r w:rsidRPr="00783E9C">
                <w:rPr>
                  <w:sz w:val="22"/>
                  <w:szCs w:val="22"/>
                </w:rPr>
                <w:instrText xml:space="preserve"> BIBLIOGRAPHY </w:instrText>
              </w:r>
              <w:r w:rsidRPr="00783E9C">
                <w:rPr>
                  <w:sz w:val="22"/>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10438"/>
              </w:tblGrid>
              <w:tr w:rsidR="00B7314D" w:rsidRPr="00B7314D">
                <w:trPr>
                  <w:divId w:val="356657821"/>
                  <w:tblCellSpacing w:w="15" w:type="dxa"/>
                </w:trPr>
                <w:tc>
                  <w:tcPr>
                    <w:tcW w:w="50" w:type="pct"/>
                    <w:hideMark/>
                  </w:tcPr>
                  <w:p w:rsidR="00B7314D" w:rsidRPr="00B7314D" w:rsidRDefault="00B7314D" w:rsidP="00B7314D">
                    <w:pPr>
                      <w:ind w:left="426" w:hanging="426"/>
                      <w:mirrorIndents/>
                      <w:rPr>
                        <w:sz w:val="22"/>
                        <w:szCs w:val="22"/>
                      </w:rPr>
                    </w:pPr>
                    <w:r w:rsidRPr="00B7314D">
                      <w:rPr>
                        <w:sz w:val="22"/>
                        <w:szCs w:val="22"/>
                      </w:rPr>
                      <w:t xml:space="preserve">[1] </w:t>
                    </w:r>
                  </w:p>
                </w:tc>
                <w:tc>
                  <w:tcPr>
                    <w:tcW w:w="0" w:type="auto"/>
                    <w:hideMark/>
                  </w:tcPr>
                  <w:p w:rsidR="00B7314D" w:rsidRPr="00B7314D" w:rsidRDefault="00B7314D" w:rsidP="00B7314D">
                    <w:pPr>
                      <w:ind w:left="426" w:hanging="426"/>
                      <w:mirrorIndents/>
                      <w:rPr>
                        <w:sz w:val="22"/>
                        <w:szCs w:val="22"/>
                      </w:rPr>
                    </w:pPr>
                    <w:r w:rsidRPr="00B7314D">
                      <w:rPr>
                        <w:sz w:val="22"/>
                        <w:szCs w:val="22"/>
                      </w:rPr>
                      <w:t xml:space="preserve">K.-C. Chen and J.-H. Wang, “The May 20, 1986 Hualien Taiwan Earthquake and its Aftershocks,” Bulletin of the Institute of Earth Sciences, Academia Sinica, vol. 6, pp. 1-13, 1986. </w:t>
                    </w:r>
                  </w:p>
                </w:tc>
              </w:tr>
              <w:tr w:rsidR="00B7314D" w:rsidRPr="00B7314D">
                <w:trPr>
                  <w:divId w:val="356657821"/>
                  <w:tblCellSpacing w:w="15" w:type="dxa"/>
                </w:trPr>
                <w:tc>
                  <w:tcPr>
                    <w:tcW w:w="50" w:type="pct"/>
                    <w:hideMark/>
                  </w:tcPr>
                  <w:p w:rsidR="00B7314D" w:rsidRPr="00B7314D" w:rsidRDefault="00B7314D" w:rsidP="00B7314D">
                    <w:pPr>
                      <w:ind w:left="426" w:hanging="426"/>
                      <w:mirrorIndents/>
                      <w:rPr>
                        <w:sz w:val="22"/>
                        <w:szCs w:val="22"/>
                      </w:rPr>
                    </w:pPr>
                    <w:r w:rsidRPr="00B7314D">
                      <w:rPr>
                        <w:sz w:val="22"/>
                        <w:szCs w:val="22"/>
                      </w:rPr>
                      <w:t xml:space="preserve">[2] </w:t>
                    </w:r>
                  </w:p>
                </w:tc>
                <w:tc>
                  <w:tcPr>
                    <w:tcW w:w="0" w:type="auto"/>
                    <w:hideMark/>
                  </w:tcPr>
                  <w:p w:rsidR="00B7314D" w:rsidRPr="00B7314D" w:rsidRDefault="00B7314D" w:rsidP="00B7314D">
                    <w:pPr>
                      <w:ind w:left="426" w:hanging="426"/>
                      <w:mirrorIndents/>
                      <w:rPr>
                        <w:sz w:val="22"/>
                        <w:szCs w:val="22"/>
                      </w:rPr>
                    </w:pPr>
                    <w:r w:rsidRPr="00B7314D">
                      <w:rPr>
                        <w:sz w:val="22"/>
                        <w:szCs w:val="22"/>
                      </w:rPr>
                      <w:t xml:space="preserve">K.-C. Chen and J.-H. Wang, “A Study on Aftershocks and Focal Mechanisms of Two 1986 Earthquakes in Hualien, Taiwan,” in Proceedings of Geological Society of China, 1988. </w:t>
                    </w:r>
                  </w:p>
                </w:tc>
              </w:tr>
              <w:tr w:rsidR="00B7314D" w:rsidRPr="00B7314D">
                <w:trPr>
                  <w:divId w:val="356657821"/>
                  <w:tblCellSpacing w:w="15" w:type="dxa"/>
                </w:trPr>
                <w:tc>
                  <w:tcPr>
                    <w:tcW w:w="50" w:type="pct"/>
                    <w:hideMark/>
                  </w:tcPr>
                  <w:p w:rsidR="00B7314D" w:rsidRPr="00B7314D" w:rsidRDefault="00B7314D" w:rsidP="00B7314D">
                    <w:pPr>
                      <w:ind w:left="426" w:hanging="426"/>
                      <w:mirrorIndents/>
                      <w:rPr>
                        <w:sz w:val="22"/>
                        <w:szCs w:val="22"/>
                      </w:rPr>
                    </w:pPr>
                    <w:r w:rsidRPr="00B7314D">
                      <w:rPr>
                        <w:sz w:val="22"/>
                        <w:szCs w:val="22"/>
                      </w:rPr>
                      <w:lastRenderedPageBreak/>
                      <w:t xml:space="preserve">[3] </w:t>
                    </w:r>
                  </w:p>
                </w:tc>
                <w:tc>
                  <w:tcPr>
                    <w:tcW w:w="0" w:type="auto"/>
                    <w:hideMark/>
                  </w:tcPr>
                  <w:p w:rsidR="00B7314D" w:rsidRPr="00B7314D" w:rsidRDefault="00B7314D" w:rsidP="00B7314D">
                    <w:pPr>
                      <w:ind w:left="426" w:hanging="426"/>
                      <w:mirrorIndents/>
                      <w:rPr>
                        <w:sz w:val="22"/>
                        <w:szCs w:val="22"/>
                      </w:rPr>
                    </w:pPr>
                    <w:r w:rsidRPr="00B7314D">
                      <w:rPr>
                        <w:sz w:val="22"/>
                        <w:szCs w:val="22"/>
                      </w:rPr>
                      <w:t xml:space="preserve">K. W. Campbell, “Strong Motion Attenuation Relations: A Ten-Year Perspective,” Earthquake Spectra, vol. 1, no. 4, pp. 759-804, 1985. </w:t>
                    </w:r>
                  </w:p>
                </w:tc>
              </w:tr>
              <w:tr w:rsidR="00B7314D" w:rsidRPr="00B7314D">
                <w:trPr>
                  <w:divId w:val="356657821"/>
                  <w:tblCellSpacing w:w="15" w:type="dxa"/>
                </w:trPr>
                <w:tc>
                  <w:tcPr>
                    <w:tcW w:w="50" w:type="pct"/>
                    <w:hideMark/>
                  </w:tcPr>
                  <w:p w:rsidR="00B7314D" w:rsidRPr="00B7314D" w:rsidRDefault="00B7314D" w:rsidP="00B7314D">
                    <w:pPr>
                      <w:ind w:left="426" w:hanging="426"/>
                      <w:mirrorIndents/>
                      <w:rPr>
                        <w:sz w:val="22"/>
                        <w:szCs w:val="22"/>
                      </w:rPr>
                    </w:pPr>
                    <w:r w:rsidRPr="00B7314D">
                      <w:rPr>
                        <w:sz w:val="22"/>
                        <w:szCs w:val="22"/>
                      </w:rPr>
                      <w:t xml:space="preserve">[4] </w:t>
                    </w:r>
                  </w:p>
                </w:tc>
                <w:tc>
                  <w:tcPr>
                    <w:tcW w:w="0" w:type="auto"/>
                    <w:hideMark/>
                  </w:tcPr>
                  <w:p w:rsidR="00B7314D" w:rsidRPr="00B7314D" w:rsidRDefault="00B7314D" w:rsidP="00B7314D">
                    <w:pPr>
                      <w:ind w:left="426" w:hanging="426"/>
                      <w:mirrorIndents/>
                      <w:rPr>
                        <w:sz w:val="22"/>
                        <w:szCs w:val="22"/>
                      </w:rPr>
                    </w:pPr>
                    <w:r w:rsidRPr="00B7314D">
                      <w:rPr>
                        <w:sz w:val="22"/>
                        <w:szCs w:val="22"/>
                      </w:rPr>
                      <w:t>S. Crane and D. Motazedian, “A Guide for Using EXSIM_V3: A Stochastic Finite-Fault Modelling Technique with Low-Frequency Scaling,” Unpublished.</w:t>
                    </w:r>
                  </w:p>
                </w:tc>
              </w:tr>
              <w:tr w:rsidR="00B7314D" w:rsidRPr="00B7314D">
                <w:trPr>
                  <w:divId w:val="356657821"/>
                  <w:tblCellSpacing w:w="15" w:type="dxa"/>
                </w:trPr>
                <w:tc>
                  <w:tcPr>
                    <w:tcW w:w="50" w:type="pct"/>
                    <w:hideMark/>
                  </w:tcPr>
                  <w:p w:rsidR="00B7314D" w:rsidRPr="00B7314D" w:rsidRDefault="00B7314D" w:rsidP="00B7314D">
                    <w:pPr>
                      <w:ind w:left="426" w:hanging="426"/>
                      <w:mirrorIndents/>
                      <w:rPr>
                        <w:sz w:val="22"/>
                        <w:szCs w:val="22"/>
                      </w:rPr>
                    </w:pPr>
                    <w:r w:rsidRPr="00B7314D">
                      <w:rPr>
                        <w:sz w:val="22"/>
                        <w:szCs w:val="22"/>
                      </w:rPr>
                      <w:t xml:space="preserve">[5] </w:t>
                    </w:r>
                  </w:p>
                </w:tc>
                <w:tc>
                  <w:tcPr>
                    <w:tcW w:w="0" w:type="auto"/>
                    <w:hideMark/>
                  </w:tcPr>
                  <w:p w:rsidR="00B7314D" w:rsidRPr="00B7314D" w:rsidRDefault="00B7314D" w:rsidP="00B7314D">
                    <w:pPr>
                      <w:ind w:left="426" w:hanging="426"/>
                      <w:mirrorIndents/>
                      <w:rPr>
                        <w:sz w:val="22"/>
                        <w:szCs w:val="22"/>
                      </w:rPr>
                    </w:pPr>
                    <w:r w:rsidRPr="00B7314D">
                      <w:rPr>
                        <w:sz w:val="22"/>
                        <w:szCs w:val="22"/>
                      </w:rPr>
                      <w:t>J. P. Bardet, K. Ichii and C. H. Lin, “EERA: A Computer Program for Equivalent-Linear Earthquake Site Response Analyses of Layered Soil Deposits,” Department of Civil Engineering - University of Southern California, 2000.</w:t>
                    </w:r>
                  </w:p>
                </w:tc>
              </w:tr>
              <w:tr w:rsidR="00B7314D" w:rsidRPr="00B7314D">
                <w:trPr>
                  <w:divId w:val="356657821"/>
                  <w:tblCellSpacing w:w="15" w:type="dxa"/>
                </w:trPr>
                <w:tc>
                  <w:tcPr>
                    <w:tcW w:w="50" w:type="pct"/>
                    <w:hideMark/>
                  </w:tcPr>
                  <w:p w:rsidR="00B7314D" w:rsidRPr="00B7314D" w:rsidRDefault="00B7314D" w:rsidP="00B7314D">
                    <w:pPr>
                      <w:ind w:left="426" w:hanging="426"/>
                      <w:mirrorIndents/>
                      <w:rPr>
                        <w:sz w:val="22"/>
                        <w:szCs w:val="22"/>
                      </w:rPr>
                    </w:pPr>
                    <w:r w:rsidRPr="00B7314D">
                      <w:rPr>
                        <w:sz w:val="22"/>
                        <w:szCs w:val="22"/>
                      </w:rPr>
                      <w:t xml:space="preserve">[6] </w:t>
                    </w:r>
                  </w:p>
                </w:tc>
                <w:tc>
                  <w:tcPr>
                    <w:tcW w:w="0" w:type="auto"/>
                    <w:hideMark/>
                  </w:tcPr>
                  <w:p w:rsidR="00B7314D" w:rsidRPr="00B7314D" w:rsidRDefault="00B7314D" w:rsidP="00B7314D">
                    <w:pPr>
                      <w:ind w:left="426" w:hanging="426"/>
                      <w:mirrorIndents/>
                      <w:rPr>
                        <w:sz w:val="22"/>
                        <w:szCs w:val="22"/>
                      </w:rPr>
                    </w:pPr>
                    <w:r w:rsidRPr="00B7314D">
                      <w:rPr>
                        <w:sz w:val="22"/>
                        <w:szCs w:val="22"/>
                      </w:rPr>
                      <w:t>P. B. Schnabel, J. Lysmer and H. B. Seed, “SHAKE: A Computer Program for Earthquake Response Analysis of Horizontally Layered Sites,” Earthquake Engineering Research Center, University of California, Berkeley, 1972.</w:t>
                    </w:r>
                  </w:p>
                </w:tc>
              </w:tr>
              <w:tr w:rsidR="00B7314D" w:rsidRPr="00B7314D">
                <w:trPr>
                  <w:divId w:val="356657821"/>
                  <w:tblCellSpacing w:w="15" w:type="dxa"/>
                </w:trPr>
                <w:tc>
                  <w:tcPr>
                    <w:tcW w:w="50" w:type="pct"/>
                    <w:hideMark/>
                  </w:tcPr>
                  <w:p w:rsidR="00B7314D" w:rsidRPr="00B7314D" w:rsidRDefault="00B7314D" w:rsidP="00B7314D">
                    <w:pPr>
                      <w:ind w:left="426" w:hanging="426"/>
                      <w:mirrorIndents/>
                      <w:rPr>
                        <w:sz w:val="22"/>
                        <w:szCs w:val="22"/>
                      </w:rPr>
                    </w:pPr>
                    <w:r w:rsidRPr="00B7314D">
                      <w:rPr>
                        <w:sz w:val="22"/>
                        <w:szCs w:val="22"/>
                      </w:rPr>
                      <w:t xml:space="preserve">[7] </w:t>
                    </w:r>
                  </w:p>
                </w:tc>
                <w:tc>
                  <w:tcPr>
                    <w:tcW w:w="0" w:type="auto"/>
                    <w:hideMark/>
                  </w:tcPr>
                  <w:p w:rsidR="00B7314D" w:rsidRPr="00B7314D" w:rsidRDefault="00B7314D" w:rsidP="00B7314D">
                    <w:pPr>
                      <w:ind w:left="426" w:hanging="426"/>
                      <w:mirrorIndents/>
                      <w:rPr>
                        <w:sz w:val="22"/>
                        <w:szCs w:val="22"/>
                      </w:rPr>
                    </w:pPr>
                    <w:r w:rsidRPr="00B7314D">
                      <w:rPr>
                        <w:sz w:val="22"/>
                        <w:szCs w:val="22"/>
                      </w:rPr>
                      <w:t xml:space="preserve">S. L. Kramer, Geotechnical Earthquake Engineering, New Jersey: Prentice-Hall, Inc., 1996. </w:t>
                    </w:r>
                  </w:p>
                </w:tc>
              </w:tr>
              <w:tr w:rsidR="00B7314D" w:rsidRPr="00B7314D">
                <w:trPr>
                  <w:divId w:val="356657821"/>
                  <w:tblCellSpacing w:w="15" w:type="dxa"/>
                </w:trPr>
                <w:tc>
                  <w:tcPr>
                    <w:tcW w:w="50" w:type="pct"/>
                    <w:hideMark/>
                  </w:tcPr>
                  <w:p w:rsidR="00B7314D" w:rsidRPr="00B7314D" w:rsidRDefault="00B7314D" w:rsidP="00B7314D">
                    <w:pPr>
                      <w:ind w:left="426" w:hanging="426"/>
                      <w:mirrorIndents/>
                      <w:rPr>
                        <w:sz w:val="22"/>
                        <w:szCs w:val="22"/>
                      </w:rPr>
                    </w:pPr>
                    <w:r w:rsidRPr="00B7314D">
                      <w:rPr>
                        <w:sz w:val="22"/>
                        <w:szCs w:val="22"/>
                      </w:rPr>
                      <w:t xml:space="preserve">[8] </w:t>
                    </w:r>
                  </w:p>
                </w:tc>
                <w:tc>
                  <w:tcPr>
                    <w:tcW w:w="0" w:type="auto"/>
                    <w:hideMark/>
                  </w:tcPr>
                  <w:p w:rsidR="00B7314D" w:rsidRPr="00B7314D" w:rsidRDefault="00B7314D" w:rsidP="00B7314D">
                    <w:pPr>
                      <w:ind w:left="426" w:hanging="426"/>
                      <w:mirrorIndents/>
                      <w:rPr>
                        <w:sz w:val="22"/>
                        <w:szCs w:val="22"/>
                      </w:rPr>
                    </w:pPr>
                    <w:r w:rsidRPr="00B7314D">
                      <w:rPr>
                        <w:sz w:val="22"/>
                        <w:szCs w:val="22"/>
                      </w:rPr>
                      <w:t xml:space="preserve">V. Sokolov, C.-H. Loh and K.-L. Wen, “Site-dependent Design Input Ground Motion Estimations for the Taipei Area: A Probabilistic Approach,” Probabilistic Engineering Mechanics 16, pp. 177-191, 2001. </w:t>
                    </w:r>
                  </w:p>
                </w:tc>
              </w:tr>
              <w:tr w:rsidR="00B7314D" w:rsidRPr="00B7314D">
                <w:trPr>
                  <w:divId w:val="356657821"/>
                  <w:tblCellSpacing w:w="15" w:type="dxa"/>
                </w:trPr>
                <w:tc>
                  <w:tcPr>
                    <w:tcW w:w="50" w:type="pct"/>
                    <w:hideMark/>
                  </w:tcPr>
                  <w:p w:rsidR="00B7314D" w:rsidRPr="00B7314D" w:rsidRDefault="00B7314D" w:rsidP="00B7314D">
                    <w:pPr>
                      <w:ind w:left="426" w:hanging="426"/>
                      <w:mirrorIndents/>
                      <w:rPr>
                        <w:sz w:val="22"/>
                        <w:szCs w:val="22"/>
                      </w:rPr>
                    </w:pPr>
                    <w:r w:rsidRPr="00B7314D">
                      <w:rPr>
                        <w:sz w:val="22"/>
                        <w:szCs w:val="22"/>
                      </w:rPr>
                      <w:t xml:space="preserve">[9] </w:t>
                    </w:r>
                  </w:p>
                </w:tc>
                <w:tc>
                  <w:tcPr>
                    <w:tcW w:w="0" w:type="auto"/>
                    <w:hideMark/>
                  </w:tcPr>
                  <w:p w:rsidR="00B7314D" w:rsidRPr="00B7314D" w:rsidRDefault="00B7314D" w:rsidP="00B7314D">
                    <w:pPr>
                      <w:ind w:left="426" w:hanging="426"/>
                      <w:mirrorIndents/>
                      <w:rPr>
                        <w:sz w:val="22"/>
                        <w:szCs w:val="22"/>
                      </w:rPr>
                    </w:pPr>
                    <w:r w:rsidRPr="00B7314D">
                      <w:rPr>
                        <w:sz w:val="22"/>
                        <w:szCs w:val="22"/>
                      </w:rPr>
                      <w:t xml:space="preserve">S. K. Pezzopane and S. G. Wesnousky, “Large Earthquakes and Crustal Deformation near Taiwan,” Journal of Geophysical Research, vol. 94, no. B6, pp. 7250-7264, 1989. </w:t>
                    </w:r>
                  </w:p>
                </w:tc>
              </w:tr>
              <w:tr w:rsidR="00B7314D" w:rsidRPr="00B7314D">
                <w:trPr>
                  <w:divId w:val="356657821"/>
                  <w:tblCellSpacing w:w="15" w:type="dxa"/>
                </w:trPr>
                <w:tc>
                  <w:tcPr>
                    <w:tcW w:w="50" w:type="pct"/>
                    <w:hideMark/>
                  </w:tcPr>
                  <w:p w:rsidR="00B7314D" w:rsidRPr="00B7314D" w:rsidRDefault="00B7314D" w:rsidP="00B7314D">
                    <w:pPr>
                      <w:ind w:left="426" w:hanging="426"/>
                      <w:mirrorIndents/>
                      <w:rPr>
                        <w:sz w:val="22"/>
                        <w:szCs w:val="22"/>
                      </w:rPr>
                    </w:pPr>
                    <w:r w:rsidRPr="00B7314D">
                      <w:rPr>
                        <w:sz w:val="22"/>
                        <w:szCs w:val="22"/>
                      </w:rPr>
                      <w:t xml:space="preserve">[10] </w:t>
                    </w:r>
                  </w:p>
                </w:tc>
                <w:tc>
                  <w:tcPr>
                    <w:tcW w:w="0" w:type="auto"/>
                    <w:hideMark/>
                  </w:tcPr>
                  <w:p w:rsidR="00B7314D" w:rsidRPr="00B7314D" w:rsidRDefault="00B7314D" w:rsidP="00B7314D">
                    <w:pPr>
                      <w:ind w:left="426" w:hanging="426"/>
                      <w:mirrorIndents/>
                      <w:rPr>
                        <w:sz w:val="22"/>
                        <w:szCs w:val="22"/>
                      </w:rPr>
                    </w:pPr>
                    <w:r w:rsidRPr="00B7314D">
                      <w:rPr>
                        <w:sz w:val="22"/>
                        <w:szCs w:val="22"/>
                      </w:rPr>
                      <w:t xml:space="preserve">V. Sokolov, C.-H. Loh and W.-Y. Jean, “Strong Ground Motion Source Scaling and Attenuation Models for Earthquakes Located in Different Source Zones in Taiwan,” in 4th International Conference on Earthquake Engineering, Taipei, Taiwan, 2006. </w:t>
                    </w:r>
                  </w:p>
                </w:tc>
              </w:tr>
              <w:tr w:rsidR="00B7314D" w:rsidRPr="00B7314D">
                <w:trPr>
                  <w:divId w:val="356657821"/>
                  <w:tblCellSpacing w:w="15" w:type="dxa"/>
                </w:trPr>
                <w:tc>
                  <w:tcPr>
                    <w:tcW w:w="50" w:type="pct"/>
                    <w:hideMark/>
                  </w:tcPr>
                  <w:p w:rsidR="00B7314D" w:rsidRPr="00B7314D" w:rsidRDefault="00B7314D" w:rsidP="00B7314D">
                    <w:pPr>
                      <w:ind w:left="426" w:hanging="426"/>
                      <w:mirrorIndents/>
                      <w:rPr>
                        <w:sz w:val="22"/>
                        <w:szCs w:val="22"/>
                      </w:rPr>
                    </w:pPr>
                    <w:r w:rsidRPr="00B7314D">
                      <w:rPr>
                        <w:sz w:val="22"/>
                        <w:szCs w:val="22"/>
                      </w:rPr>
                      <w:t xml:space="preserve">[11] </w:t>
                    </w:r>
                  </w:p>
                </w:tc>
                <w:tc>
                  <w:tcPr>
                    <w:tcW w:w="0" w:type="auto"/>
                    <w:hideMark/>
                  </w:tcPr>
                  <w:p w:rsidR="00B7314D" w:rsidRPr="00B7314D" w:rsidRDefault="00B7314D" w:rsidP="00B7314D">
                    <w:pPr>
                      <w:ind w:left="426" w:hanging="426"/>
                      <w:mirrorIndents/>
                      <w:rPr>
                        <w:sz w:val="22"/>
                        <w:szCs w:val="22"/>
                      </w:rPr>
                    </w:pPr>
                    <w:r w:rsidRPr="00B7314D">
                      <w:rPr>
                        <w:sz w:val="22"/>
                        <w:szCs w:val="22"/>
                      </w:rPr>
                      <w:t xml:space="preserve">R. Archuleta and C. Ji, “Moment Rate Scaling for Earthquakes 3.3&lt;=M&lt;=5.3 with Implications for Stress Drop,” Geophysical Research Letters, pp. 12004 - 12011, 2016. </w:t>
                    </w:r>
                  </w:p>
                </w:tc>
              </w:tr>
              <w:tr w:rsidR="00B7314D" w:rsidRPr="00B7314D">
                <w:trPr>
                  <w:divId w:val="356657821"/>
                  <w:tblCellSpacing w:w="15" w:type="dxa"/>
                </w:trPr>
                <w:tc>
                  <w:tcPr>
                    <w:tcW w:w="50" w:type="pct"/>
                    <w:hideMark/>
                  </w:tcPr>
                  <w:p w:rsidR="00B7314D" w:rsidRPr="00B7314D" w:rsidRDefault="00B7314D" w:rsidP="00B7314D">
                    <w:pPr>
                      <w:ind w:left="426" w:hanging="426"/>
                      <w:mirrorIndents/>
                      <w:rPr>
                        <w:sz w:val="22"/>
                        <w:szCs w:val="22"/>
                      </w:rPr>
                    </w:pPr>
                    <w:r w:rsidRPr="00B7314D">
                      <w:rPr>
                        <w:sz w:val="22"/>
                        <w:szCs w:val="22"/>
                      </w:rPr>
                      <w:t xml:space="preserve">[12] </w:t>
                    </w:r>
                  </w:p>
                </w:tc>
                <w:tc>
                  <w:tcPr>
                    <w:tcW w:w="0" w:type="auto"/>
                    <w:hideMark/>
                  </w:tcPr>
                  <w:p w:rsidR="00B7314D" w:rsidRPr="00B7314D" w:rsidRDefault="00B7314D" w:rsidP="00B7314D">
                    <w:pPr>
                      <w:ind w:left="426" w:hanging="426"/>
                      <w:mirrorIndents/>
                      <w:rPr>
                        <w:sz w:val="22"/>
                        <w:szCs w:val="22"/>
                      </w:rPr>
                    </w:pPr>
                    <w:r w:rsidRPr="00B7314D">
                      <w:rPr>
                        <w:sz w:val="22"/>
                        <w:szCs w:val="22"/>
                      </w:rPr>
                      <w:t xml:space="preserve">D. M. Boore, “Simulation of Ground Motion Using the Stochastic Method,” Pure and Applied Geophysics, pp. 635-676, 2003. </w:t>
                    </w:r>
                  </w:p>
                </w:tc>
              </w:tr>
              <w:tr w:rsidR="00B7314D" w:rsidRPr="00B7314D">
                <w:trPr>
                  <w:divId w:val="356657821"/>
                  <w:tblCellSpacing w:w="15" w:type="dxa"/>
                </w:trPr>
                <w:tc>
                  <w:tcPr>
                    <w:tcW w:w="50" w:type="pct"/>
                    <w:hideMark/>
                  </w:tcPr>
                  <w:p w:rsidR="00B7314D" w:rsidRPr="00B7314D" w:rsidRDefault="00B7314D" w:rsidP="00B7314D">
                    <w:pPr>
                      <w:ind w:left="426" w:hanging="426"/>
                      <w:mirrorIndents/>
                      <w:rPr>
                        <w:sz w:val="22"/>
                        <w:szCs w:val="22"/>
                      </w:rPr>
                    </w:pPr>
                    <w:r w:rsidRPr="00B7314D">
                      <w:rPr>
                        <w:sz w:val="22"/>
                        <w:szCs w:val="22"/>
                      </w:rPr>
                      <w:t xml:space="preserve">[13] </w:t>
                    </w:r>
                  </w:p>
                </w:tc>
                <w:tc>
                  <w:tcPr>
                    <w:tcW w:w="0" w:type="auto"/>
                    <w:hideMark/>
                  </w:tcPr>
                  <w:p w:rsidR="00B7314D" w:rsidRPr="00B7314D" w:rsidRDefault="00B7314D" w:rsidP="00B7314D">
                    <w:pPr>
                      <w:ind w:left="426" w:hanging="426"/>
                      <w:mirrorIndents/>
                      <w:rPr>
                        <w:sz w:val="22"/>
                        <w:szCs w:val="22"/>
                      </w:rPr>
                    </w:pPr>
                    <w:r w:rsidRPr="00B7314D">
                      <w:rPr>
                        <w:sz w:val="22"/>
                        <w:szCs w:val="22"/>
                      </w:rPr>
                      <w:t xml:space="preserve">C. Liu, Finite Fault Stochastic Modelling of the 1999 Chi-Chi Taiwan Earthquake, Ottawa, Ontario, 2006. </w:t>
                    </w:r>
                  </w:p>
                </w:tc>
              </w:tr>
              <w:tr w:rsidR="00B7314D" w:rsidRPr="00B7314D">
                <w:trPr>
                  <w:divId w:val="356657821"/>
                  <w:tblCellSpacing w:w="15" w:type="dxa"/>
                </w:trPr>
                <w:tc>
                  <w:tcPr>
                    <w:tcW w:w="50" w:type="pct"/>
                    <w:hideMark/>
                  </w:tcPr>
                  <w:p w:rsidR="00B7314D" w:rsidRPr="00B7314D" w:rsidRDefault="00B7314D" w:rsidP="00B7314D">
                    <w:pPr>
                      <w:ind w:left="426" w:hanging="426"/>
                      <w:mirrorIndents/>
                      <w:rPr>
                        <w:sz w:val="22"/>
                        <w:szCs w:val="22"/>
                      </w:rPr>
                    </w:pPr>
                    <w:r w:rsidRPr="00B7314D">
                      <w:rPr>
                        <w:sz w:val="22"/>
                        <w:szCs w:val="22"/>
                      </w:rPr>
                      <w:t xml:space="preserve">[14] </w:t>
                    </w:r>
                  </w:p>
                </w:tc>
                <w:tc>
                  <w:tcPr>
                    <w:tcW w:w="0" w:type="auto"/>
                    <w:hideMark/>
                  </w:tcPr>
                  <w:p w:rsidR="00B7314D" w:rsidRPr="00B7314D" w:rsidRDefault="00B7314D" w:rsidP="00B7314D">
                    <w:pPr>
                      <w:ind w:left="426" w:hanging="426"/>
                      <w:mirrorIndents/>
                      <w:rPr>
                        <w:sz w:val="22"/>
                        <w:szCs w:val="22"/>
                      </w:rPr>
                    </w:pPr>
                    <w:r w:rsidRPr="00B7314D">
                      <w:rPr>
                        <w:sz w:val="22"/>
                        <w:szCs w:val="22"/>
                      </w:rPr>
                      <w:t xml:space="preserve">G. M. Atkinson and D. M. Boore, “New Ground Motion Relations for Eastern North America,” Bulleting of the Seismological Society of America, vol. 85, pp. 17 - 30, 1995. </w:t>
                    </w:r>
                  </w:p>
                </w:tc>
              </w:tr>
              <w:tr w:rsidR="00B7314D" w:rsidRPr="00B7314D">
                <w:trPr>
                  <w:divId w:val="356657821"/>
                  <w:tblCellSpacing w:w="15" w:type="dxa"/>
                </w:trPr>
                <w:tc>
                  <w:tcPr>
                    <w:tcW w:w="50" w:type="pct"/>
                    <w:hideMark/>
                  </w:tcPr>
                  <w:p w:rsidR="00B7314D" w:rsidRPr="00B7314D" w:rsidRDefault="00B7314D" w:rsidP="00B7314D">
                    <w:pPr>
                      <w:ind w:left="426" w:hanging="426"/>
                      <w:mirrorIndents/>
                      <w:rPr>
                        <w:sz w:val="22"/>
                        <w:szCs w:val="22"/>
                      </w:rPr>
                    </w:pPr>
                    <w:r w:rsidRPr="00B7314D">
                      <w:rPr>
                        <w:sz w:val="22"/>
                        <w:szCs w:val="22"/>
                      </w:rPr>
                      <w:t xml:space="preserve">[15] </w:t>
                    </w:r>
                  </w:p>
                </w:tc>
                <w:tc>
                  <w:tcPr>
                    <w:tcW w:w="0" w:type="auto"/>
                    <w:hideMark/>
                  </w:tcPr>
                  <w:p w:rsidR="00B7314D" w:rsidRPr="00B7314D" w:rsidRDefault="00B7314D" w:rsidP="00B7314D">
                    <w:pPr>
                      <w:ind w:left="426" w:hanging="426"/>
                      <w:mirrorIndents/>
                      <w:rPr>
                        <w:sz w:val="22"/>
                        <w:szCs w:val="22"/>
                      </w:rPr>
                    </w:pPr>
                    <w:r w:rsidRPr="00B7314D">
                      <w:rPr>
                        <w:sz w:val="22"/>
                        <w:szCs w:val="22"/>
                      </w:rPr>
                      <w:t xml:space="preserve">H. Moghaddam, N. Fanaie and D. Motazedian, “Estimation of Stress Drop for Some Large Shallow Earthquakes Using Stochastic Point Source and Finite Fault Modelling,” Scientia Iranica, vol. 17, no. 3, pp. 217-235, 2010. </w:t>
                    </w:r>
                  </w:p>
                </w:tc>
              </w:tr>
              <w:tr w:rsidR="00B7314D" w:rsidRPr="00B7314D">
                <w:trPr>
                  <w:divId w:val="356657821"/>
                  <w:tblCellSpacing w:w="15" w:type="dxa"/>
                </w:trPr>
                <w:tc>
                  <w:tcPr>
                    <w:tcW w:w="50" w:type="pct"/>
                    <w:hideMark/>
                  </w:tcPr>
                  <w:p w:rsidR="00B7314D" w:rsidRPr="00B7314D" w:rsidRDefault="00B7314D" w:rsidP="00B7314D">
                    <w:pPr>
                      <w:ind w:left="426" w:hanging="426"/>
                      <w:mirrorIndents/>
                      <w:rPr>
                        <w:sz w:val="22"/>
                        <w:szCs w:val="22"/>
                      </w:rPr>
                    </w:pPr>
                    <w:r w:rsidRPr="00B7314D">
                      <w:rPr>
                        <w:sz w:val="22"/>
                        <w:szCs w:val="22"/>
                      </w:rPr>
                      <w:t xml:space="preserve">[16] </w:t>
                    </w:r>
                  </w:p>
                </w:tc>
                <w:tc>
                  <w:tcPr>
                    <w:tcW w:w="0" w:type="auto"/>
                    <w:hideMark/>
                  </w:tcPr>
                  <w:p w:rsidR="00B7314D" w:rsidRPr="00B7314D" w:rsidRDefault="00B7314D" w:rsidP="00B7314D">
                    <w:pPr>
                      <w:ind w:left="426" w:hanging="426"/>
                      <w:mirrorIndents/>
                      <w:rPr>
                        <w:sz w:val="22"/>
                        <w:szCs w:val="22"/>
                      </w:rPr>
                    </w:pPr>
                    <w:r w:rsidRPr="00B7314D">
                      <w:rPr>
                        <w:sz w:val="22"/>
                        <w:szCs w:val="22"/>
                      </w:rPr>
                      <w:t xml:space="preserve">C.-C. P. Tsai, “Relationships of Seismic Source Scaling in the Taiwan Region,” Terrestrial, Atmospheric and Oceanic Sciences, vol. 8, no. 1, pp. 49-68, 1997. </w:t>
                    </w:r>
                  </w:p>
                </w:tc>
              </w:tr>
            </w:tbl>
            <w:p w:rsidR="00B7314D" w:rsidRDefault="00B7314D">
              <w:pPr>
                <w:divId w:val="356657821"/>
                <w:rPr>
                  <w:noProof/>
                </w:rPr>
              </w:pPr>
            </w:p>
            <w:p w:rsidR="00783E9C" w:rsidRPr="00783E9C" w:rsidRDefault="00783E9C" w:rsidP="00B7314D">
              <w:pPr>
                <w:ind w:left="426" w:hanging="426"/>
                <w:rPr>
                  <w:sz w:val="22"/>
                  <w:szCs w:val="22"/>
                </w:rPr>
              </w:pPr>
              <w:r w:rsidRPr="00783E9C">
                <w:rPr>
                  <w:sz w:val="22"/>
                  <w:szCs w:val="22"/>
                </w:rPr>
                <w:fldChar w:fldCharType="end"/>
              </w:r>
            </w:p>
          </w:sdtContent>
        </w:sdt>
      </w:sdtContent>
    </w:sdt>
    <w:p w:rsidR="00783E9C" w:rsidRPr="00783E9C" w:rsidRDefault="00783E9C" w:rsidP="00783E9C">
      <w:pPr>
        <w:ind w:left="426" w:hanging="426"/>
        <w:rPr>
          <w:sz w:val="22"/>
          <w:szCs w:val="22"/>
        </w:rPr>
      </w:pPr>
    </w:p>
    <w:p w:rsidR="00CD6D2D" w:rsidRPr="00CD6D2D" w:rsidRDefault="00CD6D2D" w:rsidP="00783E9C">
      <w:pPr>
        <w:ind w:left="426" w:hanging="426"/>
        <w:rPr>
          <w:sz w:val="22"/>
          <w:szCs w:val="22"/>
        </w:rPr>
      </w:pPr>
    </w:p>
    <w:sectPr w:rsidR="00CD6D2D" w:rsidRPr="00CD6D2D" w:rsidSect="008D3DCC">
      <w:headerReference w:type="default" r:id="rId27"/>
      <w:footerReference w:type="even" r:id="rId28"/>
      <w:footerReference w:type="default" r:id="rId29"/>
      <w:headerReference w:type="first" r:id="rId30"/>
      <w:footerReference w:type="first" r:id="rId31"/>
      <w:pgSz w:w="12240" w:h="15840" w:code="1"/>
      <w:pgMar w:top="1440" w:right="680" w:bottom="1440" w:left="680" w:header="680" w:footer="68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1ED8" w:rsidRDefault="00E51ED8">
      <w:r>
        <w:separator/>
      </w:r>
    </w:p>
  </w:endnote>
  <w:endnote w:type="continuationSeparator" w:id="0">
    <w:p w:rsidR="00E51ED8" w:rsidRDefault="00E51E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A70" w:rsidRDefault="003B3A70">
    <w:pPr>
      <w:pStyle w:val="Footer"/>
    </w:pPr>
  </w:p>
  <w:p w:rsidR="003B3A70" w:rsidRDefault="003B3A70"/>
  <w:p w:rsidR="003B3A70" w:rsidRDefault="003B3A70" w:rsidP="006D0AE6">
    <w:pPr>
      <w:ind w:firstLine="426"/>
    </w:pPr>
  </w:p>
  <w:p w:rsidR="003B3A70" w:rsidRDefault="003B3A70" w:rsidP="006D0AE6">
    <w:pPr>
      <w:ind w:firstLine="284"/>
    </w:pPr>
  </w:p>
  <w:p w:rsidR="003B3A70" w:rsidRDefault="003B3A70" w:rsidP="006D0AE6">
    <w:pPr>
      <w:ind w:firstLine="142"/>
    </w:pPr>
  </w:p>
  <w:p w:rsidR="003B3A70" w:rsidRDefault="003B3A70" w:rsidP="006D0AE6">
    <w:pPr>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A70" w:rsidRDefault="003B3A70" w:rsidP="006D0AE6">
    <w:pPr>
      <w:pStyle w:val="Footer"/>
      <w:ind w:firstLine="0"/>
      <w:jc w:val="center"/>
    </w:pPr>
  </w:p>
  <w:p w:rsidR="003B3A70" w:rsidRPr="00783D6A" w:rsidRDefault="003B3A70" w:rsidP="001D244E">
    <w:pPr>
      <w:pStyle w:val="Footer"/>
      <w:ind w:firstLine="0"/>
      <w:jc w:val="center"/>
      <w:rPr>
        <w:sz w:val="22"/>
      </w:rPr>
    </w:pPr>
    <w:r>
      <w:rPr>
        <w:sz w:val="22"/>
      </w:rPr>
      <w:t xml:space="preserve">ICGRE </w:t>
    </w:r>
    <w:r w:rsidRPr="00783D6A">
      <w:rPr>
        <w:sz w:val="22"/>
      </w:rPr>
      <w:t>XXX-</w:t>
    </w:r>
    <w:r w:rsidRPr="00783D6A">
      <w:rPr>
        <w:sz w:val="22"/>
      </w:rPr>
      <w:fldChar w:fldCharType="begin"/>
    </w:r>
    <w:r w:rsidRPr="00783D6A">
      <w:rPr>
        <w:sz w:val="22"/>
      </w:rPr>
      <w:instrText xml:space="preserve"> PAGE </w:instrText>
    </w:r>
    <w:r w:rsidRPr="00783D6A">
      <w:rPr>
        <w:sz w:val="22"/>
      </w:rPr>
      <w:fldChar w:fldCharType="separate"/>
    </w:r>
    <w:r w:rsidR="00F146AB">
      <w:rPr>
        <w:noProof/>
        <w:sz w:val="22"/>
      </w:rPr>
      <w:t>8</w:t>
    </w:r>
    <w:r w:rsidRPr="00783D6A">
      <w:rPr>
        <w:noProof/>
        <w:sz w:val="22"/>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A70" w:rsidRPr="004D7489" w:rsidRDefault="003B3A70" w:rsidP="001D244E">
    <w:pPr>
      <w:pStyle w:val="Footer"/>
      <w:ind w:firstLine="0"/>
      <w:jc w:val="center"/>
      <w:rPr>
        <w:sz w:val="22"/>
        <w:lang w:val="sl-SI"/>
      </w:rPr>
    </w:pPr>
    <w:r>
      <w:rPr>
        <w:sz w:val="22"/>
        <w:lang w:val="sl-SI"/>
      </w:rPr>
      <w:t xml:space="preserve">ICGRE </w:t>
    </w:r>
    <w:r w:rsidRPr="004D7489">
      <w:rPr>
        <w:sz w:val="22"/>
        <w:lang w:val="sl-SI"/>
      </w:rPr>
      <w:t>XXX-</w:t>
    </w:r>
    <w:r w:rsidRPr="004D7489">
      <w:rPr>
        <w:rStyle w:val="PageNumber"/>
        <w:sz w:val="22"/>
      </w:rPr>
      <w:fldChar w:fldCharType="begin"/>
    </w:r>
    <w:r w:rsidRPr="004D7489">
      <w:rPr>
        <w:rStyle w:val="PageNumber"/>
        <w:sz w:val="22"/>
      </w:rPr>
      <w:instrText xml:space="preserve"> PAGE </w:instrText>
    </w:r>
    <w:r w:rsidRPr="004D7489">
      <w:rPr>
        <w:rStyle w:val="PageNumber"/>
        <w:sz w:val="22"/>
      </w:rPr>
      <w:fldChar w:fldCharType="separate"/>
    </w:r>
    <w:r w:rsidR="00F146AB">
      <w:rPr>
        <w:rStyle w:val="PageNumber"/>
        <w:noProof/>
        <w:sz w:val="22"/>
      </w:rPr>
      <w:t>1</w:t>
    </w:r>
    <w:r w:rsidRPr="004D7489">
      <w:rPr>
        <w:rStyle w:val="PageNumber"/>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1ED8" w:rsidRDefault="00E51ED8">
      <w:r>
        <w:separator/>
      </w:r>
    </w:p>
  </w:footnote>
  <w:footnote w:type="continuationSeparator" w:id="0">
    <w:p w:rsidR="00E51ED8" w:rsidRDefault="00E51ED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A70" w:rsidRDefault="003B3A70">
    <w:pPr>
      <w:pStyle w:val="Header"/>
    </w:pPr>
  </w:p>
  <w:p w:rsidR="003B3A70" w:rsidRDefault="003B3A70"/>
  <w:p w:rsidR="003B3A70" w:rsidRDefault="003B3A70" w:rsidP="006D0AE6">
    <w:pPr>
      <w:ind w:firstLine="426"/>
    </w:pPr>
  </w:p>
  <w:p w:rsidR="003B3A70" w:rsidRDefault="003B3A70" w:rsidP="006D0AE6">
    <w:pPr>
      <w:ind w:firstLine="284"/>
    </w:pPr>
  </w:p>
  <w:p w:rsidR="003B3A70" w:rsidRDefault="003B3A70" w:rsidP="006D0AE6">
    <w:pPr>
      <w:ind w:firstLine="142"/>
    </w:pPr>
  </w:p>
  <w:p w:rsidR="003B3A70" w:rsidRDefault="003B3A70" w:rsidP="006D0AE6">
    <w:pPr>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A70" w:rsidRPr="006D4F5A" w:rsidRDefault="003B3A70" w:rsidP="006D4F5A">
    <w:pPr>
      <w:pStyle w:val="Header"/>
      <w:ind w:firstLine="0"/>
      <w:rPr>
        <w:i/>
        <w:lang w:val="en-CA"/>
      </w:rPr>
    </w:pPr>
    <w:r w:rsidRPr="006D4F5A">
      <w:rPr>
        <w:i/>
        <w:lang w:val="en-CA"/>
      </w:rPr>
      <w:t>Proceedings of the 3</w:t>
    </w:r>
    <w:r w:rsidRPr="00D02C25">
      <w:rPr>
        <w:i/>
        <w:vertAlign w:val="superscript"/>
        <w:lang w:val="en-CA"/>
      </w:rPr>
      <w:t>rd</w:t>
    </w:r>
    <w:r w:rsidRPr="006D4F5A">
      <w:rPr>
        <w:i/>
        <w:lang w:val="en-CA"/>
      </w:rPr>
      <w:t xml:space="preserve"> World Congress on Civil, Structural, and Environmental Engineering (CSEE’18)</w:t>
    </w:r>
  </w:p>
  <w:p w:rsidR="003B3A70" w:rsidRDefault="003B3A70" w:rsidP="006D4F5A">
    <w:pPr>
      <w:pStyle w:val="Header"/>
      <w:ind w:firstLine="0"/>
      <w:rPr>
        <w:i/>
        <w:lang w:val="en-CA"/>
      </w:rPr>
    </w:pPr>
    <w:r w:rsidRPr="006D4F5A">
      <w:rPr>
        <w:i/>
        <w:lang w:val="en-CA"/>
      </w:rPr>
      <w:t xml:space="preserve">Budapest, Hungary – </w:t>
    </w:r>
    <w:r w:rsidRPr="00E56354">
      <w:rPr>
        <w:i/>
        <w:lang w:val="en-CA"/>
      </w:rPr>
      <w:t>April 8 - 10</w:t>
    </w:r>
    <w:r w:rsidRPr="006D4F5A">
      <w:rPr>
        <w:i/>
        <w:lang w:val="en-CA"/>
      </w:rPr>
      <w:t>, 2018</w:t>
    </w:r>
  </w:p>
  <w:p w:rsidR="003B3A70" w:rsidRDefault="003B3A70" w:rsidP="000E469E">
    <w:pPr>
      <w:pStyle w:val="Header"/>
      <w:ind w:firstLine="0"/>
      <w:rPr>
        <w:i/>
        <w:lang w:val="en-CA"/>
      </w:rPr>
    </w:pPr>
    <w:r w:rsidRPr="00BB455A">
      <w:rPr>
        <w:i/>
        <w:lang w:val="en-CA"/>
      </w:rPr>
      <w:t xml:space="preserve">Paper No. ICGRE XXX (The number assigned by the </w:t>
    </w:r>
    <w:proofErr w:type="spellStart"/>
    <w:r w:rsidRPr="00BB455A">
      <w:rPr>
        <w:i/>
        <w:lang w:val="en-CA"/>
      </w:rPr>
      <w:t>OpenConf</w:t>
    </w:r>
    <w:proofErr w:type="spellEnd"/>
    <w:r w:rsidRPr="00BB455A">
      <w:rPr>
        <w:i/>
        <w:lang w:val="en-CA"/>
      </w:rPr>
      <w:t xml:space="preserve"> System)</w:t>
    </w:r>
  </w:p>
  <w:p w:rsidR="003B3A70" w:rsidRPr="00BB455A" w:rsidRDefault="003B3A70" w:rsidP="008D3DCC">
    <w:pPr>
      <w:pStyle w:val="Header"/>
      <w:ind w:firstLine="0"/>
    </w:pPr>
    <w:r>
      <w:rPr>
        <w:i/>
        <w:lang w:val="en-CA"/>
      </w:rPr>
      <w:t>DOI: TBA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744377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554BF1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194606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D4EA16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1BFA875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2C84132"/>
    <w:lvl w:ilvl="0">
      <w:start w:val="1"/>
      <w:numFmt w:val="decimal"/>
      <w:pStyle w:val="Reference"/>
      <w:lvlText w:val="[%1]"/>
      <w:lvlJc w:val="left"/>
      <w:pPr>
        <w:tabs>
          <w:tab w:val="num" w:pos="360"/>
        </w:tabs>
        <w:ind w:left="357" w:hanging="357"/>
      </w:pPr>
    </w:lvl>
  </w:abstractNum>
  <w:abstractNum w:abstractNumId="6" w15:restartNumberingAfterBreak="0">
    <w:nsid w:val="FFFFFF82"/>
    <w:multiLevelType w:val="singleLevel"/>
    <w:tmpl w:val="91DE9FD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B80B0D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CB89B3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7802BD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6B4369B"/>
    <w:multiLevelType w:val="hybridMultilevel"/>
    <w:tmpl w:val="521EB354"/>
    <w:lvl w:ilvl="0" w:tplc="3409000F">
      <w:start w:val="1"/>
      <w:numFmt w:val="decimal"/>
      <w:lvlText w:val="%1."/>
      <w:lvlJc w:val="left"/>
      <w:pPr>
        <w:ind w:left="1117" w:hanging="360"/>
      </w:pPr>
    </w:lvl>
    <w:lvl w:ilvl="1" w:tplc="34090019" w:tentative="1">
      <w:start w:val="1"/>
      <w:numFmt w:val="lowerLetter"/>
      <w:lvlText w:val="%2."/>
      <w:lvlJc w:val="left"/>
      <w:pPr>
        <w:ind w:left="1837" w:hanging="360"/>
      </w:pPr>
    </w:lvl>
    <w:lvl w:ilvl="2" w:tplc="3409001B" w:tentative="1">
      <w:start w:val="1"/>
      <w:numFmt w:val="lowerRoman"/>
      <w:lvlText w:val="%3."/>
      <w:lvlJc w:val="right"/>
      <w:pPr>
        <w:ind w:left="2557" w:hanging="180"/>
      </w:pPr>
    </w:lvl>
    <w:lvl w:ilvl="3" w:tplc="3409000F" w:tentative="1">
      <w:start w:val="1"/>
      <w:numFmt w:val="decimal"/>
      <w:lvlText w:val="%4."/>
      <w:lvlJc w:val="left"/>
      <w:pPr>
        <w:ind w:left="3277" w:hanging="360"/>
      </w:pPr>
    </w:lvl>
    <w:lvl w:ilvl="4" w:tplc="34090019" w:tentative="1">
      <w:start w:val="1"/>
      <w:numFmt w:val="lowerLetter"/>
      <w:lvlText w:val="%5."/>
      <w:lvlJc w:val="left"/>
      <w:pPr>
        <w:ind w:left="3997" w:hanging="360"/>
      </w:pPr>
    </w:lvl>
    <w:lvl w:ilvl="5" w:tplc="3409001B" w:tentative="1">
      <w:start w:val="1"/>
      <w:numFmt w:val="lowerRoman"/>
      <w:lvlText w:val="%6."/>
      <w:lvlJc w:val="right"/>
      <w:pPr>
        <w:ind w:left="4717" w:hanging="180"/>
      </w:pPr>
    </w:lvl>
    <w:lvl w:ilvl="6" w:tplc="3409000F" w:tentative="1">
      <w:start w:val="1"/>
      <w:numFmt w:val="decimal"/>
      <w:lvlText w:val="%7."/>
      <w:lvlJc w:val="left"/>
      <w:pPr>
        <w:ind w:left="5437" w:hanging="360"/>
      </w:pPr>
    </w:lvl>
    <w:lvl w:ilvl="7" w:tplc="34090019" w:tentative="1">
      <w:start w:val="1"/>
      <w:numFmt w:val="lowerLetter"/>
      <w:lvlText w:val="%8."/>
      <w:lvlJc w:val="left"/>
      <w:pPr>
        <w:ind w:left="6157" w:hanging="360"/>
      </w:pPr>
    </w:lvl>
    <w:lvl w:ilvl="8" w:tplc="3409001B" w:tentative="1">
      <w:start w:val="1"/>
      <w:numFmt w:val="lowerRoman"/>
      <w:lvlText w:val="%9."/>
      <w:lvlJc w:val="right"/>
      <w:pPr>
        <w:ind w:left="6877" w:hanging="180"/>
      </w:pPr>
    </w:lvl>
  </w:abstractNum>
  <w:abstractNum w:abstractNumId="11" w15:restartNumberingAfterBreak="0">
    <w:nsid w:val="185D55AD"/>
    <w:multiLevelType w:val="hybridMultilevel"/>
    <w:tmpl w:val="ABFA4634"/>
    <w:lvl w:ilvl="0" w:tplc="844E3746">
      <w:start w:val="1"/>
      <w:numFmt w:val="decimal"/>
      <w:suff w:val="space"/>
      <w:lvlText w:val="%1."/>
      <w:lvlJc w:val="left"/>
      <w:pPr>
        <w:ind w:left="0" w:firstLine="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25363969"/>
    <w:multiLevelType w:val="hybridMultilevel"/>
    <w:tmpl w:val="926EE81A"/>
    <w:lvl w:ilvl="0" w:tplc="FFFFFFFF">
      <w:start w:val="1"/>
      <w:numFmt w:val="decimal"/>
      <w:lvlText w:val="%1)"/>
      <w:lvlJc w:val="left"/>
      <w:pPr>
        <w:tabs>
          <w:tab w:val="num" w:pos="1080"/>
        </w:tabs>
        <w:ind w:left="1080" w:hanging="360"/>
      </w:pPr>
      <w:rPr>
        <w:rFonts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3" w15:restartNumberingAfterBreak="0">
    <w:nsid w:val="388F062F"/>
    <w:multiLevelType w:val="multilevel"/>
    <w:tmpl w:val="DA8A8554"/>
    <w:lvl w:ilvl="0">
      <w:start w:val="1"/>
      <w:numFmt w:val="decimal"/>
      <w:pStyle w:val="Heading1"/>
      <w:lvlText w:val="%1"/>
      <w:lvlJc w:val="left"/>
      <w:pPr>
        <w:tabs>
          <w:tab w:val="num" w:pos="855"/>
        </w:tabs>
        <w:ind w:left="510" w:hanging="510"/>
      </w:pPr>
      <w:rPr>
        <w:rFonts w:hint="default"/>
      </w:rPr>
    </w:lvl>
    <w:lvl w:ilvl="1">
      <w:start w:val="1"/>
      <w:numFmt w:val="decimal"/>
      <w:pStyle w:val="Heading2"/>
      <w:lvlText w:val="%1.%2"/>
      <w:lvlJc w:val="left"/>
      <w:pPr>
        <w:tabs>
          <w:tab w:val="num" w:pos="855"/>
        </w:tabs>
        <w:ind w:left="855" w:hanging="855"/>
      </w:pPr>
      <w:rPr>
        <w:rFonts w:hint="default"/>
      </w:rPr>
    </w:lvl>
    <w:lvl w:ilvl="2">
      <w:start w:val="1"/>
      <w:numFmt w:val="decimal"/>
      <w:pStyle w:val="Heading3"/>
      <w:lvlText w:val="%1.%2.%3"/>
      <w:lvlJc w:val="left"/>
      <w:pPr>
        <w:tabs>
          <w:tab w:val="num" w:pos="855"/>
        </w:tabs>
        <w:ind w:left="855" w:hanging="855"/>
      </w:pPr>
      <w:rPr>
        <w:rFonts w:hint="default"/>
      </w:rPr>
    </w:lvl>
    <w:lvl w:ilvl="3">
      <w:start w:val="1"/>
      <w:numFmt w:val="decimal"/>
      <w:lvlText w:val="%1.%2.%3.%4"/>
      <w:lvlJc w:val="left"/>
      <w:pPr>
        <w:tabs>
          <w:tab w:val="num" w:pos="855"/>
        </w:tabs>
        <w:ind w:left="855" w:hanging="855"/>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4" w15:restartNumberingAfterBreak="0">
    <w:nsid w:val="3B4B5F09"/>
    <w:multiLevelType w:val="hybridMultilevel"/>
    <w:tmpl w:val="D6BA5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7E5302"/>
    <w:multiLevelType w:val="singleLevel"/>
    <w:tmpl w:val="DCF677BC"/>
    <w:lvl w:ilvl="0">
      <w:start w:val="1"/>
      <w:numFmt w:val="decimal"/>
      <w:lvlText w:val="[%1]"/>
      <w:lvlJc w:val="left"/>
      <w:pPr>
        <w:tabs>
          <w:tab w:val="num" w:pos="360"/>
        </w:tabs>
        <w:ind w:left="360" w:hanging="360"/>
      </w:pPr>
    </w:lvl>
  </w:abstractNum>
  <w:abstractNum w:abstractNumId="16" w15:restartNumberingAfterBreak="0">
    <w:nsid w:val="7AB00DFB"/>
    <w:multiLevelType w:val="multilevel"/>
    <w:tmpl w:val="3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15"/>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5"/>
  </w:num>
  <w:num w:numId="14">
    <w:abstractNumId w:val="12"/>
  </w:num>
  <w:num w:numId="15">
    <w:abstractNumId w:val="13"/>
  </w:num>
  <w:num w:numId="16">
    <w:abstractNumId w:val="5"/>
  </w:num>
  <w:num w:numId="17">
    <w:abstractNumId w:val="11"/>
  </w:num>
  <w:num w:numId="18">
    <w:abstractNumId w:val="16"/>
  </w:num>
  <w:num w:numId="19">
    <w:abstractNumId w:val="10"/>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882"/>
    <w:rsid w:val="00004CF4"/>
    <w:rsid w:val="0000761F"/>
    <w:rsid w:val="000078A6"/>
    <w:rsid w:val="00021A6C"/>
    <w:rsid w:val="00026BC3"/>
    <w:rsid w:val="00026D13"/>
    <w:rsid w:val="00036E07"/>
    <w:rsid w:val="00054FA2"/>
    <w:rsid w:val="000732CB"/>
    <w:rsid w:val="00095DE1"/>
    <w:rsid w:val="000B7ACA"/>
    <w:rsid w:val="000C35BD"/>
    <w:rsid w:val="000C7419"/>
    <w:rsid w:val="000E046C"/>
    <w:rsid w:val="000E469E"/>
    <w:rsid w:val="000E6690"/>
    <w:rsid w:val="000F268D"/>
    <w:rsid w:val="000F3578"/>
    <w:rsid w:val="0011741F"/>
    <w:rsid w:val="00125A5C"/>
    <w:rsid w:val="00132B76"/>
    <w:rsid w:val="0016494C"/>
    <w:rsid w:val="001726F9"/>
    <w:rsid w:val="0017676D"/>
    <w:rsid w:val="001C17BC"/>
    <w:rsid w:val="001C2C1B"/>
    <w:rsid w:val="001C3E92"/>
    <w:rsid w:val="001D244E"/>
    <w:rsid w:val="001F0C01"/>
    <w:rsid w:val="001F4C3D"/>
    <w:rsid w:val="001F57B9"/>
    <w:rsid w:val="002029F0"/>
    <w:rsid w:val="00220E8C"/>
    <w:rsid w:val="002239D7"/>
    <w:rsid w:val="00243A47"/>
    <w:rsid w:val="00243AC5"/>
    <w:rsid w:val="0024718D"/>
    <w:rsid w:val="00285D15"/>
    <w:rsid w:val="002976A3"/>
    <w:rsid w:val="002B47A5"/>
    <w:rsid w:val="002C5633"/>
    <w:rsid w:val="002C58D3"/>
    <w:rsid w:val="002C6070"/>
    <w:rsid w:val="002D707C"/>
    <w:rsid w:val="002E19E8"/>
    <w:rsid w:val="002E3A2D"/>
    <w:rsid w:val="002E457C"/>
    <w:rsid w:val="002E4DD3"/>
    <w:rsid w:val="002F00CB"/>
    <w:rsid w:val="002F5972"/>
    <w:rsid w:val="002F788F"/>
    <w:rsid w:val="0030251D"/>
    <w:rsid w:val="00303B0B"/>
    <w:rsid w:val="00303EE2"/>
    <w:rsid w:val="00314369"/>
    <w:rsid w:val="00322C87"/>
    <w:rsid w:val="00323B3C"/>
    <w:rsid w:val="003263B6"/>
    <w:rsid w:val="003571F4"/>
    <w:rsid w:val="0036211A"/>
    <w:rsid w:val="00374491"/>
    <w:rsid w:val="00374B2F"/>
    <w:rsid w:val="00375B18"/>
    <w:rsid w:val="00377F0A"/>
    <w:rsid w:val="00393AC9"/>
    <w:rsid w:val="00393D37"/>
    <w:rsid w:val="003A0B06"/>
    <w:rsid w:val="003A7E1C"/>
    <w:rsid w:val="003B23F8"/>
    <w:rsid w:val="003B3A70"/>
    <w:rsid w:val="003D270D"/>
    <w:rsid w:val="003D62E7"/>
    <w:rsid w:val="003F1115"/>
    <w:rsid w:val="00407D83"/>
    <w:rsid w:val="004124A1"/>
    <w:rsid w:val="00425C78"/>
    <w:rsid w:val="00425E7C"/>
    <w:rsid w:val="00426695"/>
    <w:rsid w:val="00431704"/>
    <w:rsid w:val="004334AC"/>
    <w:rsid w:val="004407FE"/>
    <w:rsid w:val="00447433"/>
    <w:rsid w:val="0046374D"/>
    <w:rsid w:val="00474D36"/>
    <w:rsid w:val="0047581A"/>
    <w:rsid w:val="004762B3"/>
    <w:rsid w:val="00476747"/>
    <w:rsid w:val="0048312F"/>
    <w:rsid w:val="004957D6"/>
    <w:rsid w:val="004A0EEA"/>
    <w:rsid w:val="004B0034"/>
    <w:rsid w:val="004B1DEC"/>
    <w:rsid w:val="004C62C9"/>
    <w:rsid w:val="004D7489"/>
    <w:rsid w:val="004E42AE"/>
    <w:rsid w:val="004E477E"/>
    <w:rsid w:val="004E519A"/>
    <w:rsid w:val="004E5A3D"/>
    <w:rsid w:val="005011B7"/>
    <w:rsid w:val="005037DF"/>
    <w:rsid w:val="00504D72"/>
    <w:rsid w:val="00511ABA"/>
    <w:rsid w:val="00511DC4"/>
    <w:rsid w:val="00530065"/>
    <w:rsid w:val="00533CC3"/>
    <w:rsid w:val="00543723"/>
    <w:rsid w:val="005455D7"/>
    <w:rsid w:val="005538EF"/>
    <w:rsid w:val="00554ED4"/>
    <w:rsid w:val="005774AE"/>
    <w:rsid w:val="0058158D"/>
    <w:rsid w:val="005B32C5"/>
    <w:rsid w:val="005B64A9"/>
    <w:rsid w:val="005C0775"/>
    <w:rsid w:val="005C22EE"/>
    <w:rsid w:val="005C3E42"/>
    <w:rsid w:val="005C438B"/>
    <w:rsid w:val="005D2244"/>
    <w:rsid w:val="005D6F99"/>
    <w:rsid w:val="005F4E84"/>
    <w:rsid w:val="005F5165"/>
    <w:rsid w:val="005F6EE4"/>
    <w:rsid w:val="006044B0"/>
    <w:rsid w:val="00610A3C"/>
    <w:rsid w:val="00611C2F"/>
    <w:rsid w:val="00643AE6"/>
    <w:rsid w:val="00643C4C"/>
    <w:rsid w:val="006524D9"/>
    <w:rsid w:val="0067379C"/>
    <w:rsid w:val="006807CF"/>
    <w:rsid w:val="006905A6"/>
    <w:rsid w:val="006B0B6B"/>
    <w:rsid w:val="006D0AE6"/>
    <w:rsid w:val="006D4F5A"/>
    <w:rsid w:val="006E5B59"/>
    <w:rsid w:val="006F504F"/>
    <w:rsid w:val="00712C0A"/>
    <w:rsid w:val="00713DC6"/>
    <w:rsid w:val="00716DC7"/>
    <w:rsid w:val="00720DDD"/>
    <w:rsid w:val="00743FD8"/>
    <w:rsid w:val="00752D77"/>
    <w:rsid w:val="00760288"/>
    <w:rsid w:val="00783D6A"/>
    <w:rsid w:val="00783E9C"/>
    <w:rsid w:val="0079394C"/>
    <w:rsid w:val="007A3C7B"/>
    <w:rsid w:val="007A4F0C"/>
    <w:rsid w:val="007A7400"/>
    <w:rsid w:val="007B5DD0"/>
    <w:rsid w:val="00807E18"/>
    <w:rsid w:val="00840F0B"/>
    <w:rsid w:val="008445BC"/>
    <w:rsid w:val="0084627A"/>
    <w:rsid w:val="008501E7"/>
    <w:rsid w:val="00873352"/>
    <w:rsid w:val="00874EC0"/>
    <w:rsid w:val="008841D0"/>
    <w:rsid w:val="008A1024"/>
    <w:rsid w:val="008B1593"/>
    <w:rsid w:val="008C2A95"/>
    <w:rsid w:val="008D04CE"/>
    <w:rsid w:val="008D3DCC"/>
    <w:rsid w:val="008D4882"/>
    <w:rsid w:val="008F2FF4"/>
    <w:rsid w:val="008F40A6"/>
    <w:rsid w:val="009129F6"/>
    <w:rsid w:val="0091310C"/>
    <w:rsid w:val="00915D10"/>
    <w:rsid w:val="009221CE"/>
    <w:rsid w:val="00922520"/>
    <w:rsid w:val="00930F6D"/>
    <w:rsid w:val="00942400"/>
    <w:rsid w:val="009427CA"/>
    <w:rsid w:val="00942EA6"/>
    <w:rsid w:val="00955768"/>
    <w:rsid w:val="00976433"/>
    <w:rsid w:val="00993D26"/>
    <w:rsid w:val="00993FB2"/>
    <w:rsid w:val="00994FE4"/>
    <w:rsid w:val="009A41C9"/>
    <w:rsid w:val="009B340B"/>
    <w:rsid w:val="009B7E3A"/>
    <w:rsid w:val="009D72FE"/>
    <w:rsid w:val="009D778B"/>
    <w:rsid w:val="009E1D60"/>
    <w:rsid w:val="00A00164"/>
    <w:rsid w:val="00A001F2"/>
    <w:rsid w:val="00A03035"/>
    <w:rsid w:val="00A16191"/>
    <w:rsid w:val="00A2032C"/>
    <w:rsid w:val="00A315C5"/>
    <w:rsid w:val="00A3284C"/>
    <w:rsid w:val="00A47C1A"/>
    <w:rsid w:val="00A561CE"/>
    <w:rsid w:val="00A6244D"/>
    <w:rsid w:val="00A65019"/>
    <w:rsid w:val="00A66AED"/>
    <w:rsid w:val="00A759DB"/>
    <w:rsid w:val="00A76109"/>
    <w:rsid w:val="00A77868"/>
    <w:rsid w:val="00A93879"/>
    <w:rsid w:val="00A941A9"/>
    <w:rsid w:val="00AB1F29"/>
    <w:rsid w:val="00AB3114"/>
    <w:rsid w:val="00AC3E0A"/>
    <w:rsid w:val="00AD1B38"/>
    <w:rsid w:val="00B00D37"/>
    <w:rsid w:val="00B062FA"/>
    <w:rsid w:val="00B10CD7"/>
    <w:rsid w:val="00B30C82"/>
    <w:rsid w:val="00B34F70"/>
    <w:rsid w:val="00B477B1"/>
    <w:rsid w:val="00B47C3D"/>
    <w:rsid w:val="00B6243B"/>
    <w:rsid w:val="00B62A02"/>
    <w:rsid w:val="00B707A7"/>
    <w:rsid w:val="00B7314D"/>
    <w:rsid w:val="00B84EE8"/>
    <w:rsid w:val="00B92D8F"/>
    <w:rsid w:val="00B95297"/>
    <w:rsid w:val="00BA503C"/>
    <w:rsid w:val="00BB056E"/>
    <w:rsid w:val="00BB455A"/>
    <w:rsid w:val="00BC1842"/>
    <w:rsid w:val="00BE7DDB"/>
    <w:rsid w:val="00BF7AE8"/>
    <w:rsid w:val="00C0387D"/>
    <w:rsid w:val="00C057A7"/>
    <w:rsid w:val="00C06A9A"/>
    <w:rsid w:val="00C10B67"/>
    <w:rsid w:val="00C1166A"/>
    <w:rsid w:val="00C1489B"/>
    <w:rsid w:val="00C22C0E"/>
    <w:rsid w:val="00C23DFD"/>
    <w:rsid w:val="00C325EA"/>
    <w:rsid w:val="00C37406"/>
    <w:rsid w:val="00C50A4E"/>
    <w:rsid w:val="00C5255E"/>
    <w:rsid w:val="00C53F2D"/>
    <w:rsid w:val="00C64866"/>
    <w:rsid w:val="00C95558"/>
    <w:rsid w:val="00C9776D"/>
    <w:rsid w:val="00CB0BF7"/>
    <w:rsid w:val="00CC10BF"/>
    <w:rsid w:val="00CD521C"/>
    <w:rsid w:val="00CD6D2D"/>
    <w:rsid w:val="00CD71FD"/>
    <w:rsid w:val="00CF000A"/>
    <w:rsid w:val="00D02C25"/>
    <w:rsid w:val="00D149AD"/>
    <w:rsid w:val="00D236A8"/>
    <w:rsid w:val="00D2747C"/>
    <w:rsid w:val="00D27C05"/>
    <w:rsid w:val="00D350F3"/>
    <w:rsid w:val="00D4130B"/>
    <w:rsid w:val="00D47D12"/>
    <w:rsid w:val="00D52F58"/>
    <w:rsid w:val="00D60060"/>
    <w:rsid w:val="00D60208"/>
    <w:rsid w:val="00DA336C"/>
    <w:rsid w:val="00DA463A"/>
    <w:rsid w:val="00DB26C8"/>
    <w:rsid w:val="00DB410A"/>
    <w:rsid w:val="00DB691F"/>
    <w:rsid w:val="00E01208"/>
    <w:rsid w:val="00E075AB"/>
    <w:rsid w:val="00E21B1B"/>
    <w:rsid w:val="00E21F6D"/>
    <w:rsid w:val="00E3609C"/>
    <w:rsid w:val="00E37429"/>
    <w:rsid w:val="00E51ED8"/>
    <w:rsid w:val="00E52540"/>
    <w:rsid w:val="00E5318A"/>
    <w:rsid w:val="00E56354"/>
    <w:rsid w:val="00E627A7"/>
    <w:rsid w:val="00E62A40"/>
    <w:rsid w:val="00E64969"/>
    <w:rsid w:val="00E70EFB"/>
    <w:rsid w:val="00E74541"/>
    <w:rsid w:val="00E81348"/>
    <w:rsid w:val="00E846AE"/>
    <w:rsid w:val="00E960B7"/>
    <w:rsid w:val="00E96EB7"/>
    <w:rsid w:val="00E9781F"/>
    <w:rsid w:val="00EB3478"/>
    <w:rsid w:val="00EC70DC"/>
    <w:rsid w:val="00EE1FF7"/>
    <w:rsid w:val="00EF44F9"/>
    <w:rsid w:val="00F05027"/>
    <w:rsid w:val="00F07773"/>
    <w:rsid w:val="00F146AB"/>
    <w:rsid w:val="00F16DF2"/>
    <w:rsid w:val="00F17D51"/>
    <w:rsid w:val="00F23EE7"/>
    <w:rsid w:val="00F509F7"/>
    <w:rsid w:val="00F53D55"/>
    <w:rsid w:val="00F62785"/>
    <w:rsid w:val="00F80AE9"/>
    <w:rsid w:val="00F81F64"/>
    <w:rsid w:val="00FA6AC1"/>
    <w:rsid w:val="00FB4B7C"/>
    <w:rsid w:val="00FD47CD"/>
    <w:rsid w:val="00FF29D3"/>
    <w:rsid w:val="00FF6529"/>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EF577E00-FFC8-48E9-B449-74F848096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ind w:firstLine="567"/>
      <w:jc w:val="both"/>
    </w:pPr>
    <w:rPr>
      <w:sz w:val="24"/>
      <w:lang w:val="en-GB" w:eastAsia="en-US"/>
    </w:rPr>
  </w:style>
  <w:style w:type="paragraph" w:styleId="Heading1">
    <w:name w:val="heading 1"/>
    <w:next w:val="Normal"/>
    <w:link w:val="Heading1Char"/>
    <w:uiPriority w:val="9"/>
    <w:qFormat/>
    <w:rsid w:val="001F57B9"/>
    <w:pPr>
      <w:keepNext/>
      <w:numPr>
        <w:numId w:val="1"/>
      </w:numPr>
      <w:tabs>
        <w:tab w:val="clear" w:pos="855"/>
        <w:tab w:val="left" w:pos="567"/>
      </w:tabs>
      <w:spacing w:before="240" w:after="240"/>
      <w:outlineLvl w:val="0"/>
    </w:pPr>
    <w:rPr>
      <w:b/>
      <w:caps/>
      <w:noProof/>
      <w:sz w:val="22"/>
      <w:lang w:val="en-US" w:eastAsia="en-US"/>
    </w:rPr>
  </w:style>
  <w:style w:type="paragraph" w:styleId="Heading2">
    <w:name w:val="heading 2"/>
    <w:basedOn w:val="Normal"/>
    <w:next w:val="Normal"/>
    <w:qFormat/>
    <w:rsid w:val="001F57B9"/>
    <w:pPr>
      <w:keepNext/>
      <w:numPr>
        <w:ilvl w:val="1"/>
        <w:numId w:val="1"/>
      </w:numPr>
      <w:tabs>
        <w:tab w:val="clear" w:pos="855"/>
        <w:tab w:val="left" w:pos="567"/>
      </w:tabs>
      <w:spacing w:after="240"/>
      <w:outlineLvl w:val="1"/>
    </w:pPr>
    <w:rPr>
      <w:b/>
      <w:sz w:val="22"/>
    </w:rPr>
  </w:style>
  <w:style w:type="paragraph" w:styleId="Heading3">
    <w:name w:val="heading 3"/>
    <w:basedOn w:val="Normal"/>
    <w:next w:val="Normal"/>
    <w:qFormat/>
    <w:pPr>
      <w:keepNext/>
      <w:numPr>
        <w:ilvl w:val="2"/>
        <w:numId w:val="1"/>
      </w:numPr>
      <w:spacing w:after="240"/>
      <w:outlineLvl w:val="2"/>
    </w:pPr>
  </w:style>
  <w:style w:type="paragraph" w:styleId="Heading4">
    <w:name w:val="heading 4"/>
    <w:basedOn w:val="Normal"/>
    <w:next w:val="Normal"/>
    <w:qFormat/>
    <w:pPr>
      <w:keepNext/>
      <w:spacing w:before="240" w:after="60"/>
      <w:outlineLvl w:val="3"/>
    </w:pPr>
    <w:rPr>
      <w:rFonts w:ascii="Arial" w:hAnsi="Arial"/>
      <w:b/>
    </w:rPr>
  </w:style>
  <w:style w:type="paragraph" w:styleId="Heading5">
    <w:name w:val="heading 5"/>
    <w:basedOn w:val="Normal"/>
    <w:next w:val="Normal"/>
    <w:qFormat/>
    <w:pPr>
      <w:spacing w:before="240" w:after="60"/>
      <w:outlineLvl w:val="4"/>
    </w:pPr>
    <w:rPr>
      <w:sz w:val="22"/>
    </w:rPr>
  </w:style>
  <w:style w:type="paragraph" w:styleId="Heading6">
    <w:name w:val="heading 6"/>
    <w:basedOn w:val="Normal"/>
    <w:next w:val="Normal"/>
    <w:qFormat/>
    <w:pPr>
      <w:spacing w:before="240" w:after="60"/>
      <w:outlineLvl w:val="5"/>
    </w:pPr>
    <w:rPr>
      <w:i/>
      <w:sz w:val="22"/>
    </w:rPr>
  </w:style>
  <w:style w:type="paragraph" w:styleId="Heading7">
    <w:name w:val="heading 7"/>
    <w:basedOn w:val="Normal"/>
    <w:next w:val="Normal"/>
    <w:qFormat/>
    <w:pPr>
      <w:spacing w:before="240" w:after="60"/>
      <w:outlineLvl w:val="6"/>
    </w:pPr>
    <w:rPr>
      <w:rFonts w:ascii="Arial" w:hAnsi="Arial"/>
      <w:sz w:val="20"/>
    </w:rPr>
  </w:style>
  <w:style w:type="paragraph" w:styleId="Heading8">
    <w:name w:val="heading 8"/>
    <w:basedOn w:val="Normal"/>
    <w:next w:val="Normal"/>
    <w:qFormat/>
    <w:pPr>
      <w:spacing w:before="240" w:after="60"/>
      <w:outlineLvl w:val="7"/>
    </w:pPr>
    <w:rPr>
      <w:rFonts w:ascii="Arial" w:hAnsi="Arial"/>
      <w:i/>
      <w:sz w:val="20"/>
    </w:rPr>
  </w:style>
  <w:style w:type="paragraph" w:styleId="Heading9">
    <w:name w:val="heading 9"/>
    <w:basedOn w:val="Normal"/>
    <w:next w:val="Normal"/>
    <w:qFormat/>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ofthepaper">
    <w:name w:val="Title of the paper"/>
    <w:pPr>
      <w:jc w:val="center"/>
    </w:pPr>
    <w:rPr>
      <w:rFonts w:ascii="Arial" w:hAnsi="Arial"/>
      <w:b/>
      <w:noProof/>
      <w:sz w:val="28"/>
      <w:lang w:val="en-US" w:eastAsia="en-US"/>
    </w:rPr>
  </w:style>
  <w:style w:type="paragraph" w:customStyle="1" w:styleId="Authorname">
    <w:name w:val="Author name"/>
    <w:pPr>
      <w:spacing w:before="240"/>
      <w:jc w:val="center"/>
    </w:pPr>
    <w:rPr>
      <w:b/>
      <w:sz w:val="24"/>
      <w:lang w:val="en-US" w:eastAsia="en-US"/>
    </w:rPr>
  </w:style>
  <w:style w:type="paragraph" w:customStyle="1" w:styleId="AuthorAffilliation">
    <w:name w:val="Author Affilliation"/>
    <w:pPr>
      <w:jc w:val="center"/>
    </w:pPr>
    <w:rPr>
      <w:noProof/>
      <w:sz w:val="24"/>
      <w:lang w:val="en-US" w:eastAsia="en-US"/>
    </w:rPr>
  </w:style>
  <w:style w:type="paragraph" w:customStyle="1" w:styleId="HeaderAbs">
    <w:name w:val="Header (Abs."/>
    <w:aliases w:val="Ref.,Ack.)"/>
    <w:basedOn w:val="Heading1"/>
    <w:pPr>
      <w:numPr>
        <w:numId w:val="0"/>
      </w:numPr>
    </w:pPr>
    <w:rPr>
      <w:noProof w:val="0"/>
    </w:rPr>
  </w:style>
  <w:style w:type="paragraph" w:customStyle="1" w:styleId="Reference">
    <w:name w:val="Reference"/>
    <w:basedOn w:val="Normal"/>
    <w:pPr>
      <w:numPr>
        <w:numId w:val="13"/>
      </w:numPr>
      <w:spacing w:after="240"/>
      <w:jc w:val="left"/>
    </w:pPr>
  </w:style>
  <w:style w:type="paragraph" w:styleId="Header">
    <w:name w:val="header"/>
    <w:basedOn w:val="Normal"/>
    <w:pPr>
      <w:tabs>
        <w:tab w:val="center" w:pos="4153"/>
        <w:tab w:val="right" w:pos="9072"/>
      </w:tabs>
    </w:pPr>
    <w:rPr>
      <w:sz w:val="18"/>
      <w:lang w:val="en-US"/>
    </w:rPr>
  </w:style>
  <w:style w:type="paragraph" w:styleId="Footer">
    <w:name w:val="footer"/>
    <w:basedOn w:val="Normal"/>
    <w:link w:val="FooterChar"/>
    <w:pPr>
      <w:tabs>
        <w:tab w:val="center" w:pos="4153"/>
        <w:tab w:val="right" w:pos="8306"/>
      </w:tabs>
    </w:pPr>
    <w:rPr>
      <w:sz w:val="18"/>
      <w:lang w:val="en-US"/>
    </w:rPr>
  </w:style>
  <w:style w:type="paragraph" w:styleId="Caption">
    <w:name w:val="caption"/>
    <w:basedOn w:val="Normal"/>
    <w:next w:val="Normal"/>
    <w:uiPriority w:val="35"/>
    <w:qFormat/>
    <w:pPr>
      <w:spacing w:before="120" w:after="120"/>
      <w:jc w:val="center"/>
    </w:pPr>
    <w:rPr>
      <w:lang w:val="en-US"/>
    </w:rPr>
  </w:style>
  <w:style w:type="character" w:styleId="Hyperlink">
    <w:name w:val="Hyperlink"/>
    <w:basedOn w:val="DefaultParagraphFont"/>
    <w:rPr>
      <w:color w:val="0000FF"/>
      <w:u w:val="single"/>
    </w:rPr>
  </w:style>
  <w:style w:type="character" w:styleId="PageNumber">
    <w:name w:val="page number"/>
    <w:basedOn w:val="DefaultParagraphFont"/>
  </w:style>
  <w:style w:type="character" w:styleId="FollowedHyperlink">
    <w:name w:val="FollowedHyperlink"/>
    <w:basedOn w:val="DefaultParagraphFont"/>
    <w:rPr>
      <w:color w:val="800080"/>
      <w:u w:val="single"/>
    </w:rPr>
  </w:style>
  <w:style w:type="character" w:styleId="LineNumber">
    <w:name w:val="line number"/>
    <w:basedOn w:val="DefaultParagraphFont"/>
  </w:style>
  <w:style w:type="paragraph" w:styleId="BlockText">
    <w:name w:val="Block Text"/>
    <w:basedOn w:val="Normal"/>
    <w:pPr>
      <w:spacing w:after="120"/>
      <w:ind w:left="144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283"/>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283"/>
    </w:pPr>
  </w:style>
  <w:style w:type="paragraph" w:styleId="BodyTextIndent3">
    <w:name w:val="Body Text Indent 3"/>
    <w:basedOn w:val="Normal"/>
    <w:pPr>
      <w:spacing w:after="120"/>
      <w:ind w:left="283"/>
    </w:pPr>
    <w:rPr>
      <w:sz w:val="16"/>
    </w:rPr>
  </w:style>
  <w:style w:type="paragraph" w:styleId="Closing">
    <w:name w:val="Closing"/>
    <w:basedOn w:val="Normal"/>
    <w:pPr>
      <w:ind w:left="4252"/>
    </w:pPr>
  </w:style>
  <w:style w:type="paragraph" w:styleId="CommentText">
    <w:name w:val="annotation text"/>
    <w:basedOn w:val="Normal"/>
    <w:link w:val="CommentTextChar"/>
    <w:semiHidden/>
    <w:rPr>
      <w:sz w:val="20"/>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EndnoteText">
    <w:name w:val="endnote text"/>
    <w:basedOn w:val="Normal"/>
    <w:semiHidden/>
    <w:rPr>
      <w:sz w:val="20"/>
    </w:rPr>
  </w:style>
  <w:style w:type="paragraph" w:styleId="EnvelopeAddress">
    <w:name w:val="envelope address"/>
    <w:basedOn w:val="Normal"/>
    <w:pPr>
      <w:framePr w:w="7920" w:h="1980" w:hRule="exact" w:hSpace="180" w:wrap="auto" w:hAnchor="page" w:xAlign="center" w:yAlign="bottom"/>
      <w:ind w:left="2880"/>
    </w:pPr>
    <w:rPr>
      <w:rFonts w:ascii="Arial" w:hAnsi="Arial"/>
    </w:rPr>
  </w:style>
  <w:style w:type="paragraph" w:styleId="EnvelopeReturn">
    <w:name w:val="envelope return"/>
    <w:basedOn w:val="Normal"/>
    <w:rPr>
      <w:rFonts w:ascii="Arial" w:hAnsi="Arial"/>
      <w:sz w:val="20"/>
    </w:rPr>
  </w:style>
  <w:style w:type="paragraph" w:styleId="FootnoteText">
    <w:name w:val="footnote text"/>
    <w:basedOn w:val="Normal"/>
    <w:semiHidden/>
    <w:rPr>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autoRedefine/>
    <w:pPr>
      <w:numPr>
        <w:numId w:val="3"/>
      </w:numPr>
    </w:pPr>
  </w:style>
  <w:style w:type="paragraph" w:styleId="ListBullet2">
    <w:name w:val="List Bullet 2"/>
    <w:basedOn w:val="Normal"/>
    <w:autoRedefine/>
    <w:pPr>
      <w:numPr>
        <w:numId w:val="4"/>
      </w:numPr>
    </w:pPr>
  </w:style>
  <w:style w:type="paragraph" w:styleId="ListBullet3">
    <w:name w:val="List Bullet 3"/>
    <w:basedOn w:val="Normal"/>
    <w:autoRedefine/>
    <w:pPr>
      <w:numPr>
        <w:numId w:val="5"/>
      </w:numPr>
    </w:pPr>
  </w:style>
  <w:style w:type="paragraph" w:styleId="ListBullet4">
    <w:name w:val="List Bullet 4"/>
    <w:basedOn w:val="Normal"/>
    <w:autoRedefine/>
    <w:pPr>
      <w:ind w:firstLine="0"/>
    </w:pPr>
  </w:style>
  <w:style w:type="paragraph" w:styleId="ListBullet5">
    <w:name w:val="List Bullet 5"/>
    <w:basedOn w:val="Normal"/>
    <w:autoRedefine/>
    <w:pPr>
      <w:numPr>
        <w:numId w:val="7"/>
      </w:numPr>
    </w:pPr>
  </w:style>
  <w:style w:type="paragraph" w:styleId="ListContinue">
    <w:name w:val="List Continue"/>
    <w:basedOn w:val="Normal"/>
    <w:pPr>
      <w:spacing w:after="120"/>
      <w:ind w:left="283"/>
    </w:pPr>
  </w:style>
  <w:style w:type="paragraph" w:styleId="ListContinue2">
    <w:name w:val="List Continue 2"/>
    <w:basedOn w:val="Normal"/>
    <w:pPr>
      <w:spacing w:after="120"/>
      <w:ind w:left="566"/>
    </w:pPr>
  </w:style>
  <w:style w:type="paragraph" w:styleId="ListContinue3">
    <w:name w:val="List Continue 3"/>
    <w:basedOn w:val="Normal"/>
    <w:pPr>
      <w:spacing w:after="120"/>
      <w:ind w:left="849"/>
    </w:pPr>
  </w:style>
  <w:style w:type="paragraph" w:styleId="ListContinue4">
    <w:name w:val="List Continue 4"/>
    <w:basedOn w:val="Normal"/>
    <w:pPr>
      <w:spacing w:after="120"/>
      <w:ind w:left="1132"/>
    </w:pPr>
  </w:style>
  <w:style w:type="paragraph" w:styleId="ListContinue5">
    <w:name w:val="List Continue 5"/>
    <w:basedOn w:val="Normal"/>
    <w:pPr>
      <w:spacing w:after="120"/>
      <w:ind w:left="1415"/>
    </w:pPr>
  </w:style>
  <w:style w:type="paragraph" w:styleId="ListNumber">
    <w:name w:val="List Number"/>
    <w:basedOn w:val="Normal"/>
    <w:pPr>
      <w:numPr>
        <w:numId w:val="8"/>
      </w:numPr>
    </w:pPr>
  </w:style>
  <w:style w:type="paragraph" w:styleId="ListNumber2">
    <w:name w:val="List Number 2"/>
    <w:basedOn w:val="Normal"/>
    <w:pPr>
      <w:numPr>
        <w:numId w:val="9"/>
      </w:numPr>
    </w:pPr>
  </w:style>
  <w:style w:type="paragraph" w:styleId="ListNumber3">
    <w:name w:val="List Number 3"/>
    <w:basedOn w:val="Normal"/>
    <w:pPr>
      <w:numPr>
        <w:numId w:val="10"/>
      </w:numPr>
    </w:pPr>
  </w:style>
  <w:style w:type="paragraph" w:styleId="ListNumber4">
    <w:name w:val="List Number 4"/>
    <w:basedOn w:val="Normal"/>
    <w:pPr>
      <w:numPr>
        <w:numId w:val="11"/>
      </w:numPr>
    </w:pPr>
  </w:style>
  <w:style w:type="paragraph" w:styleId="ListNumber5">
    <w:name w:val="List Number 5"/>
    <w:basedOn w:val="Normal"/>
    <w:pPr>
      <w:numPr>
        <w:numId w:val="12"/>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ind w:firstLine="567"/>
      <w:jc w:val="both"/>
    </w:pPr>
    <w:rPr>
      <w:rFonts w:ascii="Courier New" w:hAnsi="Courier New"/>
      <w:lang w:val="en-GB"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sz w:val="20"/>
    </w:rPr>
  </w:style>
  <w:style w:type="paragraph" w:styleId="Salutation">
    <w:name w:val="Salutation"/>
    <w:basedOn w:val="Normal"/>
    <w:next w:val="Normal"/>
  </w:style>
  <w:style w:type="paragraph" w:styleId="Signature">
    <w:name w:val="Signature"/>
    <w:basedOn w:val="Normal"/>
    <w:pPr>
      <w:ind w:left="4252"/>
    </w:pPr>
  </w:style>
  <w:style w:type="paragraph" w:styleId="Subtitle">
    <w:name w:val="Subtitle"/>
    <w:basedOn w:val="Normal"/>
    <w:qFormat/>
    <w:pPr>
      <w:spacing w:after="60"/>
      <w:jc w:val="center"/>
      <w:outlineLvl w:val="1"/>
    </w:pPr>
    <w:rPr>
      <w:rFonts w:ascii="Arial" w:hAnsi="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link w:val="TitleChar"/>
    <w:qFormat/>
    <w:pPr>
      <w:spacing w:before="240" w:after="60"/>
      <w:jc w:val="center"/>
      <w:outlineLvl w:val="0"/>
    </w:pPr>
    <w:rPr>
      <w:rFonts w:ascii="Arial" w:hAnsi="Arial"/>
      <w:b/>
      <w:kern w:val="28"/>
      <w:sz w:val="32"/>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References">
    <w:name w:val="References"/>
    <w:basedOn w:val="Normal"/>
    <w:pPr>
      <w:spacing w:before="40" w:line="200" w:lineRule="atLeast"/>
      <w:ind w:left="426" w:hanging="426"/>
    </w:pPr>
    <w:rPr>
      <w:sz w:val="18"/>
    </w:rPr>
  </w:style>
  <w:style w:type="character" w:styleId="CommentReference">
    <w:name w:val="annotation reference"/>
    <w:basedOn w:val="DefaultParagraphFont"/>
    <w:semiHidden/>
    <w:rPr>
      <w:sz w:val="16"/>
    </w:rPr>
  </w:style>
  <w:style w:type="paragraph" w:customStyle="1" w:styleId="Equation">
    <w:name w:val="Equation"/>
    <w:basedOn w:val="Normal"/>
    <w:next w:val="Normal"/>
    <w:pPr>
      <w:spacing w:before="120" w:after="120" w:line="260" w:lineRule="atLeast"/>
      <w:ind w:firstLine="0"/>
    </w:pPr>
    <w:rPr>
      <w:sz w:val="22"/>
    </w:rPr>
  </w:style>
  <w:style w:type="paragraph" w:customStyle="1" w:styleId="FigureCaption">
    <w:name w:val="Figure_Caption"/>
    <w:basedOn w:val="Normal"/>
    <w:pPr>
      <w:spacing w:before="120" w:after="120"/>
      <w:ind w:firstLine="0"/>
      <w:jc w:val="center"/>
    </w:pPr>
    <w:rPr>
      <w:iCs/>
      <w:sz w:val="20"/>
      <w:szCs w:val="24"/>
    </w:rPr>
  </w:style>
  <w:style w:type="paragraph" w:customStyle="1" w:styleId="TableCaption">
    <w:name w:val="Table_Caption"/>
    <w:basedOn w:val="Normal"/>
    <w:pPr>
      <w:keepNext/>
      <w:spacing w:before="240" w:after="120"/>
      <w:ind w:firstLine="0"/>
      <w:jc w:val="center"/>
    </w:pPr>
    <w:rPr>
      <w:sz w:val="20"/>
      <w:szCs w:val="24"/>
    </w:rPr>
  </w:style>
  <w:style w:type="character" w:customStyle="1" w:styleId="CharChar">
    <w:name w:val="Char Char"/>
    <w:basedOn w:val="DefaultParagraphFont"/>
    <w:rPr>
      <w:sz w:val="24"/>
      <w:lang w:val="en-US" w:eastAsia="en-US" w:bidi="ar-SA"/>
    </w:rPr>
  </w:style>
  <w:style w:type="character" w:styleId="Emphasis">
    <w:name w:val="Emphasis"/>
    <w:basedOn w:val="DefaultParagraphFont"/>
    <w:uiPriority w:val="20"/>
    <w:qFormat/>
    <w:rsid w:val="0048312F"/>
    <w:rPr>
      <w:b/>
      <w:bCs/>
      <w:i w:val="0"/>
      <w:iCs w:val="0"/>
    </w:rPr>
  </w:style>
  <w:style w:type="paragraph" w:styleId="BalloonText">
    <w:name w:val="Balloon Text"/>
    <w:basedOn w:val="Normal"/>
    <w:link w:val="BalloonTextChar"/>
    <w:rsid w:val="00A93879"/>
    <w:rPr>
      <w:rFonts w:ascii="Tahoma" w:hAnsi="Tahoma" w:cs="Tahoma"/>
      <w:sz w:val="16"/>
      <w:szCs w:val="16"/>
    </w:rPr>
  </w:style>
  <w:style w:type="character" w:customStyle="1" w:styleId="BalloonTextChar">
    <w:name w:val="Balloon Text Char"/>
    <w:basedOn w:val="DefaultParagraphFont"/>
    <w:link w:val="BalloonText"/>
    <w:rsid w:val="00A93879"/>
    <w:rPr>
      <w:rFonts w:ascii="Tahoma" w:hAnsi="Tahoma" w:cs="Tahoma"/>
      <w:sz w:val="16"/>
      <w:szCs w:val="16"/>
      <w:lang w:val="en-GB"/>
    </w:rPr>
  </w:style>
  <w:style w:type="paragraph" w:styleId="CommentSubject">
    <w:name w:val="annotation subject"/>
    <w:basedOn w:val="CommentText"/>
    <w:next w:val="CommentText"/>
    <w:link w:val="CommentSubjectChar"/>
    <w:rsid w:val="008D04CE"/>
    <w:rPr>
      <w:b/>
      <w:bCs/>
    </w:rPr>
  </w:style>
  <w:style w:type="character" w:customStyle="1" w:styleId="CommentTextChar">
    <w:name w:val="Comment Text Char"/>
    <w:basedOn w:val="DefaultParagraphFont"/>
    <w:link w:val="CommentText"/>
    <w:semiHidden/>
    <w:rsid w:val="008D04CE"/>
    <w:rPr>
      <w:lang w:val="en-GB"/>
    </w:rPr>
  </w:style>
  <w:style w:type="character" w:customStyle="1" w:styleId="CommentSubjectChar">
    <w:name w:val="Comment Subject Char"/>
    <w:basedOn w:val="CommentTextChar"/>
    <w:link w:val="CommentSubject"/>
    <w:rsid w:val="008D04CE"/>
    <w:rPr>
      <w:lang w:val="en-GB"/>
    </w:rPr>
  </w:style>
  <w:style w:type="character" w:styleId="Strong">
    <w:name w:val="Strong"/>
    <w:basedOn w:val="DefaultParagraphFont"/>
    <w:qFormat/>
    <w:rsid w:val="002E457C"/>
    <w:rPr>
      <w:b/>
      <w:bCs/>
    </w:rPr>
  </w:style>
  <w:style w:type="table" w:styleId="TableGrid">
    <w:name w:val="Table Grid"/>
    <w:basedOn w:val="TableNormal"/>
    <w:rsid w:val="002F78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rsid w:val="00E62A40"/>
    <w:rPr>
      <w:sz w:val="18"/>
      <w:lang w:val="en-US" w:eastAsia="en-US"/>
    </w:rPr>
  </w:style>
  <w:style w:type="character" w:customStyle="1" w:styleId="TitleChar">
    <w:name w:val="Title Char"/>
    <w:basedOn w:val="DefaultParagraphFont"/>
    <w:link w:val="Title"/>
    <w:rsid w:val="001D244E"/>
    <w:rPr>
      <w:rFonts w:ascii="Arial" w:hAnsi="Arial"/>
      <w:b/>
      <w:kern w:val="28"/>
      <w:sz w:val="32"/>
      <w:lang w:val="en-GB" w:eastAsia="en-US"/>
    </w:rPr>
  </w:style>
  <w:style w:type="paragraph" w:styleId="ListParagraph">
    <w:name w:val="List Paragraph"/>
    <w:basedOn w:val="Normal"/>
    <w:uiPriority w:val="34"/>
    <w:qFormat/>
    <w:rsid w:val="005C3E42"/>
    <w:pPr>
      <w:spacing w:line="480" w:lineRule="auto"/>
      <w:ind w:left="720" w:firstLine="0"/>
      <w:contextualSpacing/>
      <w:jc w:val="left"/>
    </w:pPr>
    <w:rPr>
      <w:rFonts w:eastAsiaTheme="minorHAnsi" w:cstheme="minorBidi"/>
      <w:szCs w:val="22"/>
      <w:lang w:val="en-PH"/>
    </w:rPr>
  </w:style>
  <w:style w:type="paragraph" w:styleId="NormalWeb">
    <w:name w:val="Normal (Web)"/>
    <w:basedOn w:val="Normal"/>
    <w:uiPriority w:val="99"/>
    <w:semiHidden/>
    <w:unhideWhenUsed/>
    <w:rsid w:val="00807E18"/>
    <w:pPr>
      <w:spacing w:before="100" w:beforeAutospacing="1" w:after="100" w:afterAutospacing="1"/>
      <w:ind w:firstLine="0"/>
      <w:jc w:val="left"/>
    </w:pPr>
    <w:rPr>
      <w:rFonts w:eastAsiaTheme="minorEastAsia"/>
      <w:szCs w:val="24"/>
      <w:lang w:val="en-PH" w:eastAsia="en-PH"/>
    </w:rPr>
  </w:style>
  <w:style w:type="character" w:customStyle="1" w:styleId="Heading1Char">
    <w:name w:val="Heading 1 Char"/>
    <w:basedOn w:val="DefaultParagraphFont"/>
    <w:link w:val="Heading1"/>
    <w:uiPriority w:val="9"/>
    <w:rsid w:val="00783E9C"/>
    <w:rPr>
      <w:b/>
      <w:caps/>
      <w:noProof/>
      <w:sz w:val="22"/>
      <w:lang w:val="en-US" w:eastAsia="en-US"/>
    </w:rPr>
  </w:style>
  <w:style w:type="paragraph" w:styleId="Bibliography">
    <w:name w:val="Bibliography"/>
    <w:basedOn w:val="Normal"/>
    <w:next w:val="Normal"/>
    <w:uiPriority w:val="37"/>
    <w:unhideWhenUsed/>
    <w:rsid w:val="00783E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7217">
      <w:bodyDiv w:val="1"/>
      <w:marLeft w:val="0"/>
      <w:marRight w:val="0"/>
      <w:marTop w:val="0"/>
      <w:marBottom w:val="0"/>
      <w:divBdr>
        <w:top w:val="none" w:sz="0" w:space="0" w:color="auto"/>
        <w:left w:val="none" w:sz="0" w:space="0" w:color="auto"/>
        <w:bottom w:val="none" w:sz="0" w:space="0" w:color="auto"/>
        <w:right w:val="none" w:sz="0" w:space="0" w:color="auto"/>
      </w:divBdr>
    </w:div>
    <w:div w:id="7561252">
      <w:bodyDiv w:val="1"/>
      <w:marLeft w:val="0"/>
      <w:marRight w:val="0"/>
      <w:marTop w:val="0"/>
      <w:marBottom w:val="0"/>
      <w:divBdr>
        <w:top w:val="none" w:sz="0" w:space="0" w:color="auto"/>
        <w:left w:val="none" w:sz="0" w:space="0" w:color="auto"/>
        <w:bottom w:val="none" w:sz="0" w:space="0" w:color="auto"/>
        <w:right w:val="none" w:sz="0" w:space="0" w:color="auto"/>
      </w:divBdr>
    </w:div>
    <w:div w:id="8608416">
      <w:bodyDiv w:val="1"/>
      <w:marLeft w:val="0"/>
      <w:marRight w:val="0"/>
      <w:marTop w:val="0"/>
      <w:marBottom w:val="0"/>
      <w:divBdr>
        <w:top w:val="none" w:sz="0" w:space="0" w:color="auto"/>
        <w:left w:val="none" w:sz="0" w:space="0" w:color="auto"/>
        <w:bottom w:val="none" w:sz="0" w:space="0" w:color="auto"/>
        <w:right w:val="none" w:sz="0" w:space="0" w:color="auto"/>
      </w:divBdr>
    </w:div>
    <w:div w:id="14423037">
      <w:bodyDiv w:val="1"/>
      <w:marLeft w:val="0"/>
      <w:marRight w:val="0"/>
      <w:marTop w:val="0"/>
      <w:marBottom w:val="0"/>
      <w:divBdr>
        <w:top w:val="none" w:sz="0" w:space="0" w:color="auto"/>
        <w:left w:val="none" w:sz="0" w:space="0" w:color="auto"/>
        <w:bottom w:val="none" w:sz="0" w:space="0" w:color="auto"/>
        <w:right w:val="none" w:sz="0" w:space="0" w:color="auto"/>
      </w:divBdr>
    </w:div>
    <w:div w:id="18358496">
      <w:bodyDiv w:val="1"/>
      <w:marLeft w:val="0"/>
      <w:marRight w:val="0"/>
      <w:marTop w:val="0"/>
      <w:marBottom w:val="0"/>
      <w:divBdr>
        <w:top w:val="none" w:sz="0" w:space="0" w:color="auto"/>
        <w:left w:val="none" w:sz="0" w:space="0" w:color="auto"/>
        <w:bottom w:val="none" w:sz="0" w:space="0" w:color="auto"/>
        <w:right w:val="none" w:sz="0" w:space="0" w:color="auto"/>
      </w:divBdr>
    </w:div>
    <w:div w:id="20982704">
      <w:bodyDiv w:val="1"/>
      <w:marLeft w:val="0"/>
      <w:marRight w:val="0"/>
      <w:marTop w:val="0"/>
      <w:marBottom w:val="0"/>
      <w:divBdr>
        <w:top w:val="none" w:sz="0" w:space="0" w:color="auto"/>
        <w:left w:val="none" w:sz="0" w:space="0" w:color="auto"/>
        <w:bottom w:val="none" w:sz="0" w:space="0" w:color="auto"/>
        <w:right w:val="none" w:sz="0" w:space="0" w:color="auto"/>
      </w:divBdr>
    </w:div>
    <w:div w:id="21516366">
      <w:bodyDiv w:val="1"/>
      <w:marLeft w:val="0"/>
      <w:marRight w:val="0"/>
      <w:marTop w:val="0"/>
      <w:marBottom w:val="0"/>
      <w:divBdr>
        <w:top w:val="none" w:sz="0" w:space="0" w:color="auto"/>
        <w:left w:val="none" w:sz="0" w:space="0" w:color="auto"/>
        <w:bottom w:val="none" w:sz="0" w:space="0" w:color="auto"/>
        <w:right w:val="none" w:sz="0" w:space="0" w:color="auto"/>
      </w:divBdr>
    </w:div>
    <w:div w:id="21905042">
      <w:bodyDiv w:val="1"/>
      <w:marLeft w:val="0"/>
      <w:marRight w:val="0"/>
      <w:marTop w:val="0"/>
      <w:marBottom w:val="0"/>
      <w:divBdr>
        <w:top w:val="none" w:sz="0" w:space="0" w:color="auto"/>
        <w:left w:val="none" w:sz="0" w:space="0" w:color="auto"/>
        <w:bottom w:val="none" w:sz="0" w:space="0" w:color="auto"/>
        <w:right w:val="none" w:sz="0" w:space="0" w:color="auto"/>
      </w:divBdr>
    </w:div>
    <w:div w:id="37750982">
      <w:bodyDiv w:val="1"/>
      <w:marLeft w:val="0"/>
      <w:marRight w:val="0"/>
      <w:marTop w:val="0"/>
      <w:marBottom w:val="0"/>
      <w:divBdr>
        <w:top w:val="none" w:sz="0" w:space="0" w:color="auto"/>
        <w:left w:val="none" w:sz="0" w:space="0" w:color="auto"/>
        <w:bottom w:val="none" w:sz="0" w:space="0" w:color="auto"/>
        <w:right w:val="none" w:sz="0" w:space="0" w:color="auto"/>
      </w:divBdr>
    </w:div>
    <w:div w:id="42798460">
      <w:bodyDiv w:val="1"/>
      <w:marLeft w:val="0"/>
      <w:marRight w:val="0"/>
      <w:marTop w:val="0"/>
      <w:marBottom w:val="0"/>
      <w:divBdr>
        <w:top w:val="none" w:sz="0" w:space="0" w:color="auto"/>
        <w:left w:val="none" w:sz="0" w:space="0" w:color="auto"/>
        <w:bottom w:val="none" w:sz="0" w:space="0" w:color="auto"/>
        <w:right w:val="none" w:sz="0" w:space="0" w:color="auto"/>
      </w:divBdr>
    </w:div>
    <w:div w:id="48038222">
      <w:bodyDiv w:val="1"/>
      <w:marLeft w:val="0"/>
      <w:marRight w:val="0"/>
      <w:marTop w:val="0"/>
      <w:marBottom w:val="0"/>
      <w:divBdr>
        <w:top w:val="none" w:sz="0" w:space="0" w:color="auto"/>
        <w:left w:val="none" w:sz="0" w:space="0" w:color="auto"/>
        <w:bottom w:val="none" w:sz="0" w:space="0" w:color="auto"/>
        <w:right w:val="none" w:sz="0" w:space="0" w:color="auto"/>
      </w:divBdr>
    </w:div>
    <w:div w:id="48237209">
      <w:bodyDiv w:val="1"/>
      <w:marLeft w:val="0"/>
      <w:marRight w:val="0"/>
      <w:marTop w:val="0"/>
      <w:marBottom w:val="0"/>
      <w:divBdr>
        <w:top w:val="none" w:sz="0" w:space="0" w:color="auto"/>
        <w:left w:val="none" w:sz="0" w:space="0" w:color="auto"/>
        <w:bottom w:val="none" w:sz="0" w:space="0" w:color="auto"/>
        <w:right w:val="none" w:sz="0" w:space="0" w:color="auto"/>
      </w:divBdr>
    </w:div>
    <w:div w:id="52504541">
      <w:bodyDiv w:val="1"/>
      <w:marLeft w:val="0"/>
      <w:marRight w:val="0"/>
      <w:marTop w:val="0"/>
      <w:marBottom w:val="0"/>
      <w:divBdr>
        <w:top w:val="none" w:sz="0" w:space="0" w:color="auto"/>
        <w:left w:val="none" w:sz="0" w:space="0" w:color="auto"/>
        <w:bottom w:val="none" w:sz="0" w:space="0" w:color="auto"/>
        <w:right w:val="none" w:sz="0" w:space="0" w:color="auto"/>
      </w:divBdr>
    </w:div>
    <w:div w:id="53814786">
      <w:bodyDiv w:val="1"/>
      <w:marLeft w:val="0"/>
      <w:marRight w:val="0"/>
      <w:marTop w:val="0"/>
      <w:marBottom w:val="0"/>
      <w:divBdr>
        <w:top w:val="none" w:sz="0" w:space="0" w:color="auto"/>
        <w:left w:val="none" w:sz="0" w:space="0" w:color="auto"/>
        <w:bottom w:val="none" w:sz="0" w:space="0" w:color="auto"/>
        <w:right w:val="none" w:sz="0" w:space="0" w:color="auto"/>
      </w:divBdr>
    </w:div>
    <w:div w:id="54355151">
      <w:bodyDiv w:val="1"/>
      <w:marLeft w:val="0"/>
      <w:marRight w:val="0"/>
      <w:marTop w:val="0"/>
      <w:marBottom w:val="0"/>
      <w:divBdr>
        <w:top w:val="none" w:sz="0" w:space="0" w:color="auto"/>
        <w:left w:val="none" w:sz="0" w:space="0" w:color="auto"/>
        <w:bottom w:val="none" w:sz="0" w:space="0" w:color="auto"/>
        <w:right w:val="none" w:sz="0" w:space="0" w:color="auto"/>
      </w:divBdr>
    </w:div>
    <w:div w:id="106584063">
      <w:bodyDiv w:val="1"/>
      <w:marLeft w:val="0"/>
      <w:marRight w:val="0"/>
      <w:marTop w:val="0"/>
      <w:marBottom w:val="0"/>
      <w:divBdr>
        <w:top w:val="none" w:sz="0" w:space="0" w:color="auto"/>
        <w:left w:val="none" w:sz="0" w:space="0" w:color="auto"/>
        <w:bottom w:val="none" w:sz="0" w:space="0" w:color="auto"/>
        <w:right w:val="none" w:sz="0" w:space="0" w:color="auto"/>
      </w:divBdr>
    </w:div>
    <w:div w:id="115803600">
      <w:bodyDiv w:val="1"/>
      <w:marLeft w:val="0"/>
      <w:marRight w:val="0"/>
      <w:marTop w:val="0"/>
      <w:marBottom w:val="0"/>
      <w:divBdr>
        <w:top w:val="none" w:sz="0" w:space="0" w:color="auto"/>
        <w:left w:val="none" w:sz="0" w:space="0" w:color="auto"/>
        <w:bottom w:val="none" w:sz="0" w:space="0" w:color="auto"/>
        <w:right w:val="none" w:sz="0" w:space="0" w:color="auto"/>
      </w:divBdr>
    </w:div>
    <w:div w:id="124274491">
      <w:bodyDiv w:val="1"/>
      <w:marLeft w:val="0"/>
      <w:marRight w:val="0"/>
      <w:marTop w:val="0"/>
      <w:marBottom w:val="0"/>
      <w:divBdr>
        <w:top w:val="none" w:sz="0" w:space="0" w:color="auto"/>
        <w:left w:val="none" w:sz="0" w:space="0" w:color="auto"/>
        <w:bottom w:val="none" w:sz="0" w:space="0" w:color="auto"/>
        <w:right w:val="none" w:sz="0" w:space="0" w:color="auto"/>
      </w:divBdr>
    </w:div>
    <w:div w:id="139927511">
      <w:bodyDiv w:val="1"/>
      <w:marLeft w:val="0"/>
      <w:marRight w:val="0"/>
      <w:marTop w:val="0"/>
      <w:marBottom w:val="0"/>
      <w:divBdr>
        <w:top w:val="none" w:sz="0" w:space="0" w:color="auto"/>
        <w:left w:val="none" w:sz="0" w:space="0" w:color="auto"/>
        <w:bottom w:val="none" w:sz="0" w:space="0" w:color="auto"/>
        <w:right w:val="none" w:sz="0" w:space="0" w:color="auto"/>
      </w:divBdr>
    </w:div>
    <w:div w:id="149640379">
      <w:bodyDiv w:val="1"/>
      <w:marLeft w:val="0"/>
      <w:marRight w:val="0"/>
      <w:marTop w:val="0"/>
      <w:marBottom w:val="0"/>
      <w:divBdr>
        <w:top w:val="none" w:sz="0" w:space="0" w:color="auto"/>
        <w:left w:val="none" w:sz="0" w:space="0" w:color="auto"/>
        <w:bottom w:val="none" w:sz="0" w:space="0" w:color="auto"/>
        <w:right w:val="none" w:sz="0" w:space="0" w:color="auto"/>
      </w:divBdr>
    </w:div>
    <w:div w:id="155194428">
      <w:bodyDiv w:val="1"/>
      <w:marLeft w:val="0"/>
      <w:marRight w:val="0"/>
      <w:marTop w:val="0"/>
      <w:marBottom w:val="0"/>
      <w:divBdr>
        <w:top w:val="none" w:sz="0" w:space="0" w:color="auto"/>
        <w:left w:val="none" w:sz="0" w:space="0" w:color="auto"/>
        <w:bottom w:val="none" w:sz="0" w:space="0" w:color="auto"/>
        <w:right w:val="none" w:sz="0" w:space="0" w:color="auto"/>
      </w:divBdr>
    </w:div>
    <w:div w:id="157428483">
      <w:bodyDiv w:val="1"/>
      <w:marLeft w:val="0"/>
      <w:marRight w:val="0"/>
      <w:marTop w:val="0"/>
      <w:marBottom w:val="0"/>
      <w:divBdr>
        <w:top w:val="none" w:sz="0" w:space="0" w:color="auto"/>
        <w:left w:val="none" w:sz="0" w:space="0" w:color="auto"/>
        <w:bottom w:val="none" w:sz="0" w:space="0" w:color="auto"/>
        <w:right w:val="none" w:sz="0" w:space="0" w:color="auto"/>
      </w:divBdr>
    </w:div>
    <w:div w:id="161356268">
      <w:bodyDiv w:val="1"/>
      <w:marLeft w:val="0"/>
      <w:marRight w:val="0"/>
      <w:marTop w:val="0"/>
      <w:marBottom w:val="0"/>
      <w:divBdr>
        <w:top w:val="none" w:sz="0" w:space="0" w:color="auto"/>
        <w:left w:val="none" w:sz="0" w:space="0" w:color="auto"/>
        <w:bottom w:val="none" w:sz="0" w:space="0" w:color="auto"/>
        <w:right w:val="none" w:sz="0" w:space="0" w:color="auto"/>
      </w:divBdr>
    </w:div>
    <w:div w:id="164903178">
      <w:bodyDiv w:val="1"/>
      <w:marLeft w:val="0"/>
      <w:marRight w:val="0"/>
      <w:marTop w:val="0"/>
      <w:marBottom w:val="0"/>
      <w:divBdr>
        <w:top w:val="none" w:sz="0" w:space="0" w:color="auto"/>
        <w:left w:val="none" w:sz="0" w:space="0" w:color="auto"/>
        <w:bottom w:val="none" w:sz="0" w:space="0" w:color="auto"/>
        <w:right w:val="none" w:sz="0" w:space="0" w:color="auto"/>
      </w:divBdr>
    </w:div>
    <w:div w:id="167986980">
      <w:bodyDiv w:val="1"/>
      <w:marLeft w:val="0"/>
      <w:marRight w:val="0"/>
      <w:marTop w:val="0"/>
      <w:marBottom w:val="0"/>
      <w:divBdr>
        <w:top w:val="none" w:sz="0" w:space="0" w:color="auto"/>
        <w:left w:val="none" w:sz="0" w:space="0" w:color="auto"/>
        <w:bottom w:val="none" w:sz="0" w:space="0" w:color="auto"/>
        <w:right w:val="none" w:sz="0" w:space="0" w:color="auto"/>
      </w:divBdr>
    </w:div>
    <w:div w:id="170530158">
      <w:bodyDiv w:val="1"/>
      <w:marLeft w:val="0"/>
      <w:marRight w:val="0"/>
      <w:marTop w:val="0"/>
      <w:marBottom w:val="0"/>
      <w:divBdr>
        <w:top w:val="none" w:sz="0" w:space="0" w:color="auto"/>
        <w:left w:val="none" w:sz="0" w:space="0" w:color="auto"/>
        <w:bottom w:val="none" w:sz="0" w:space="0" w:color="auto"/>
        <w:right w:val="none" w:sz="0" w:space="0" w:color="auto"/>
      </w:divBdr>
    </w:div>
    <w:div w:id="171338637">
      <w:bodyDiv w:val="1"/>
      <w:marLeft w:val="0"/>
      <w:marRight w:val="0"/>
      <w:marTop w:val="0"/>
      <w:marBottom w:val="0"/>
      <w:divBdr>
        <w:top w:val="none" w:sz="0" w:space="0" w:color="auto"/>
        <w:left w:val="none" w:sz="0" w:space="0" w:color="auto"/>
        <w:bottom w:val="none" w:sz="0" w:space="0" w:color="auto"/>
        <w:right w:val="none" w:sz="0" w:space="0" w:color="auto"/>
      </w:divBdr>
    </w:div>
    <w:div w:id="175267755">
      <w:bodyDiv w:val="1"/>
      <w:marLeft w:val="0"/>
      <w:marRight w:val="0"/>
      <w:marTop w:val="0"/>
      <w:marBottom w:val="0"/>
      <w:divBdr>
        <w:top w:val="none" w:sz="0" w:space="0" w:color="auto"/>
        <w:left w:val="none" w:sz="0" w:space="0" w:color="auto"/>
        <w:bottom w:val="none" w:sz="0" w:space="0" w:color="auto"/>
        <w:right w:val="none" w:sz="0" w:space="0" w:color="auto"/>
      </w:divBdr>
    </w:div>
    <w:div w:id="184945243">
      <w:bodyDiv w:val="1"/>
      <w:marLeft w:val="0"/>
      <w:marRight w:val="0"/>
      <w:marTop w:val="0"/>
      <w:marBottom w:val="0"/>
      <w:divBdr>
        <w:top w:val="none" w:sz="0" w:space="0" w:color="auto"/>
        <w:left w:val="none" w:sz="0" w:space="0" w:color="auto"/>
        <w:bottom w:val="none" w:sz="0" w:space="0" w:color="auto"/>
        <w:right w:val="none" w:sz="0" w:space="0" w:color="auto"/>
      </w:divBdr>
    </w:div>
    <w:div w:id="194192981">
      <w:bodyDiv w:val="1"/>
      <w:marLeft w:val="0"/>
      <w:marRight w:val="0"/>
      <w:marTop w:val="0"/>
      <w:marBottom w:val="0"/>
      <w:divBdr>
        <w:top w:val="none" w:sz="0" w:space="0" w:color="auto"/>
        <w:left w:val="none" w:sz="0" w:space="0" w:color="auto"/>
        <w:bottom w:val="none" w:sz="0" w:space="0" w:color="auto"/>
        <w:right w:val="none" w:sz="0" w:space="0" w:color="auto"/>
      </w:divBdr>
    </w:div>
    <w:div w:id="194344561">
      <w:bodyDiv w:val="1"/>
      <w:marLeft w:val="0"/>
      <w:marRight w:val="0"/>
      <w:marTop w:val="0"/>
      <w:marBottom w:val="0"/>
      <w:divBdr>
        <w:top w:val="none" w:sz="0" w:space="0" w:color="auto"/>
        <w:left w:val="none" w:sz="0" w:space="0" w:color="auto"/>
        <w:bottom w:val="none" w:sz="0" w:space="0" w:color="auto"/>
        <w:right w:val="none" w:sz="0" w:space="0" w:color="auto"/>
      </w:divBdr>
    </w:div>
    <w:div w:id="203979928">
      <w:bodyDiv w:val="1"/>
      <w:marLeft w:val="0"/>
      <w:marRight w:val="0"/>
      <w:marTop w:val="0"/>
      <w:marBottom w:val="0"/>
      <w:divBdr>
        <w:top w:val="none" w:sz="0" w:space="0" w:color="auto"/>
        <w:left w:val="none" w:sz="0" w:space="0" w:color="auto"/>
        <w:bottom w:val="none" w:sz="0" w:space="0" w:color="auto"/>
        <w:right w:val="none" w:sz="0" w:space="0" w:color="auto"/>
      </w:divBdr>
    </w:div>
    <w:div w:id="210194254">
      <w:bodyDiv w:val="1"/>
      <w:marLeft w:val="0"/>
      <w:marRight w:val="0"/>
      <w:marTop w:val="0"/>
      <w:marBottom w:val="0"/>
      <w:divBdr>
        <w:top w:val="none" w:sz="0" w:space="0" w:color="auto"/>
        <w:left w:val="none" w:sz="0" w:space="0" w:color="auto"/>
        <w:bottom w:val="none" w:sz="0" w:space="0" w:color="auto"/>
        <w:right w:val="none" w:sz="0" w:space="0" w:color="auto"/>
      </w:divBdr>
    </w:div>
    <w:div w:id="213740215">
      <w:bodyDiv w:val="1"/>
      <w:marLeft w:val="0"/>
      <w:marRight w:val="0"/>
      <w:marTop w:val="0"/>
      <w:marBottom w:val="0"/>
      <w:divBdr>
        <w:top w:val="none" w:sz="0" w:space="0" w:color="auto"/>
        <w:left w:val="none" w:sz="0" w:space="0" w:color="auto"/>
        <w:bottom w:val="none" w:sz="0" w:space="0" w:color="auto"/>
        <w:right w:val="none" w:sz="0" w:space="0" w:color="auto"/>
      </w:divBdr>
    </w:div>
    <w:div w:id="218785022">
      <w:bodyDiv w:val="1"/>
      <w:marLeft w:val="0"/>
      <w:marRight w:val="0"/>
      <w:marTop w:val="0"/>
      <w:marBottom w:val="0"/>
      <w:divBdr>
        <w:top w:val="none" w:sz="0" w:space="0" w:color="auto"/>
        <w:left w:val="none" w:sz="0" w:space="0" w:color="auto"/>
        <w:bottom w:val="none" w:sz="0" w:space="0" w:color="auto"/>
        <w:right w:val="none" w:sz="0" w:space="0" w:color="auto"/>
      </w:divBdr>
    </w:div>
    <w:div w:id="227617833">
      <w:bodyDiv w:val="1"/>
      <w:marLeft w:val="0"/>
      <w:marRight w:val="0"/>
      <w:marTop w:val="0"/>
      <w:marBottom w:val="0"/>
      <w:divBdr>
        <w:top w:val="none" w:sz="0" w:space="0" w:color="auto"/>
        <w:left w:val="none" w:sz="0" w:space="0" w:color="auto"/>
        <w:bottom w:val="none" w:sz="0" w:space="0" w:color="auto"/>
        <w:right w:val="none" w:sz="0" w:space="0" w:color="auto"/>
      </w:divBdr>
    </w:div>
    <w:div w:id="229510525">
      <w:bodyDiv w:val="1"/>
      <w:marLeft w:val="0"/>
      <w:marRight w:val="0"/>
      <w:marTop w:val="0"/>
      <w:marBottom w:val="0"/>
      <w:divBdr>
        <w:top w:val="none" w:sz="0" w:space="0" w:color="auto"/>
        <w:left w:val="none" w:sz="0" w:space="0" w:color="auto"/>
        <w:bottom w:val="none" w:sz="0" w:space="0" w:color="auto"/>
        <w:right w:val="none" w:sz="0" w:space="0" w:color="auto"/>
      </w:divBdr>
    </w:div>
    <w:div w:id="234635189">
      <w:bodyDiv w:val="1"/>
      <w:marLeft w:val="0"/>
      <w:marRight w:val="0"/>
      <w:marTop w:val="0"/>
      <w:marBottom w:val="0"/>
      <w:divBdr>
        <w:top w:val="none" w:sz="0" w:space="0" w:color="auto"/>
        <w:left w:val="none" w:sz="0" w:space="0" w:color="auto"/>
        <w:bottom w:val="none" w:sz="0" w:space="0" w:color="auto"/>
        <w:right w:val="none" w:sz="0" w:space="0" w:color="auto"/>
      </w:divBdr>
    </w:div>
    <w:div w:id="238905243">
      <w:bodyDiv w:val="1"/>
      <w:marLeft w:val="0"/>
      <w:marRight w:val="0"/>
      <w:marTop w:val="0"/>
      <w:marBottom w:val="0"/>
      <w:divBdr>
        <w:top w:val="none" w:sz="0" w:space="0" w:color="auto"/>
        <w:left w:val="none" w:sz="0" w:space="0" w:color="auto"/>
        <w:bottom w:val="none" w:sz="0" w:space="0" w:color="auto"/>
        <w:right w:val="none" w:sz="0" w:space="0" w:color="auto"/>
      </w:divBdr>
    </w:div>
    <w:div w:id="293217634">
      <w:bodyDiv w:val="1"/>
      <w:marLeft w:val="0"/>
      <w:marRight w:val="0"/>
      <w:marTop w:val="0"/>
      <w:marBottom w:val="0"/>
      <w:divBdr>
        <w:top w:val="none" w:sz="0" w:space="0" w:color="auto"/>
        <w:left w:val="none" w:sz="0" w:space="0" w:color="auto"/>
        <w:bottom w:val="none" w:sz="0" w:space="0" w:color="auto"/>
        <w:right w:val="none" w:sz="0" w:space="0" w:color="auto"/>
      </w:divBdr>
    </w:div>
    <w:div w:id="294261783">
      <w:bodyDiv w:val="1"/>
      <w:marLeft w:val="0"/>
      <w:marRight w:val="0"/>
      <w:marTop w:val="0"/>
      <w:marBottom w:val="0"/>
      <w:divBdr>
        <w:top w:val="none" w:sz="0" w:space="0" w:color="auto"/>
        <w:left w:val="none" w:sz="0" w:space="0" w:color="auto"/>
        <w:bottom w:val="none" w:sz="0" w:space="0" w:color="auto"/>
        <w:right w:val="none" w:sz="0" w:space="0" w:color="auto"/>
      </w:divBdr>
    </w:div>
    <w:div w:id="311756048">
      <w:bodyDiv w:val="1"/>
      <w:marLeft w:val="0"/>
      <w:marRight w:val="0"/>
      <w:marTop w:val="0"/>
      <w:marBottom w:val="0"/>
      <w:divBdr>
        <w:top w:val="none" w:sz="0" w:space="0" w:color="auto"/>
        <w:left w:val="none" w:sz="0" w:space="0" w:color="auto"/>
        <w:bottom w:val="none" w:sz="0" w:space="0" w:color="auto"/>
        <w:right w:val="none" w:sz="0" w:space="0" w:color="auto"/>
      </w:divBdr>
    </w:div>
    <w:div w:id="315258952">
      <w:bodyDiv w:val="1"/>
      <w:marLeft w:val="0"/>
      <w:marRight w:val="0"/>
      <w:marTop w:val="0"/>
      <w:marBottom w:val="0"/>
      <w:divBdr>
        <w:top w:val="none" w:sz="0" w:space="0" w:color="auto"/>
        <w:left w:val="none" w:sz="0" w:space="0" w:color="auto"/>
        <w:bottom w:val="none" w:sz="0" w:space="0" w:color="auto"/>
        <w:right w:val="none" w:sz="0" w:space="0" w:color="auto"/>
      </w:divBdr>
    </w:div>
    <w:div w:id="330376410">
      <w:bodyDiv w:val="1"/>
      <w:marLeft w:val="0"/>
      <w:marRight w:val="0"/>
      <w:marTop w:val="0"/>
      <w:marBottom w:val="0"/>
      <w:divBdr>
        <w:top w:val="none" w:sz="0" w:space="0" w:color="auto"/>
        <w:left w:val="none" w:sz="0" w:space="0" w:color="auto"/>
        <w:bottom w:val="none" w:sz="0" w:space="0" w:color="auto"/>
        <w:right w:val="none" w:sz="0" w:space="0" w:color="auto"/>
      </w:divBdr>
    </w:div>
    <w:div w:id="332152905">
      <w:bodyDiv w:val="1"/>
      <w:marLeft w:val="0"/>
      <w:marRight w:val="0"/>
      <w:marTop w:val="0"/>
      <w:marBottom w:val="0"/>
      <w:divBdr>
        <w:top w:val="none" w:sz="0" w:space="0" w:color="auto"/>
        <w:left w:val="none" w:sz="0" w:space="0" w:color="auto"/>
        <w:bottom w:val="none" w:sz="0" w:space="0" w:color="auto"/>
        <w:right w:val="none" w:sz="0" w:space="0" w:color="auto"/>
      </w:divBdr>
    </w:div>
    <w:div w:id="333652616">
      <w:bodyDiv w:val="1"/>
      <w:marLeft w:val="0"/>
      <w:marRight w:val="0"/>
      <w:marTop w:val="0"/>
      <w:marBottom w:val="0"/>
      <w:divBdr>
        <w:top w:val="none" w:sz="0" w:space="0" w:color="auto"/>
        <w:left w:val="none" w:sz="0" w:space="0" w:color="auto"/>
        <w:bottom w:val="none" w:sz="0" w:space="0" w:color="auto"/>
        <w:right w:val="none" w:sz="0" w:space="0" w:color="auto"/>
      </w:divBdr>
    </w:div>
    <w:div w:id="356128253">
      <w:bodyDiv w:val="1"/>
      <w:marLeft w:val="0"/>
      <w:marRight w:val="0"/>
      <w:marTop w:val="0"/>
      <w:marBottom w:val="0"/>
      <w:divBdr>
        <w:top w:val="none" w:sz="0" w:space="0" w:color="auto"/>
        <w:left w:val="none" w:sz="0" w:space="0" w:color="auto"/>
        <w:bottom w:val="none" w:sz="0" w:space="0" w:color="auto"/>
        <w:right w:val="none" w:sz="0" w:space="0" w:color="auto"/>
      </w:divBdr>
    </w:div>
    <w:div w:id="356657821">
      <w:bodyDiv w:val="1"/>
      <w:marLeft w:val="0"/>
      <w:marRight w:val="0"/>
      <w:marTop w:val="0"/>
      <w:marBottom w:val="0"/>
      <w:divBdr>
        <w:top w:val="none" w:sz="0" w:space="0" w:color="auto"/>
        <w:left w:val="none" w:sz="0" w:space="0" w:color="auto"/>
        <w:bottom w:val="none" w:sz="0" w:space="0" w:color="auto"/>
        <w:right w:val="none" w:sz="0" w:space="0" w:color="auto"/>
      </w:divBdr>
    </w:div>
    <w:div w:id="357199995">
      <w:bodyDiv w:val="1"/>
      <w:marLeft w:val="0"/>
      <w:marRight w:val="0"/>
      <w:marTop w:val="0"/>
      <w:marBottom w:val="0"/>
      <w:divBdr>
        <w:top w:val="none" w:sz="0" w:space="0" w:color="auto"/>
        <w:left w:val="none" w:sz="0" w:space="0" w:color="auto"/>
        <w:bottom w:val="none" w:sz="0" w:space="0" w:color="auto"/>
        <w:right w:val="none" w:sz="0" w:space="0" w:color="auto"/>
      </w:divBdr>
    </w:div>
    <w:div w:id="360591211">
      <w:bodyDiv w:val="1"/>
      <w:marLeft w:val="0"/>
      <w:marRight w:val="0"/>
      <w:marTop w:val="0"/>
      <w:marBottom w:val="0"/>
      <w:divBdr>
        <w:top w:val="none" w:sz="0" w:space="0" w:color="auto"/>
        <w:left w:val="none" w:sz="0" w:space="0" w:color="auto"/>
        <w:bottom w:val="none" w:sz="0" w:space="0" w:color="auto"/>
        <w:right w:val="none" w:sz="0" w:space="0" w:color="auto"/>
      </w:divBdr>
    </w:div>
    <w:div w:id="363141051">
      <w:bodyDiv w:val="1"/>
      <w:marLeft w:val="0"/>
      <w:marRight w:val="0"/>
      <w:marTop w:val="0"/>
      <w:marBottom w:val="0"/>
      <w:divBdr>
        <w:top w:val="none" w:sz="0" w:space="0" w:color="auto"/>
        <w:left w:val="none" w:sz="0" w:space="0" w:color="auto"/>
        <w:bottom w:val="none" w:sz="0" w:space="0" w:color="auto"/>
        <w:right w:val="none" w:sz="0" w:space="0" w:color="auto"/>
      </w:divBdr>
    </w:div>
    <w:div w:id="365445029">
      <w:bodyDiv w:val="1"/>
      <w:marLeft w:val="0"/>
      <w:marRight w:val="0"/>
      <w:marTop w:val="0"/>
      <w:marBottom w:val="0"/>
      <w:divBdr>
        <w:top w:val="none" w:sz="0" w:space="0" w:color="auto"/>
        <w:left w:val="none" w:sz="0" w:space="0" w:color="auto"/>
        <w:bottom w:val="none" w:sz="0" w:space="0" w:color="auto"/>
        <w:right w:val="none" w:sz="0" w:space="0" w:color="auto"/>
      </w:divBdr>
    </w:div>
    <w:div w:id="365563880">
      <w:bodyDiv w:val="1"/>
      <w:marLeft w:val="0"/>
      <w:marRight w:val="0"/>
      <w:marTop w:val="0"/>
      <w:marBottom w:val="0"/>
      <w:divBdr>
        <w:top w:val="none" w:sz="0" w:space="0" w:color="auto"/>
        <w:left w:val="none" w:sz="0" w:space="0" w:color="auto"/>
        <w:bottom w:val="none" w:sz="0" w:space="0" w:color="auto"/>
        <w:right w:val="none" w:sz="0" w:space="0" w:color="auto"/>
      </w:divBdr>
    </w:div>
    <w:div w:id="385689901">
      <w:bodyDiv w:val="1"/>
      <w:marLeft w:val="0"/>
      <w:marRight w:val="0"/>
      <w:marTop w:val="0"/>
      <w:marBottom w:val="0"/>
      <w:divBdr>
        <w:top w:val="none" w:sz="0" w:space="0" w:color="auto"/>
        <w:left w:val="none" w:sz="0" w:space="0" w:color="auto"/>
        <w:bottom w:val="none" w:sz="0" w:space="0" w:color="auto"/>
        <w:right w:val="none" w:sz="0" w:space="0" w:color="auto"/>
      </w:divBdr>
    </w:div>
    <w:div w:id="388042857">
      <w:bodyDiv w:val="1"/>
      <w:marLeft w:val="0"/>
      <w:marRight w:val="0"/>
      <w:marTop w:val="0"/>
      <w:marBottom w:val="0"/>
      <w:divBdr>
        <w:top w:val="none" w:sz="0" w:space="0" w:color="auto"/>
        <w:left w:val="none" w:sz="0" w:space="0" w:color="auto"/>
        <w:bottom w:val="none" w:sz="0" w:space="0" w:color="auto"/>
        <w:right w:val="none" w:sz="0" w:space="0" w:color="auto"/>
      </w:divBdr>
    </w:div>
    <w:div w:id="403067113">
      <w:bodyDiv w:val="1"/>
      <w:marLeft w:val="0"/>
      <w:marRight w:val="0"/>
      <w:marTop w:val="0"/>
      <w:marBottom w:val="0"/>
      <w:divBdr>
        <w:top w:val="none" w:sz="0" w:space="0" w:color="auto"/>
        <w:left w:val="none" w:sz="0" w:space="0" w:color="auto"/>
        <w:bottom w:val="none" w:sz="0" w:space="0" w:color="auto"/>
        <w:right w:val="none" w:sz="0" w:space="0" w:color="auto"/>
      </w:divBdr>
    </w:div>
    <w:div w:id="406535687">
      <w:bodyDiv w:val="1"/>
      <w:marLeft w:val="0"/>
      <w:marRight w:val="0"/>
      <w:marTop w:val="0"/>
      <w:marBottom w:val="0"/>
      <w:divBdr>
        <w:top w:val="none" w:sz="0" w:space="0" w:color="auto"/>
        <w:left w:val="none" w:sz="0" w:space="0" w:color="auto"/>
        <w:bottom w:val="none" w:sz="0" w:space="0" w:color="auto"/>
        <w:right w:val="none" w:sz="0" w:space="0" w:color="auto"/>
      </w:divBdr>
    </w:div>
    <w:div w:id="408113984">
      <w:bodyDiv w:val="1"/>
      <w:marLeft w:val="0"/>
      <w:marRight w:val="0"/>
      <w:marTop w:val="0"/>
      <w:marBottom w:val="0"/>
      <w:divBdr>
        <w:top w:val="none" w:sz="0" w:space="0" w:color="auto"/>
        <w:left w:val="none" w:sz="0" w:space="0" w:color="auto"/>
        <w:bottom w:val="none" w:sz="0" w:space="0" w:color="auto"/>
        <w:right w:val="none" w:sz="0" w:space="0" w:color="auto"/>
      </w:divBdr>
    </w:div>
    <w:div w:id="432358232">
      <w:bodyDiv w:val="1"/>
      <w:marLeft w:val="0"/>
      <w:marRight w:val="0"/>
      <w:marTop w:val="0"/>
      <w:marBottom w:val="0"/>
      <w:divBdr>
        <w:top w:val="none" w:sz="0" w:space="0" w:color="auto"/>
        <w:left w:val="none" w:sz="0" w:space="0" w:color="auto"/>
        <w:bottom w:val="none" w:sz="0" w:space="0" w:color="auto"/>
        <w:right w:val="none" w:sz="0" w:space="0" w:color="auto"/>
      </w:divBdr>
    </w:div>
    <w:div w:id="436830076">
      <w:bodyDiv w:val="1"/>
      <w:marLeft w:val="0"/>
      <w:marRight w:val="0"/>
      <w:marTop w:val="0"/>
      <w:marBottom w:val="0"/>
      <w:divBdr>
        <w:top w:val="none" w:sz="0" w:space="0" w:color="auto"/>
        <w:left w:val="none" w:sz="0" w:space="0" w:color="auto"/>
        <w:bottom w:val="none" w:sz="0" w:space="0" w:color="auto"/>
        <w:right w:val="none" w:sz="0" w:space="0" w:color="auto"/>
      </w:divBdr>
    </w:div>
    <w:div w:id="447898968">
      <w:bodyDiv w:val="1"/>
      <w:marLeft w:val="0"/>
      <w:marRight w:val="0"/>
      <w:marTop w:val="0"/>
      <w:marBottom w:val="0"/>
      <w:divBdr>
        <w:top w:val="none" w:sz="0" w:space="0" w:color="auto"/>
        <w:left w:val="none" w:sz="0" w:space="0" w:color="auto"/>
        <w:bottom w:val="none" w:sz="0" w:space="0" w:color="auto"/>
        <w:right w:val="none" w:sz="0" w:space="0" w:color="auto"/>
      </w:divBdr>
    </w:div>
    <w:div w:id="475143609">
      <w:bodyDiv w:val="1"/>
      <w:marLeft w:val="0"/>
      <w:marRight w:val="0"/>
      <w:marTop w:val="0"/>
      <w:marBottom w:val="0"/>
      <w:divBdr>
        <w:top w:val="none" w:sz="0" w:space="0" w:color="auto"/>
        <w:left w:val="none" w:sz="0" w:space="0" w:color="auto"/>
        <w:bottom w:val="none" w:sz="0" w:space="0" w:color="auto"/>
        <w:right w:val="none" w:sz="0" w:space="0" w:color="auto"/>
      </w:divBdr>
    </w:div>
    <w:div w:id="477379785">
      <w:bodyDiv w:val="1"/>
      <w:marLeft w:val="0"/>
      <w:marRight w:val="0"/>
      <w:marTop w:val="0"/>
      <w:marBottom w:val="0"/>
      <w:divBdr>
        <w:top w:val="none" w:sz="0" w:space="0" w:color="auto"/>
        <w:left w:val="none" w:sz="0" w:space="0" w:color="auto"/>
        <w:bottom w:val="none" w:sz="0" w:space="0" w:color="auto"/>
        <w:right w:val="none" w:sz="0" w:space="0" w:color="auto"/>
      </w:divBdr>
    </w:div>
    <w:div w:id="478963549">
      <w:bodyDiv w:val="1"/>
      <w:marLeft w:val="0"/>
      <w:marRight w:val="0"/>
      <w:marTop w:val="0"/>
      <w:marBottom w:val="0"/>
      <w:divBdr>
        <w:top w:val="none" w:sz="0" w:space="0" w:color="auto"/>
        <w:left w:val="none" w:sz="0" w:space="0" w:color="auto"/>
        <w:bottom w:val="none" w:sz="0" w:space="0" w:color="auto"/>
        <w:right w:val="none" w:sz="0" w:space="0" w:color="auto"/>
      </w:divBdr>
    </w:div>
    <w:div w:id="488406627">
      <w:bodyDiv w:val="1"/>
      <w:marLeft w:val="0"/>
      <w:marRight w:val="0"/>
      <w:marTop w:val="0"/>
      <w:marBottom w:val="0"/>
      <w:divBdr>
        <w:top w:val="none" w:sz="0" w:space="0" w:color="auto"/>
        <w:left w:val="none" w:sz="0" w:space="0" w:color="auto"/>
        <w:bottom w:val="none" w:sz="0" w:space="0" w:color="auto"/>
        <w:right w:val="none" w:sz="0" w:space="0" w:color="auto"/>
      </w:divBdr>
    </w:div>
    <w:div w:id="500119140">
      <w:bodyDiv w:val="1"/>
      <w:marLeft w:val="0"/>
      <w:marRight w:val="0"/>
      <w:marTop w:val="0"/>
      <w:marBottom w:val="0"/>
      <w:divBdr>
        <w:top w:val="none" w:sz="0" w:space="0" w:color="auto"/>
        <w:left w:val="none" w:sz="0" w:space="0" w:color="auto"/>
        <w:bottom w:val="none" w:sz="0" w:space="0" w:color="auto"/>
        <w:right w:val="none" w:sz="0" w:space="0" w:color="auto"/>
      </w:divBdr>
    </w:div>
    <w:div w:id="508369733">
      <w:bodyDiv w:val="1"/>
      <w:marLeft w:val="0"/>
      <w:marRight w:val="0"/>
      <w:marTop w:val="0"/>
      <w:marBottom w:val="0"/>
      <w:divBdr>
        <w:top w:val="none" w:sz="0" w:space="0" w:color="auto"/>
        <w:left w:val="none" w:sz="0" w:space="0" w:color="auto"/>
        <w:bottom w:val="none" w:sz="0" w:space="0" w:color="auto"/>
        <w:right w:val="none" w:sz="0" w:space="0" w:color="auto"/>
      </w:divBdr>
    </w:div>
    <w:div w:id="538593427">
      <w:bodyDiv w:val="1"/>
      <w:marLeft w:val="0"/>
      <w:marRight w:val="0"/>
      <w:marTop w:val="0"/>
      <w:marBottom w:val="0"/>
      <w:divBdr>
        <w:top w:val="none" w:sz="0" w:space="0" w:color="auto"/>
        <w:left w:val="none" w:sz="0" w:space="0" w:color="auto"/>
        <w:bottom w:val="none" w:sz="0" w:space="0" w:color="auto"/>
        <w:right w:val="none" w:sz="0" w:space="0" w:color="auto"/>
      </w:divBdr>
    </w:div>
    <w:div w:id="565334482">
      <w:bodyDiv w:val="1"/>
      <w:marLeft w:val="0"/>
      <w:marRight w:val="0"/>
      <w:marTop w:val="0"/>
      <w:marBottom w:val="0"/>
      <w:divBdr>
        <w:top w:val="none" w:sz="0" w:space="0" w:color="auto"/>
        <w:left w:val="none" w:sz="0" w:space="0" w:color="auto"/>
        <w:bottom w:val="none" w:sz="0" w:space="0" w:color="auto"/>
        <w:right w:val="none" w:sz="0" w:space="0" w:color="auto"/>
      </w:divBdr>
    </w:div>
    <w:div w:id="566451409">
      <w:bodyDiv w:val="1"/>
      <w:marLeft w:val="0"/>
      <w:marRight w:val="0"/>
      <w:marTop w:val="0"/>
      <w:marBottom w:val="0"/>
      <w:divBdr>
        <w:top w:val="none" w:sz="0" w:space="0" w:color="auto"/>
        <w:left w:val="none" w:sz="0" w:space="0" w:color="auto"/>
        <w:bottom w:val="none" w:sz="0" w:space="0" w:color="auto"/>
        <w:right w:val="none" w:sz="0" w:space="0" w:color="auto"/>
      </w:divBdr>
    </w:div>
    <w:div w:id="572667753">
      <w:bodyDiv w:val="1"/>
      <w:marLeft w:val="0"/>
      <w:marRight w:val="0"/>
      <w:marTop w:val="0"/>
      <w:marBottom w:val="0"/>
      <w:divBdr>
        <w:top w:val="none" w:sz="0" w:space="0" w:color="auto"/>
        <w:left w:val="none" w:sz="0" w:space="0" w:color="auto"/>
        <w:bottom w:val="none" w:sz="0" w:space="0" w:color="auto"/>
        <w:right w:val="none" w:sz="0" w:space="0" w:color="auto"/>
      </w:divBdr>
    </w:div>
    <w:div w:id="585260954">
      <w:bodyDiv w:val="1"/>
      <w:marLeft w:val="0"/>
      <w:marRight w:val="0"/>
      <w:marTop w:val="0"/>
      <w:marBottom w:val="0"/>
      <w:divBdr>
        <w:top w:val="none" w:sz="0" w:space="0" w:color="auto"/>
        <w:left w:val="none" w:sz="0" w:space="0" w:color="auto"/>
        <w:bottom w:val="none" w:sz="0" w:space="0" w:color="auto"/>
        <w:right w:val="none" w:sz="0" w:space="0" w:color="auto"/>
      </w:divBdr>
    </w:div>
    <w:div w:id="586886920">
      <w:bodyDiv w:val="1"/>
      <w:marLeft w:val="0"/>
      <w:marRight w:val="0"/>
      <w:marTop w:val="0"/>
      <w:marBottom w:val="0"/>
      <w:divBdr>
        <w:top w:val="none" w:sz="0" w:space="0" w:color="auto"/>
        <w:left w:val="none" w:sz="0" w:space="0" w:color="auto"/>
        <w:bottom w:val="none" w:sz="0" w:space="0" w:color="auto"/>
        <w:right w:val="none" w:sz="0" w:space="0" w:color="auto"/>
      </w:divBdr>
    </w:div>
    <w:div w:id="590237771">
      <w:bodyDiv w:val="1"/>
      <w:marLeft w:val="0"/>
      <w:marRight w:val="0"/>
      <w:marTop w:val="0"/>
      <w:marBottom w:val="0"/>
      <w:divBdr>
        <w:top w:val="none" w:sz="0" w:space="0" w:color="auto"/>
        <w:left w:val="none" w:sz="0" w:space="0" w:color="auto"/>
        <w:bottom w:val="none" w:sz="0" w:space="0" w:color="auto"/>
        <w:right w:val="none" w:sz="0" w:space="0" w:color="auto"/>
      </w:divBdr>
    </w:div>
    <w:div w:id="590357602">
      <w:bodyDiv w:val="1"/>
      <w:marLeft w:val="0"/>
      <w:marRight w:val="0"/>
      <w:marTop w:val="0"/>
      <w:marBottom w:val="0"/>
      <w:divBdr>
        <w:top w:val="none" w:sz="0" w:space="0" w:color="auto"/>
        <w:left w:val="none" w:sz="0" w:space="0" w:color="auto"/>
        <w:bottom w:val="none" w:sz="0" w:space="0" w:color="auto"/>
        <w:right w:val="none" w:sz="0" w:space="0" w:color="auto"/>
      </w:divBdr>
    </w:div>
    <w:div w:id="592201840">
      <w:bodyDiv w:val="1"/>
      <w:marLeft w:val="0"/>
      <w:marRight w:val="0"/>
      <w:marTop w:val="0"/>
      <w:marBottom w:val="0"/>
      <w:divBdr>
        <w:top w:val="none" w:sz="0" w:space="0" w:color="auto"/>
        <w:left w:val="none" w:sz="0" w:space="0" w:color="auto"/>
        <w:bottom w:val="none" w:sz="0" w:space="0" w:color="auto"/>
        <w:right w:val="none" w:sz="0" w:space="0" w:color="auto"/>
      </w:divBdr>
    </w:div>
    <w:div w:id="597522830">
      <w:bodyDiv w:val="1"/>
      <w:marLeft w:val="0"/>
      <w:marRight w:val="0"/>
      <w:marTop w:val="0"/>
      <w:marBottom w:val="0"/>
      <w:divBdr>
        <w:top w:val="none" w:sz="0" w:space="0" w:color="auto"/>
        <w:left w:val="none" w:sz="0" w:space="0" w:color="auto"/>
        <w:bottom w:val="none" w:sz="0" w:space="0" w:color="auto"/>
        <w:right w:val="none" w:sz="0" w:space="0" w:color="auto"/>
      </w:divBdr>
    </w:div>
    <w:div w:id="605819199">
      <w:bodyDiv w:val="1"/>
      <w:marLeft w:val="0"/>
      <w:marRight w:val="0"/>
      <w:marTop w:val="0"/>
      <w:marBottom w:val="0"/>
      <w:divBdr>
        <w:top w:val="none" w:sz="0" w:space="0" w:color="auto"/>
        <w:left w:val="none" w:sz="0" w:space="0" w:color="auto"/>
        <w:bottom w:val="none" w:sz="0" w:space="0" w:color="auto"/>
        <w:right w:val="none" w:sz="0" w:space="0" w:color="auto"/>
      </w:divBdr>
    </w:div>
    <w:div w:id="608243048">
      <w:bodyDiv w:val="1"/>
      <w:marLeft w:val="0"/>
      <w:marRight w:val="0"/>
      <w:marTop w:val="0"/>
      <w:marBottom w:val="0"/>
      <w:divBdr>
        <w:top w:val="none" w:sz="0" w:space="0" w:color="auto"/>
        <w:left w:val="none" w:sz="0" w:space="0" w:color="auto"/>
        <w:bottom w:val="none" w:sz="0" w:space="0" w:color="auto"/>
        <w:right w:val="none" w:sz="0" w:space="0" w:color="auto"/>
      </w:divBdr>
    </w:div>
    <w:div w:id="614869914">
      <w:bodyDiv w:val="1"/>
      <w:marLeft w:val="0"/>
      <w:marRight w:val="0"/>
      <w:marTop w:val="0"/>
      <w:marBottom w:val="0"/>
      <w:divBdr>
        <w:top w:val="none" w:sz="0" w:space="0" w:color="auto"/>
        <w:left w:val="none" w:sz="0" w:space="0" w:color="auto"/>
        <w:bottom w:val="none" w:sz="0" w:space="0" w:color="auto"/>
        <w:right w:val="none" w:sz="0" w:space="0" w:color="auto"/>
      </w:divBdr>
    </w:div>
    <w:div w:id="615016352">
      <w:bodyDiv w:val="1"/>
      <w:marLeft w:val="0"/>
      <w:marRight w:val="0"/>
      <w:marTop w:val="0"/>
      <w:marBottom w:val="0"/>
      <w:divBdr>
        <w:top w:val="none" w:sz="0" w:space="0" w:color="auto"/>
        <w:left w:val="none" w:sz="0" w:space="0" w:color="auto"/>
        <w:bottom w:val="none" w:sz="0" w:space="0" w:color="auto"/>
        <w:right w:val="none" w:sz="0" w:space="0" w:color="auto"/>
      </w:divBdr>
    </w:div>
    <w:div w:id="623582136">
      <w:bodyDiv w:val="1"/>
      <w:marLeft w:val="0"/>
      <w:marRight w:val="0"/>
      <w:marTop w:val="0"/>
      <w:marBottom w:val="0"/>
      <w:divBdr>
        <w:top w:val="none" w:sz="0" w:space="0" w:color="auto"/>
        <w:left w:val="none" w:sz="0" w:space="0" w:color="auto"/>
        <w:bottom w:val="none" w:sz="0" w:space="0" w:color="auto"/>
        <w:right w:val="none" w:sz="0" w:space="0" w:color="auto"/>
      </w:divBdr>
    </w:div>
    <w:div w:id="633297502">
      <w:bodyDiv w:val="1"/>
      <w:marLeft w:val="0"/>
      <w:marRight w:val="0"/>
      <w:marTop w:val="0"/>
      <w:marBottom w:val="0"/>
      <w:divBdr>
        <w:top w:val="none" w:sz="0" w:space="0" w:color="auto"/>
        <w:left w:val="none" w:sz="0" w:space="0" w:color="auto"/>
        <w:bottom w:val="none" w:sz="0" w:space="0" w:color="auto"/>
        <w:right w:val="none" w:sz="0" w:space="0" w:color="auto"/>
      </w:divBdr>
    </w:div>
    <w:div w:id="649331700">
      <w:bodyDiv w:val="1"/>
      <w:marLeft w:val="0"/>
      <w:marRight w:val="0"/>
      <w:marTop w:val="0"/>
      <w:marBottom w:val="0"/>
      <w:divBdr>
        <w:top w:val="none" w:sz="0" w:space="0" w:color="auto"/>
        <w:left w:val="none" w:sz="0" w:space="0" w:color="auto"/>
        <w:bottom w:val="none" w:sz="0" w:space="0" w:color="auto"/>
        <w:right w:val="none" w:sz="0" w:space="0" w:color="auto"/>
      </w:divBdr>
    </w:div>
    <w:div w:id="652871924">
      <w:bodyDiv w:val="1"/>
      <w:marLeft w:val="0"/>
      <w:marRight w:val="0"/>
      <w:marTop w:val="0"/>
      <w:marBottom w:val="0"/>
      <w:divBdr>
        <w:top w:val="none" w:sz="0" w:space="0" w:color="auto"/>
        <w:left w:val="none" w:sz="0" w:space="0" w:color="auto"/>
        <w:bottom w:val="none" w:sz="0" w:space="0" w:color="auto"/>
        <w:right w:val="none" w:sz="0" w:space="0" w:color="auto"/>
      </w:divBdr>
    </w:div>
    <w:div w:id="678778782">
      <w:bodyDiv w:val="1"/>
      <w:marLeft w:val="0"/>
      <w:marRight w:val="0"/>
      <w:marTop w:val="0"/>
      <w:marBottom w:val="0"/>
      <w:divBdr>
        <w:top w:val="none" w:sz="0" w:space="0" w:color="auto"/>
        <w:left w:val="none" w:sz="0" w:space="0" w:color="auto"/>
        <w:bottom w:val="none" w:sz="0" w:space="0" w:color="auto"/>
        <w:right w:val="none" w:sz="0" w:space="0" w:color="auto"/>
      </w:divBdr>
    </w:div>
    <w:div w:id="689376577">
      <w:bodyDiv w:val="1"/>
      <w:marLeft w:val="0"/>
      <w:marRight w:val="0"/>
      <w:marTop w:val="0"/>
      <w:marBottom w:val="0"/>
      <w:divBdr>
        <w:top w:val="none" w:sz="0" w:space="0" w:color="auto"/>
        <w:left w:val="none" w:sz="0" w:space="0" w:color="auto"/>
        <w:bottom w:val="none" w:sz="0" w:space="0" w:color="auto"/>
        <w:right w:val="none" w:sz="0" w:space="0" w:color="auto"/>
      </w:divBdr>
    </w:div>
    <w:div w:id="691300795">
      <w:bodyDiv w:val="1"/>
      <w:marLeft w:val="0"/>
      <w:marRight w:val="0"/>
      <w:marTop w:val="0"/>
      <w:marBottom w:val="0"/>
      <w:divBdr>
        <w:top w:val="none" w:sz="0" w:space="0" w:color="auto"/>
        <w:left w:val="none" w:sz="0" w:space="0" w:color="auto"/>
        <w:bottom w:val="none" w:sz="0" w:space="0" w:color="auto"/>
        <w:right w:val="none" w:sz="0" w:space="0" w:color="auto"/>
      </w:divBdr>
    </w:div>
    <w:div w:id="709451887">
      <w:bodyDiv w:val="1"/>
      <w:marLeft w:val="0"/>
      <w:marRight w:val="0"/>
      <w:marTop w:val="0"/>
      <w:marBottom w:val="0"/>
      <w:divBdr>
        <w:top w:val="none" w:sz="0" w:space="0" w:color="auto"/>
        <w:left w:val="none" w:sz="0" w:space="0" w:color="auto"/>
        <w:bottom w:val="none" w:sz="0" w:space="0" w:color="auto"/>
        <w:right w:val="none" w:sz="0" w:space="0" w:color="auto"/>
      </w:divBdr>
    </w:div>
    <w:div w:id="721173230">
      <w:bodyDiv w:val="1"/>
      <w:marLeft w:val="0"/>
      <w:marRight w:val="0"/>
      <w:marTop w:val="0"/>
      <w:marBottom w:val="0"/>
      <w:divBdr>
        <w:top w:val="none" w:sz="0" w:space="0" w:color="auto"/>
        <w:left w:val="none" w:sz="0" w:space="0" w:color="auto"/>
        <w:bottom w:val="none" w:sz="0" w:space="0" w:color="auto"/>
        <w:right w:val="none" w:sz="0" w:space="0" w:color="auto"/>
      </w:divBdr>
    </w:div>
    <w:div w:id="724526501">
      <w:bodyDiv w:val="1"/>
      <w:marLeft w:val="0"/>
      <w:marRight w:val="0"/>
      <w:marTop w:val="0"/>
      <w:marBottom w:val="0"/>
      <w:divBdr>
        <w:top w:val="none" w:sz="0" w:space="0" w:color="auto"/>
        <w:left w:val="none" w:sz="0" w:space="0" w:color="auto"/>
        <w:bottom w:val="none" w:sz="0" w:space="0" w:color="auto"/>
        <w:right w:val="none" w:sz="0" w:space="0" w:color="auto"/>
      </w:divBdr>
    </w:div>
    <w:div w:id="766655552">
      <w:bodyDiv w:val="1"/>
      <w:marLeft w:val="0"/>
      <w:marRight w:val="0"/>
      <w:marTop w:val="0"/>
      <w:marBottom w:val="0"/>
      <w:divBdr>
        <w:top w:val="none" w:sz="0" w:space="0" w:color="auto"/>
        <w:left w:val="none" w:sz="0" w:space="0" w:color="auto"/>
        <w:bottom w:val="none" w:sz="0" w:space="0" w:color="auto"/>
        <w:right w:val="none" w:sz="0" w:space="0" w:color="auto"/>
      </w:divBdr>
    </w:div>
    <w:div w:id="783888621">
      <w:bodyDiv w:val="1"/>
      <w:marLeft w:val="0"/>
      <w:marRight w:val="0"/>
      <w:marTop w:val="0"/>
      <w:marBottom w:val="0"/>
      <w:divBdr>
        <w:top w:val="none" w:sz="0" w:space="0" w:color="auto"/>
        <w:left w:val="none" w:sz="0" w:space="0" w:color="auto"/>
        <w:bottom w:val="none" w:sz="0" w:space="0" w:color="auto"/>
        <w:right w:val="none" w:sz="0" w:space="0" w:color="auto"/>
      </w:divBdr>
    </w:div>
    <w:div w:id="789130389">
      <w:bodyDiv w:val="1"/>
      <w:marLeft w:val="0"/>
      <w:marRight w:val="0"/>
      <w:marTop w:val="0"/>
      <w:marBottom w:val="0"/>
      <w:divBdr>
        <w:top w:val="none" w:sz="0" w:space="0" w:color="auto"/>
        <w:left w:val="none" w:sz="0" w:space="0" w:color="auto"/>
        <w:bottom w:val="none" w:sz="0" w:space="0" w:color="auto"/>
        <w:right w:val="none" w:sz="0" w:space="0" w:color="auto"/>
      </w:divBdr>
    </w:div>
    <w:div w:id="796728758">
      <w:bodyDiv w:val="1"/>
      <w:marLeft w:val="0"/>
      <w:marRight w:val="0"/>
      <w:marTop w:val="0"/>
      <w:marBottom w:val="0"/>
      <w:divBdr>
        <w:top w:val="none" w:sz="0" w:space="0" w:color="auto"/>
        <w:left w:val="none" w:sz="0" w:space="0" w:color="auto"/>
        <w:bottom w:val="none" w:sz="0" w:space="0" w:color="auto"/>
        <w:right w:val="none" w:sz="0" w:space="0" w:color="auto"/>
      </w:divBdr>
    </w:div>
    <w:div w:id="805509692">
      <w:bodyDiv w:val="1"/>
      <w:marLeft w:val="0"/>
      <w:marRight w:val="0"/>
      <w:marTop w:val="0"/>
      <w:marBottom w:val="0"/>
      <w:divBdr>
        <w:top w:val="none" w:sz="0" w:space="0" w:color="auto"/>
        <w:left w:val="none" w:sz="0" w:space="0" w:color="auto"/>
        <w:bottom w:val="none" w:sz="0" w:space="0" w:color="auto"/>
        <w:right w:val="none" w:sz="0" w:space="0" w:color="auto"/>
      </w:divBdr>
    </w:div>
    <w:div w:id="806435551">
      <w:bodyDiv w:val="1"/>
      <w:marLeft w:val="0"/>
      <w:marRight w:val="0"/>
      <w:marTop w:val="0"/>
      <w:marBottom w:val="0"/>
      <w:divBdr>
        <w:top w:val="none" w:sz="0" w:space="0" w:color="auto"/>
        <w:left w:val="none" w:sz="0" w:space="0" w:color="auto"/>
        <w:bottom w:val="none" w:sz="0" w:space="0" w:color="auto"/>
        <w:right w:val="none" w:sz="0" w:space="0" w:color="auto"/>
      </w:divBdr>
    </w:div>
    <w:div w:id="809371989">
      <w:bodyDiv w:val="1"/>
      <w:marLeft w:val="0"/>
      <w:marRight w:val="0"/>
      <w:marTop w:val="0"/>
      <w:marBottom w:val="0"/>
      <w:divBdr>
        <w:top w:val="none" w:sz="0" w:space="0" w:color="auto"/>
        <w:left w:val="none" w:sz="0" w:space="0" w:color="auto"/>
        <w:bottom w:val="none" w:sz="0" w:space="0" w:color="auto"/>
        <w:right w:val="none" w:sz="0" w:space="0" w:color="auto"/>
      </w:divBdr>
    </w:div>
    <w:div w:id="822241072">
      <w:bodyDiv w:val="1"/>
      <w:marLeft w:val="0"/>
      <w:marRight w:val="0"/>
      <w:marTop w:val="0"/>
      <w:marBottom w:val="0"/>
      <w:divBdr>
        <w:top w:val="none" w:sz="0" w:space="0" w:color="auto"/>
        <w:left w:val="none" w:sz="0" w:space="0" w:color="auto"/>
        <w:bottom w:val="none" w:sz="0" w:space="0" w:color="auto"/>
        <w:right w:val="none" w:sz="0" w:space="0" w:color="auto"/>
      </w:divBdr>
    </w:div>
    <w:div w:id="836311780">
      <w:bodyDiv w:val="1"/>
      <w:marLeft w:val="0"/>
      <w:marRight w:val="0"/>
      <w:marTop w:val="0"/>
      <w:marBottom w:val="0"/>
      <w:divBdr>
        <w:top w:val="none" w:sz="0" w:space="0" w:color="auto"/>
        <w:left w:val="none" w:sz="0" w:space="0" w:color="auto"/>
        <w:bottom w:val="none" w:sz="0" w:space="0" w:color="auto"/>
        <w:right w:val="none" w:sz="0" w:space="0" w:color="auto"/>
      </w:divBdr>
    </w:div>
    <w:div w:id="838814284">
      <w:bodyDiv w:val="1"/>
      <w:marLeft w:val="0"/>
      <w:marRight w:val="0"/>
      <w:marTop w:val="0"/>
      <w:marBottom w:val="0"/>
      <w:divBdr>
        <w:top w:val="none" w:sz="0" w:space="0" w:color="auto"/>
        <w:left w:val="none" w:sz="0" w:space="0" w:color="auto"/>
        <w:bottom w:val="none" w:sz="0" w:space="0" w:color="auto"/>
        <w:right w:val="none" w:sz="0" w:space="0" w:color="auto"/>
      </w:divBdr>
    </w:div>
    <w:div w:id="852841518">
      <w:bodyDiv w:val="1"/>
      <w:marLeft w:val="0"/>
      <w:marRight w:val="0"/>
      <w:marTop w:val="0"/>
      <w:marBottom w:val="0"/>
      <w:divBdr>
        <w:top w:val="none" w:sz="0" w:space="0" w:color="auto"/>
        <w:left w:val="none" w:sz="0" w:space="0" w:color="auto"/>
        <w:bottom w:val="none" w:sz="0" w:space="0" w:color="auto"/>
        <w:right w:val="none" w:sz="0" w:space="0" w:color="auto"/>
      </w:divBdr>
    </w:div>
    <w:div w:id="869218787">
      <w:bodyDiv w:val="1"/>
      <w:marLeft w:val="0"/>
      <w:marRight w:val="0"/>
      <w:marTop w:val="0"/>
      <w:marBottom w:val="0"/>
      <w:divBdr>
        <w:top w:val="none" w:sz="0" w:space="0" w:color="auto"/>
        <w:left w:val="none" w:sz="0" w:space="0" w:color="auto"/>
        <w:bottom w:val="none" w:sz="0" w:space="0" w:color="auto"/>
        <w:right w:val="none" w:sz="0" w:space="0" w:color="auto"/>
      </w:divBdr>
    </w:div>
    <w:div w:id="881746137">
      <w:bodyDiv w:val="1"/>
      <w:marLeft w:val="0"/>
      <w:marRight w:val="0"/>
      <w:marTop w:val="0"/>
      <w:marBottom w:val="0"/>
      <w:divBdr>
        <w:top w:val="none" w:sz="0" w:space="0" w:color="auto"/>
        <w:left w:val="none" w:sz="0" w:space="0" w:color="auto"/>
        <w:bottom w:val="none" w:sz="0" w:space="0" w:color="auto"/>
        <w:right w:val="none" w:sz="0" w:space="0" w:color="auto"/>
      </w:divBdr>
    </w:div>
    <w:div w:id="883636079">
      <w:bodyDiv w:val="1"/>
      <w:marLeft w:val="0"/>
      <w:marRight w:val="0"/>
      <w:marTop w:val="0"/>
      <w:marBottom w:val="0"/>
      <w:divBdr>
        <w:top w:val="none" w:sz="0" w:space="0" w:color="auto"/>
        <w:left w:val="none" w:sz="0" w:space="0" w:color="auto"/>
        <w:bottom w:val="none" w:sz="0" w:space="0" w:color="auto"/>
        <w:right w:val="none" w:sz="0" w:space="0" w:color="auto"/>
      </w:divBdr>
    </w:div>
    <w:div w:id="886068011">
      <w:bodyDiv w:val="1"/>
      <w:marLeft w:val="0"/>
      <w:marRight w:val="0"/>
      <w:marTop w:val="0"/>
      <w:marBottom w:val="0"/>
      <w:divBdr>
        <w:top w:val="none" w:sz="0" w:space="0" w:color="auto"/>
        <w:left w:val="none" w:sz="0" w:space="0" w:color="auto"/>
        <w:bottom w:val="none" w:sz="0" w:space="0" w:color="auto"/>
        <w:right w:val="none" w:sz="0" w:space="0" w:color="auto"/>
      </w:divBdr>
    </w:div>
    <w:div w:id="907573125">
      <w:bodyDiv w:val="1"/>
      <w:marLeft w:val="0"/>
      <w:marRight w:val="0"/>
      <w:marTop w:val="0"/>
      <w:marBottom w:val="0"/>
      <w:divBdr>
        <w:top w:val="none" w:sz="0" w:space="0" w:color="auto"/>
        <w:left w:val="none" w:sz="0" w:space="0" w:color="auto"/>
        <w:bottom w:val="none" w:sz="0" w:space="0" w:color="auto"/>
        <w:right w:val="none" w:sz="0" w:space="0" w:color="auto"/>
      </w:divBdr>
    </w:div>
    <w:div w:id="911819109">
      <w:bodyDiv w:val="1"/>
      <w:marLeft w:val="0"/>
      <w:marRight w:val="0"/>
      <w:marTop w:val="0"/>
      <w:marBottom w:val="0"/>
      <w:divBdr>
        <w:top w:val="none" w:sz="0" w:space="0" w:color="auto"/>
        <w:left w:val="none" w:sz="0" w:space="0" w:color="auto"/>
        <w:bottom w:val="none" w:sz="0" w:space="0" w:color="auto"/>
        <w:right w:val="none" w:sz="0" w:space="0" w:color="auto"/>
      </w:divBdr>
    </w:div>
    <w:div w:id="926382623">
      <w:bodyDiv w:val="1"/>
      <w:marLeft w:val="0"/>
      <w:marRight w:val="0"/>
      <w:marTop w:val="0"/>
      <w:marBottom w:val="0"/>
      <w:divBdr>
        <w:top w:val="none" w:sz="0" w:space="0" w:color="auto"/>
        <w:left w:val="none" w:sz="0" w:space="0" w:color="auto"/>
        <w:bottom w:val="none" w:sz="0" w:space="0" w:color="auto"/>
        <w:right w:val="none" w:sz="0" w:space="0" w:color="auto"/>
      </w:divBdr>
    </w:div>
    <w:div w:id="934481548">
      <w:bodyDiv w:val="1"/>
      <w:marLeft w:val="0"/>
      <w:marRight w:val="0"/>
      <w:marTop w:val="0"/>
      <w:marBottom w:val="0"/>
      <w:divBdr>
        <w:top w:val="none" w:sz="0" w:space="0" w:color="auto"/>
        <w:left w:val="none" w:sz="0" w:space="0" w:color="auto"/>
        <w:bottom w:val="none" w:sz="0" w:space="0" w:color="auto"/>
        <w:right w:val="none" w:sz="0" w:space="0" w:color="auto"/>
      </w:divBdr>
    </w:div>
    <w:div w:id="940450257">
      <w:bodyDiv w:val="1"/>
      <w:marLeft w:val="0"/>
      <w:marRight w:val="0"/>
      <w:marTop w:val="0"/>
      <w:marBottom w:val="0"/>
      <w:divBdr>
        <w:top w:val="none" w:sz="0" w:space="0" w:color="auto"/>
        <w:left w:val="none" w:sz="0" w:space="0" w:color="auto"/>
        <w:bottom w:val="none" w:sz="0" w:space="0" w:color="auto"/>
        <w:right w:val="none" w:sz="0" w:space="0" w:color="auto"/>
      </w:divBdr>
    </w:div>
    <w:div w:id="943266107">
      <w:bodyDiv w:val="1"/>
      <w:marLeft w:val="0"/>
      <w:marRight w:val="0"/>
      <w:marTop w:val="0"/>
      <w:marBottom w:val="0"/>
      <w:divBdr>
        <w:top w:val="none" w:sz="0" w:space="0" w:color="auto"/>
        <w:left w:val="none" w:sz="0" w:space="0" w:color="auto"/>
        <w:bottom w:val="none" w:sz="0" w:space="0" w:color="auto"/>
        <w:right w:val="none" w:sz="0" w:space="0" w:color="auto"/>
      </w:divBdr>
    </w:div>
    <w:div w:id="948973694">
      <w:bodyDiv w:val="1"/>
      <w:marLeft w:val="0"/>
      <w:marRight w:val="0"/>
      <w:marTop w:val="0"/>
      <w:marBottom w:val="0"/>
      <w:divBdr>
        <w:top w:val="none" w:sz="0" w:space="0" w:color="auto"/>
        <w:left w:val="none" w:sz="0" w:space="0" w:color="auto"/>
        <w:bottom w:val="none" w:sz="0" w:space="0" w:color="auto"/>
        <w:right w:val="none" w:sz="0" w:space="0" w:color="auto"/>
      </w:divBdr>
    </w:div>
    <w:div w:id="959998784">
      <w:bodyDiv w:val="1"/>
      <w:marLeft w:val="0"/>
      <w:marRight w:val="0"/>
      <w:marTop w:val="0"/>
      <w:marBottom w:val="0"/>
      <w:divBdr>
        <w:top w:val="none" w:sz="0" w:space="0" w:color="auto"/>
        <w:left w:val="none" w:sz="0" w:space="0" w:color="auto"/>
        <w:bottom w:val="none" w:sz="0" w:space="0" w:color="auto"/>
        <w:right w:val="none" w:sz="0" w:space="0" w:color="auto"/>
      </w:divBdr>
    </w:div>
    <w:div w:id="960186416">
      <w:bodyDiv w:val="1"/>
      <w:marLeft w:val="0"/>
      <w:marRight w:val="0"/>
      <w:marTop w:val="0"/>
      <w:marBottom w:val="0"/>
      <w:divBdr>
        <w:top w:val="none" w:sz="0" w:space="0" w:color="auto"/>
        <w:left w:val="none" w:sz="0" w:space="0" w:color="auto"/>
        <w:bottom w:val="none" w:sz="0" w:space="0" w:color="auto"/>
        <w:right w:val="none" w:sz="0" w:space="0" w:color="auto"/>
      </w:divBdr>
    </w:div>
    <w:div w:id="980812375">
      <w:bodyDiv w:val="1"/>
      <w:marLeft w:val="0"/>
      <w:marRight w:val="0"/>
      <w:marTop w:val="0"/>
      <w:marBottom w:val="0"/>
      <w:divBdr>
        <w:top w:val="none" w:sz="0" w:space="0" w:color="auto"/>
        <w:left w:val="none" w:sz="0" w:space="0" w:color="auto"/>
        <w:bottom w:val="none" w:sz="0" w:space="0" w:color="auto"/>
        <w:right w:val="none" w:sz="0" w:space="0" w:color="auto"/>
      </w:divBdr>
    </w:div>
    <w:div w:id="985472886">
      <w:bodyDiv w:val="1"/>
      <w:marLeft w:val="0"/>
      <w:marRight w:val="0"/>
      <w:marTop w:val="0"/>
      <w:marBottom w:val="0"/>
      <w:divBdr>
        <w:top w:val="none" w:sz="0" w:space="0" w:color="auto"/>
        <w:left w:val="none" w:sz="0" w:space="0" w:color="auto"/>
        <w:bottom w:val="none" w:sz="0" w:space="0" w:color="auto"/>
        <w:right w:val="none" w:sz="0" w:space="0" w:color="auto"/>
      </w:divBdr>
    </w:div>
    <w:div w:id="987516299">
      <w:bodyDiv w:val="1"/>
      <w:marLeft w:val="0"/>
      <w:marRight w:val="0"/>
      <w:marTop w:val="0"/>
      <w:marBottom w:val="0"/>
      <w:divBdr>
        <w:top w:val="none" w:sz="0" w:space="0" w:color="auto"/>
        <w:left w:val="none" w:sz="0" w:space="0" w:color="auto"/>
        <w:bottom w:val="none" w:sz="0" w:space="0" w:color="auto"/>
        <w:right w:val="none" w:sz="0" w:space="0" w:color="auto"/>
      </w:divBdr>
    </w:div>
    <w:div w:id="999432132">
      <w:bodyDiv w:val="1"/>
      <w:marLeft w:val="0"/>
      <w:marRight w:val="0"/>
      <w:marTop w:val="0"/>
      <w:marBottom w:val="0"/>
      <w:divBdr>
        <w:top w:val="none" w:sz="0" w:space="0" w:color="auto"/>
        <w:left w:val="none" w:sz="0" w:space="0" w:color="auto"/>
        <w:bottom w:val="none" w:sz="0" w:space="0" w:color="auto"/>
        <w:right w:val="none" w:sz="0" w:space="0" w:color="auto"/>
      </w:divBdr>
    </w:div>
    <w:div w:id="1001930739">
      <w:bodyDiv w:val="1"/>
      <w:marLeft w:val="0"/>
      <w:marRight w:val="0"/>
      <w:marTop w:val="0"/>
      <w:marBottom w:val="0"/>
      <w:divBdr>
        <w:top w:val="none" w:sz="0" w:space="0" w:color="auto"/>
        <w:left w:val="none" w:sz="0" w:space="0" w:color="auto"/>
        <w:bottom w:val="none" w:sz="0" w:space="0" w:color="auto"/>
        <w:right w:val="none" w:sz="0" w:space="0" w:color="auto"/>
      </w:divBdr>
    </w:div>
    <w:div w:id="1007099966">
      <w:bodyDiv w:val="1"/>
      <w:marLeft w:val="0"/>
      <w:marRight w:val="0"/>
      <w:marTop w:val="0"/>
      <w:marBottom w:val="0"/>
      <w:divBdr>
        <w:top w:val="none" w:sz="0" w:space="0" w:color="auto"/>
        <w:left w:val="none" w:sz="0" w:space="0" w:color="auto"/>
        <w:bottom w:val="none" w:sz="0" w:space="0" w:color="auto"/>
        <w:right w:val="none" w:sz="0" w:space="0" w:color="auto"/>
      </w:divBdr>
    </w:div>
    <w:div w:id="1023169981">
      <w:bodyDiv w:val="1"/>
      <w:marLeft w:val="0"/>
      <w:marRight w:val="0"/>
      <w:marTop w:val="0"/>
      <w:marBottom w:val="0"/>
      <w:divBdr>
        <w:top w:val="none" w:sz="0" w:space="0" w:color="auto"/>
        <w:left w:val="none" w:sz="0" w:space="0" w:color="auto"/>
        <w:bottom w:val="none" w:sz="0" w:space="0" w:color="auto"/>
        <w:right w:val="none" w:sz="0" w:space="0" w:color="auto"/>
      </w:divBdr>
    </w:div>
    <w:div w:id="1030030930">
      <w:bodyDiv w:val="1"/>
      <w:marLeft w:val="0"/>
      <w:marRight w:val="0"/>
      <w:marTop w:val="0"/>
      <w:marBottom w:val="0"/>
      <w:divBdr>
        <w:top w:val="none" w:sz="0" w:space="0" w:color="auto"/>
        <w:left w:val="none" w:sz="0" w:space="0" w:color="auto"/>
        <w:bottom w:val="none" w:sz="0" w:space="0" w:color="auto"/>
        <w:right w:val="none" w:sz="0" w:space="0" w:color="auto"/>
      </w:divBdr>
    </w:div>
    <w:div w:id="1034497530">
      <w:bodyDiv w:val="1"/>
      <w:marLeft w:val="0"/>
      <w:marRight w:val="0"/>
      <w:marTop w:val="0"/>
      <w:marBottom w:val="0"/>
      <w:divBdr>
        <w:top w:val="none" w:sz="0" w:space="0" w:color="auto"/>
        <w:left w:val="none" w:sz="0" w:space="0" w:color="auto"/>
        <w:bottom w:val="none" w:sz="0" w:space="0" w:color="auto"/>
        <w:right w:val="none" w:sz="0" w:space="0" w:color="auto"/>
      </w:divBdr>
    </w:div>
    <w:div w:id="1077050476">
      <w:bodyDiv w:val="1"/>
      <w:marLeft w:val="0"/>
      <w:marRight w:val="0"/>
      <w:marTop w:val="0"/>
      <w:marBottom w:val="0"/>
      <w:divBdr>
        <w:top w:val="none" w:sz="0" w:space="0" w:color="auto"/>
        <w:left w:val="none" w:sz="0" w:space="0" w:color="auto"/>
        <w:bottom w:val="none" w:sz="0" w:space="0" w:color="auto"/>
        <w:right w:val="none" w:sz="0" w:space="0" w:color="auto"/>
      </w:divBdr>
    </w:div>
    <w:div w:id="1086027836">
      <w:bodyDiv w:val="1"/>
      <w:marLeft w:val="0"/>
      <w:marRight w:val="0"/>
      <w:marTop w:val="0"/>
      <w:marBottom w:val="0"/>
      <w:divBdr>
        <w:top w:val="none" w:sz="0" w:space="0" w:color="auto"/>
        <w:left w:val="none" w:sz="0" w:space="0" w:color="auto"/>
        <w:bottom w:val="none" w:sz="0" w:space="0" w:color="auto"/>
        <w:right w:val="none" w:sz="0" w:space="0" w:color="auto"/>
      </w:divBdr>
    </w:div>
    <w:div w:id="1099835724">
      <w:bodyDiv w:val="1"/>
      <w:marLeft w:val="0"/>
      <w:marRight w:val="0"/>
      <w:marTop w:val="0"/>
      <w:marBottom w:val="0"/>
      <w:divBdr>
        <w:top w:val="none" w:sz="0" w:space="0" w:color="auto"/>
        <w:left w:val="none" w:sz="0" w:space="0" w:color="auto"/>
        <w:bottom w:val="none" w:sz="0" w:space="0" w:color="auto"/>
        <w:right w:val="none" w:sz="0" w:space="0" w:color="auto"/>
      </w:divBdr>
    </w:div>
    <w:div w:id="1106659628">
      <w:bodyDiv w:val="1"/>
      <w:marLeft w:val="0"/>
      <w:marRight w:val="0"/>
      <w:marTop w:val="0"/>
      <w:marBottom w:val="0"/>
      <w:divBdr>
        <w:top w:val="none" w:sz="0" w:space="0" w:color="auto"/>
        <w:left w:val="none" w:sz="0" w:space="0" w:color="auto"/>
        <w:bottom w:val="none" w:sz="0" w:space="0" w:color="auto"/>
        <w:right w:val="none" w:sz="0" w:space="0" w:color="auto"/>
      </w:divBdr>
    </w:div>
    <w:div w:id="1111634380">
      <w:bodyDiv w:val="1"/>
      <w:marLeft w:val="0"/>
      <w:marRight w:val="0"/>
      <w:marTop w:val="0"/>
      <w:marBottom w:val="0"/>
      <w:divBdr>
        <w:top w:val="none" w:sz="0" w:space="0" w:color="auto"/>
        <w:left w:val="none" w:sz="0" w:space="0" w:color="auto"/>
        <w:bottom w:val="none" w:sz="0" w:space="0" w:color="auto"/>
        <w:right w:val="none" w:sz="0" w:space="0" w:color="auto"/>
      </w:divBdr>
    </w:div>
    <w:div w:id="1113983189">
      <w:bodyDiv w:val="1"/>
      <w:marLeft w:val="0"/>
      <w:marRight w:val="0"/>
      <w:marTop w:val="0"/>
      <w:marBottom w:val="0"/>
      <w:divBdr>
        <w:top w:val="none" w:sz="0" w:space="0" w:color="auto"/>
        <w:left w:val="none" w:sz="0" w:space="0" w:color="auto"/>
        <w:bottom w:val="none" w:sz="0" w:space="0" w:color="auto"/>
        <w:right w:val="none" w:sz="0" w:space="0" w:color="auto"/>
      </w:divBdr>
    </w:div>
    <w:div w:id="1117026083">
      <w:bodyDiv w:val="1"/>
      <w:marLeft w:val="0"/>
      <w:marRight w:val="0"/>
      <w:marTop w:val="0"/>
      <w:marBottom w:val="0"/>
      <w:divBdr>
        <w:top w:val="none" w:sz="0" w:space="0" w:color="auto"/>
        <w:left w:val="none" w:sz="0" w:space="0" w:color="auto"/>
        <w:bottom w:val="none" w:sz="0" w:space="0" w:color="auto"/>
        <w:right w:val="none" w:sz="0" w:space="0" w:color="auto"/>
      </w:divBdr>
    </w:div>
    <w:div w:id="1117993946">
      <w:bodyDiv w:val="1"/>
      <w:marLeft w:val="0"/>
      <w:marRight w:val="0"/>
      <w:marTop w:val="0"/>
      <w:marBottom w:val="0"/>
      <w:divBdr>
        <w:top w:val="none" w:sz="0" w:space="0" w:color="auto"/>
        <w:left w:val="none" w:sz="0" w:space="0" w:color="auto"/>
        <w:bottom w:val="none" w:sz="0" w:space="0" w:color="auto"/>
        <w:right w:val="none" w:sz="0" w:space="0" w:color="auto"/>
      </w:divBdr>
    </w:div>
    <w:div w:id="1141993614">
      <w:bodyDiv w:val="1"/>
      <w:marLeft w:val="0"/>
      <w:marRight w:val="0"/>
      <w:marTop w:val="0"/>
      <w:marBottom w:val="0"/>
      <w:divBdr>
        <w:top w:val="none" w:sz="0" w:space="0" w:color="auto"/>
        <w:left w:val="none" w:sz="0" w:space="0" w:color="auto"/>
        <w:bottom w:val="none" w:sz="0" w:space="0" w:color="auto"/>
        <w:right w:val="none" w:sz="0" w:space="0" w:color="auto"/>
      </w:divBdr>
    </w:div>
    <w:div w:id="1144662664">
      <w:bodyDiv w:val="1"/>
      <w:marLeft w:val="0"/>
      <w:marRight w:val="0"/>
      <w:marTop w:val="0"/>
      <w:marBottom w:val="0"/>
      <w:divBdr>
        <w:top w:val="none" w:sz="0" w:space="0" w:color="auto"/>
        <w:left w:val="none" w:sz="0" w:space="0" w:color="auto"/>
        <w:bottom w:val="none" w:sz="0" w:space="0" w:color="auto"/>
        <w:right w:val="none" w:sz="0" w:space="0" w:color="auto"/>
      </w:divBdr>
    </w:div>
    <w:div w:id="1155758691">
      <w:bodyDiv w:val="1"/>
      <w:marLeft w:val="0"/>
      <w:marRight w:val="0"/>
      <w:marTop w:val="0"/>
      <w:marBottom w:val="0"/>
      <w:divBdr>
        <w:top w:val="none" w:sz="0" w:space="0" w:color="auto"/>
        <w:left w:val="none" w:sz="0" w:space="0" w:color="auto"/>
        <w:bottom w:val="none" w:sz="0" w:space="0" w:color="auto"/>
        <w:right w:val="none" w:sz="0" w:space="0" w:color="auto"/>
      </w:divBdr>
    </w:div>
    <w:div w:id="1161970133">
      <w:bodyDiv w:val="1"/>
      <w:marLeft w:val="0"/>
      <w:marRight w:val="0"/>
      <w:marTop w:val="0"/>
      <w:marBottom w:val="0"/>
      <w:divBdr>
        <w:top w:val="none" w:sz="0" w:space="0" w:color="auto"/>
        <w:left w:val="none" w:sz="0" w:space="0" w:color="auto"/>
        <w:bottom w:val="none" w:sz="0" w:space="0" w:color="auto"/>
        <w:right w:val="none" w:sz="0" w:space="0" w:color="auto"/>
      </w:divBdr>
    </w:div>
    <w:div w:id="1163469019">
      <w:bodyDiv w:val="1"/>
      <w:marLeft w:val="0"/>
      <w:marRight w:val="0"/>
      <w:marTop w:val="0"/>
      <w:marBottom w:val="0"/>
      <w:divBdr>
        <w:top w:val="none" w:sz="0" w:space="0" w:color="auto"/>
        <w:left w:val="none" w:sz="0" w:space="0" w:color="auto"/>
        <w:bottom w:val="none" w:sz="0" w:space="0" w:color="auto"/>
        <w:right w:val="none" w:sz="0" w:space="0" w:color="auto"/>
      </w:divBdr>
    </w:div>
    <w:div w:id="1167554938">
      <w:bodyDiv w:val="1"/>
      <w:marLeft w:val="0"/>
      <w:marRight w:val="0"/>
      <w:marTop w:val="0"/>
      <w:marBottom w:val="0"/>
      <w:divBdr>
        <w:top w:val="none" w:sz="0" w:space="0" w:color="auto"/>
        <w:left w:val="none" w:sz="0" w:space="0" w:color="auto"/>
        <w:bottom w:val="none" w:sz="0" w:space="0" w:color="auto"/>
        <w:right w:val="none" w:sz="0" w:space="0" w:color="auto"/>
      </w:divBdr>
    </w:div>
    <w:div w:id="1218275078">
      <w:bodyDiv w:val="1"/>
      <w:marLeft w:val="0"/>
      <w:marRight w:val="0"/>
      <w:marTop w:val="0"/>
      <w:marBottom w:val="0"/>
      <w:divBdr>
        <w:top w:val="none" w:sz="0" w:space="0" w:color="auto"/>
        <w:left w:val="none" w:sz="0" w:space="0" w:color="auto"/>
        <w:bottom w:val="none" w:sz="0" w:space="0" w:color="auto"/>
        <w:right w:val="none" w:sz="0" w:space="0" w:color="auto"/>
      </w:divBdr>
    </w:div>
    <w:div w:id="1225722880">
      <w:bodyDiv w:val="1"/>
      <w:marLeft w:val="0"/>
      <w:marRight w:val="0"/>
      <w:marTop w:val="0"/>
      <w:marBottom w:val="0"/>
      <w:divBdr>
        <w:top w:val="none" w:sz="0" w:space="0" w:color="auto"/>
        <w:left w:val="none" w:sz="0" w:space="0" w:color="auto"/>
        <w:bottom w:val="none" w:sz="0" w:space="0" w:color="auto"/>
        <w:right w:val="none" w:sz="0" w:space="0" w:color="auto"/>
      </w:divBdr>
    </w:div>
    <w:div w:id="1243175133">
      <w:bodyDiv w:val="1"/>
      <w:marLeft w:val="0"/>
      <w:marRight w:val="0"/>
      <w:marTop w:val="0"/>
      <w:marBottom w:val="0"/>
      <w:divBdr>
        <w:top w:val="none" w:sz="0" w:space="0" w:color="auto"/>
        <w:left w:val="none" w:sz="0" w:space="0" w:color="auto"/>
        <w:bottom w:val="none" w:sz="0" w:space="0" w:color="auto"/>
        <w:right w:val="none" w:sz="0" w:space="0" w:color="auto"/>
      </w:divBdr>
    </w:div>
    <w:div w:id="1245988980">
      <w:bodyDiv w:val="1"/>
      <w:marLeft w:val="0"/>
      <w:marRight w:val="0"/>
      <w:marTop w:val="0"/>
      <w:marBottom w:val="0"/>
      <w:divBdr>
        <w:top w:val="none" w:sz="0" w:space="0" w:color="auto"/>
        <w:left w:val="none" w:sz="0" w:space="0" w:color="auto"/>
        <w:bottom w:val="none" w:sz="0" w:space="0" w:color="auto"/>
        <w:right w:val="none" w:sz="0" w:space="0" w:color="auto"/>
      </w:divBdr>
    </w:div>
    <w:div w:id="1246844925">
      <w:bodyDiv w:val="1"/>
      <w:marLeft w:val="0"/>
      <w:marRight w:val="0"/>
      <w:marTop w:val="0"/>
      <w:marBottom w:val="0"/>
      <w:divBdr>
        <w:top w:val="none" w:sz="0" w:space="0" w:color="auto"/>
        <w:left w:val="none" w:sz="0" w:space="0" w:color="auto"/>
        <w:bottom w:val="none" w:sz="0" w:space="0" w:color="auto"/>
        <w:right w:val="none" w:sz="0" w:space="0" w:color="auto"/>
      </w:divBdr>
    </w:div>
    <w:div w:id="1247223812">
      <w:bodyDiv w:val="1"/>
      <w:marLeft w:val="0"/>
      <w:marRight w:val="0"/>
      <w:marTop w:val="0"/>
      <w:marBottom w:val="0"/>
      <w:divBdr>
        <w:top w:val="none" w:sz="0" w:space="0" w:color="auto"/>
        <w:left w:val="none" w:sz="0" w:space="0" w:color="auto"/>
        <w:bottom w:val="none" w:sz="0" w:space="0" w:color="auto"/>
        <w:right w:val="none" w:sz="0" w:space="0" w:color="auto"/>
      </w:divBdr>
    </w:div>
    <w:div w:id="1248924766">
      <w:bodyDiv w:val="1"/>
      <w:marLeft w:val="0"/>
      <w:marRight w:val="0"/>
      <w:marTop w:val="0"/>
      <w:marBottom w:val="0"/>
      <w:divBdr>
        <w:top w:val="none" w:sz="0" w:space="0" w:color="auto"/>
        <w:left w:val="none" w:sz="0" w:space="0" w:color="auto"/>
        <w:bottom w:val="none" w:sz="0" w:space="0" w:color="auto"/>
        <w:right w:val="none" w:sz="0" w:space="0" w:color="auto"/>
      </w:divBdr>
    </w:div>
    <w:div w:id="1255239317">
      <w:bodyDiv w:val="1"/>
      <w:marLeft w:val="0"/>
      <w:marRight w:val="0"/>
      <w:marTop w:val="0"/>
      <w:marBottom w:val="0"/>
      <w:divBdr>
        <w:top w:val="none" w:sz="0" w:space="0" w:color="auto"/>
        <w:left w:val="none" w:sz="0" w:space="0" w:color="auto"/>
        <w:bottom w:val="none" w:sz="0" w:space="0" w:color="auto"/>
        <w:right w:val="none" w:sz="0" w:space="0" w:color="auto"/>
      </w:divBdr>
    </w:div>
    <w:div w:id="1266305027">
      <w:bodyDiv w:val="1"/>
      <w:marLeft w:val="0"/>
      <w:marRight w:val="0"/>
      <w:marTop w:val="0"/>
      <w:marBottom w:val="0"/>
      <w:divBdr>
        <w:top w:val="none" w:sz="0" w:space="0" w:color="auto"/>
        <w:left w:val="none" w:sz="0" w:space="0" w:color="auto"/>
        <w:bottom w:val="none" w:sz="0" w:space="0" w:color="auto"/>
        <w:right w:val="none" w:sz="0" w:space="0" w:color="auto"/>
      </w:divBdr>
    </w:div>
    <w:div w:id="1270897009">
      <w:bodyDiv w:val="1"/>
      <w:marLeft w:val="0"/>
      <w:marRight w:val="0"/>
      <w:marTop w:val="0"/>
      <w:marBottom w:val="0"/>
      <w:divBdr>
        <w:top w:val="none" w:sz="0" w:space="0" w:color="auto"/>
        <w:left w:val="none" w:sz="0" w:space="0" w:color="auto"/>
        <w:bottom w:val="none" w:sz="0" w:space="0" w:color="auto"/>
        <w:right w:val="none" w:sz="0" w:space="0" w:color="auto"/>
      </w:divBdr>
    </w:div>
    <w:div w:id="1287279526">
      <w:bodyDiv w:val="1"/>
      <w:marLeft w:val="0"/>
      <w:marRight w:val="0"/>
      <w:marTop w:val="0"/>
      <w:marBottom w:val="0"/>
      <w:divBdr>
        <w:top w:val="none" w:sz="0" w:space="0" w:color="auto"/>
        <w:left w:val="none" w:sz="0" w:space="0" w:color="auto"/>
        <w:bottom w:val="none" w:sz="0" w:space="0" w:color="auto"/>
        <w:right w:val="none" w:sz="0" w:space="0" w:color="auto"/>
      </w:divBdr>
    </w:div>
    <w:div w:id="1296838597">
      <w:bodyDiv w:val="1"/>
      <w:marLeft w:val="0"/>
      <w:marRight w:val="0"/>
      <w:marTop w:val="0"/>
      <w:marBottom w:val="0"/>
      <w:divBdr>
        <w:top w:val="none" w:sz="0" w:space="0" w:color="auto"/>
        <w:left w:val="none" w:sz="0" w:space="0" w:color="auto"/>
        <w:bottom w:val="none" w:sz="0" w:space="0" w:color="auto"/>
        <w:right w:val="none" w:sz="0" w:space="0" w:color="auto"/>
      </w:divBdr>
    </w:div>
    <w:div w:id="1297028729">
      <w:bodyDiv w:val="1"/>
      <w:marLeft w:val="0"/>
      <w:marRight w:val="0"/>
      <w:marTop w:val="0"/>
      <w:marBottom w:val="0"/>
      <w:divBdr>
        <w:top w:val="none" w:sz="0" w:space="0" w:color="auto"/>
        <w:left w:val="none" w:sz="0" w:space="0" w:color="auto"/>
        <w:bottom w:val="none" w:sz="0" w:space="0" w:color="auto"/>
        <w:right w:val="none" w:sz="0" w:space="0" w:color="auto"/>
      </w:divBdr>
    </w:div>
    <w:div w:id="1302542976">
      <w:bodyDiv w:val="1"/>
      <w:marLeft w:val="0"/>
      <w:marRight w:val="0"/>
      <w:marTop w:val="0"/>
      <w:marBottom w:val="0"/>
      <w:divBdr>
        <w:top w:val="none" w:sz="0" w:space="0" w:color="auto"/>
        <w:left w:val="none" w:sz="0" w:space="0" w:color="auto"/>
        <w:bottom w:val="none" w:sz="0" w:space="0" w:color="auto"/>
        <w:right w:val="none" w:sz="0" w:space="0" w:color="auto"/>
      </w:divBdr>
    </w:div>
    <w:div w:id="1304889455">
      <w:bodyDiv w:val="1"/>
      <w:marLeft w:val="0"/>
      <w:marRight w:val="0"/>
      <w:marTop w:val="0"/>
      <w:marBottom w:val="0"/>
      <w:divBdr>
        <w:top w:val="none" w:sz="0" w:space="0" w:color="auto"/>
        <w:left w:val="none" w:sz="0" w:space="0" w:color="auto"/>
        <w:bottom w:val="none" w:sz="0" w:space="0" w:color="auto"/>
        <w:right w:val="none" w:sz="0" w:space="0" w:color="auto"/>
      </w:divBdr>
    </w:div>
    <w:div w:id="1310400884">
      <w:bodyDiv w:val="1"/>
      <w:marLeft w:val="0"/>
      <w:marRight w:val="0"/>
      <w:marTop w:val="0"/>
      <w:marBottom w:val="0"/>
      <w:divBdr>
        <w:top w:val="none" w:sz="0" w:space="0" w:color="auto"/>
        <w:left w:val="none" w:sz="0" w:space="0" w:color="auto"/>
        <w:bottom w:val="none" w:sz="0" w:space="0" w:color="auto"/>
        <w:right w:val="none" w:sz="0" w:space="0" w:color="auto"/>
      </w:divBdr>
    </w:div>
    <w:div w:id="1311598328">
      <w:bodyDiv w:val="1"/>
      <w:marLeft w:val="0"/>
      <w:marRight w:val="0"/>
      <w:marTop w:val="0"/>
      <w:marBottom w:val="0"/>
      <w:divBdr>
        <w:top w:val="none" w:sz="0" w:space="0" w:color="auto"/>
        <w:left w:val="none" w:sz="0" w:space="0" w:color="auto"/>
        <w:bottom w:val="none" w:sz="0" w:space="0" w:color="auto"/>
        <w:right w:val="none" w:sz="0" w:space="0" w:color="auto"/>
      </w:divBdr>
    </w:div>
    <w:div w:id="1326667607">
      <w:bodyDiv w:val="1"/>
      <w:marLeft w:val="0"/>
      <w:marRight w:val="0"/>
      <w:marTop w:val="0"/>
      <w:marBottom w:val="0"/>
      <w:divBdr>
        <w:top w:val="none" w:sz="0" w:space="0" w:color="auto"/>
        <w:left w:val="none" w:sz="0" w:space="0" w:color="auto"/>
        <w:bottom w:val="none" w:sz="0" w:space="0" w:color="auto"/>
        <w:right w:val="none" w:sz="0" w:space="0" w:color="auto"/>
      </w:divBdr>
    </w:div>
    <w:div w:id="1337263698">
      <w:bodyDiv w:val="1"/>
      <w:marLeft w:val="0"/>
      <w:marRight w:val="0"/>
      <w:marTop w:val="0"/>
      <w:marBottom w:val="0"/>
      <w:divBdr>
        <w:top w:val="none" w:sz="0" w:space="0" w:color="auto"/>
        <w:left w:val="none" w:sz="0" w:space="0" w:color="auto"/>
        <w:bottom w:val="none" w:sz="0" w:space="0" w:color="auto"/>
        <w:right w:val="none" w:sz="0" w:space="0" w:color="auto"/>
      </w:divBdr>
    </w:div>
    <w:div w:id="1340307092">
      <w:bodyDiv w:val="1"/>
      <w:marLeft w:val="0"/>
      <w:marRight w:val="0"/>
      <w:marTop w:val="0"/>
      <w:marBottom w:val="0"/>
      <w:divBdr>
        <w:top w:val="none" w:sz="0" w:space="0" w:color="auto"/>
        <w:left w:val="none" w:sz="0" w:space="0" w:color="auto"/>
        <w:bottom w:val="none" w:sz="0" w:space="0" w:color="auto"/>
        <w:right w:val="none" w:sz="0" w:space="0" w:color="auto"/>
      </w:divBdr>
    </w:div>
    <w:div w:id="1359962215">
      <w:bodyDiv w:val="1"/>
      <w:marLeft w:val="0"/>
      <w:marRight w:val="0"/>
      <w:marTop w:val="0"/>
      <w:marBottom w:val="0"/>
      <w:divBdr>
        <w:top w:val="none" w:sz="0" w:space="0" w:color="auto"/>
        <w:left w:val="none" w:sz="0" w:space="0" w:color="auto"/>
        <w:bottom w:val="none" w:sz="0" w:space="0" w:color="auto"/>
        <w:right w:val="none" w:sz="0" w:space="0" w:color="auto"/>
      </w:divBdr>
    </w:div>
    <w:div w:id="1365791985">
      <w:bodyDiv w:val="1"/>
      <w:marLeft w:val="0"/>
      <w:marRight w:val="0"/>
      <w:marTop w:val="0"/>
      <w:marBottom w:val="0"/>
      <w:divBdr>
        <w:top w:val="none" w:sz="0" w:space="0" w:color="auto"/>
        <w:left w:val="none" w:sz="0" w:space="0" w:color="auto"/>
        <w:bottom w:val="none" w:sz="0" w:space="0" w:color="auto"/>
        <w:right w:val="none" w:sz="0" w:space="0" w:color="auto"/>
      </w:divBdr>
    </w:div>
    <w:div w:id="1373574613">
      <w:bodyDiv w:val="1"/>
      <w:marLeft w:val="0"/>
      <w:marRight w:val="0"/>
      <w:marTop w:val="0"/>
      <w:marBottom w:val="0"/>
      <w:divBdr>
        <w:top w:val="none" w:sz="0" w:space="0" w:color="auto"/>
        <w:left w:val="none" w:sz="0" w:space="0" w:color="auto"/>
        <w:bottom w:val="none" w:sz="0" w:space="0" w:color="auto"/>
        <w:right w:val="none" w:sz="0" w:space="0" w:color="auto"/>
      </w:divBdr>
    </w:div>
    <w:div w:id="1375234832">
      <w:bodyDiv w:val="1"/>
      <w:marLeft w:val="0"/>
      <w:marRight w:val="0"/>
      <w:marTop w:val="0"/>
      <w:marBottom w:val="0"/>
      <w:divBdr>
        <w:top w:val="none" w:sz="0" w:space="0" w:color="auto"/>
        <w:left w:val="none" w:sz="0" w:space="0" w:color="auto"/>
        <w:bottom w:val="none" w:sz="0" w:space="0" w:color="auto"/>
        <w:right w:val="none" w:sz="0" w:space="0" w:color="auto"/>
      </w:divBdr>
    </w:div>
    <w:div w:id="1382293066">
      <w:bodyDiv w:val="1"/>
      <w:marLeft w:val="0"/>
      <w:marRight w:val="0"/>
      <w:marTop w:val="0"/>
      <w:marBottom w:val="0"/>
      <w:divBdr>
        <w:top w:val="none" w:sz="0" w:space="0" w:color="auto"/>
        <w:left w:val="none" w:sz="0" w:space="0" w:color="auto"/>
        <w:bottom w:val="none" w:sz="0" w:space="0" w:color="auto"/>
        <w:right w:val="none" w:sz="0" w:space="0" w:color="auto"/>
      </w:divBdr>
    </w:div>
    <w:div w:id="1384912110">
      <w:bodyDiv w:val="1"/>
      <w:marLeft w:val="0"/>
      <w:marRight w:val="0"/>
      <w:marTop w:val="0"/>
      <w:marBottom w:val="0"/>
      <w:divBdr>
        <w:top w:val="none" w:sz="0" w:space="0" w:color="auto"/>
        <w:left w:val="none" w:sz="0" w:space="0" w:color="auto"/>
        <w:bottom w:val="none" w:sz="0" w:space="0" w:color="auto"/>
        <w:right w:val="none" w:sz="0" w:space="0" w:color="auto"/>
      </w:divBdr>
    </w:div>
    <w:div w:id="1391541342">
      <w:bodyDiv w:val="1"/>
      <w:marLeft w:val="0"/>
      <w:marRight w:val="0"/>
      <w:marTop w:val="0"/>
      <w:marBottom w:val="0"/>
      <w:divBdr>
        <w:top w:val="none" w:sz="0" w:space="0" w:color="auto"/>
        <w:left w:val="none" w:sz="0" w:space="0" w:color="auto"/>
        <w:bottom w:val="none" w:sz="0" w:space="0" w:color="auto"/>
        <w:right w:val="none" w:sz="0" w:space="0" w:color="auto"/>
      </w:divBdr>
    </w:div>
    <w:div w:id="1393380834">
      <w:bodyDiv w:val="1"/>
      <w:marLeft w:val="0"/>
      <w:marRight w:val="0"/>
      <w:marTop w:val="0"/>
      <w:marBottom w:val="0"/>
      <w:divBdr>
        <w:top w:val="none" w:sz="0" w:space="0" w:color="auto"/>
        <w:left w:val="none" w:sz="0" w:space="0" w:color="auto"/>
        <w:bottom w:val="none" w:sz="0" w:space="0" w:color="auto"/>
        <w:right w:val="none" w:sz="0" w:space="0" w:color="auto"/>
      </w:divBdr>
    </w:div>
    <w:div w:id="1434978953">
      <w:bodyDiv w:val="1"/>
      <w:marLeft w:val="0"/>
      <w:marRight w:val="0"/>
      <w:marTop w:val="0"/>
      <w:marBottom w:val="0"/>
      <w:divBdr>
        <w:top w:val="none" w:sz="0" w:space="0" w:color="auto"/>
        <w:left w:val="none" w:sz="0" w:space="0" w:color="auto"/>
        <w:bottom w:val="none" w:sz="0" w:space="0" w:color="auto"/>
        <w:right w:val="none" w:sz="0" w:space="0" w:color="auto"/>
      </w:divBdr>
    </w:div>
    <w:div w:id="1444957430">
      <w:bodyDiv w:val="1"/>
      <w:marLeft w:val="0"/>
      <w:marRight w:val="0"/>
      <w:marTop w:val="0"/>
      <w:marBottom w:val="0"/>
      <w:divBdr>
        <w:top w:val="none" w:sz="0" w:space="0" w:color="auto"/>
        <w:left w:val="none" w:sz="0" w:space="0" w:color="auto"/>
        <w:bottom w:val="none" w:sz="0" w:space="0" w:color="auto"/>
        <w:right w:val="none" w:sz="0" w:space="0" w:color="auto"/>
      </w:divBdr>
    </w:div>
    <w:div w:id="1450273394">
      <w:bodyDiv w:val="1"/>
      <w:marLeft w:val="0"/>
      <w:marRight w:val="0"/>
      <w:marTop w:val="0"/>
      <w:marBottom w:val="0"/>
      <w:divBdr>
        <w:top w:val="none" w:sz="0" w:space="0" w:color="auto"/>
        <w:left w:val="none" w:sz="0" w:space="0" w:color="auto"/>
        <w:bottom w:val="none" w:sz="0" w:space="0" w:color="auto"/>
        <w:right w:val="none" w:sz="0" w:space="0" w:color="auto"/>
      </w:divBdr>
    </w:div>
    <w:div w:id="1454055044">
      <w:bodyDiv w:val="1"/>
      <w:marLeft w:val="0"/>
      <w:marRight w:val="0"/>
      <w:marTop w:val="0"/>
      <w:marBottom w:val="0"/>
      <w:divBdr>
        <w:top w:val="none" w:sz="0" w:space="0" w:color="auto"/>
        <w:left w:val="none" w:sz="0" w:space="0" w:color="auto"/>
        <w:bottom w:val="none" w:sz="0" w:space="0" w:color="auto"/>
        <w:right w:val="none" w:sz="0" w:space="0" w:color="auto"/>
      </w:divBdr>
    </w:div>
    <w:div w:id="1487698196">
      <w:bodyDiv w:val="1"/>
      <w:marLeft w:val="0"/>
      <w:marRight w:val="0"/>
      <w:marTop w:val="0"/>
      <w:marBottom w:val="0"/>
      <w:divBdr>
        <w:top w:val="none" w:sz="0" w:space="0" w:color="auto"/>
        <w:left w:val="none" w:sz="0" w:space="0" w:color="auto"/>
        <w:bottom w:val="none" w:sz="0" w:space="0" w:color="auto"/>
        <w:right w:val="none" w:sz="0" w:space="0" w:color="auto"/>
      </w:divBdr>
    </w:div>
    <w:div w:id="1495418765">
      <w:bodyDiv w:val="1"/>
      <w:marLeft w:val="0"/>
      <w:marRight w:val="0"/>
      <w:marTop w:val="0"/>
      <w:marBottom w:val="0"/>
      <w:divBdr>
        <w:top w:val="none" w:sz="0" w:space="0" w:color="auto"/>
        <w:left w:val="none" w:sz="0" w:space="0" w:color="auto"/>
        <w:bottom w:val="none" w:sz="0" w:space="0" w:color="auto"/>
        <w:right w:val="none" w:sz="0" w:space="0" w:color="auto"/>
      </w:divBdr>
    </w:div>
    <w:div w:id="1518235206">
      <w:bodyDiv w:val="1"/>
      <w:marLeft w:val="0"/>
      <w:marRight w:val="0"/>
      <w:marTop w:val="0"/>
      <w:marBottom w:val="0"/>
      <w:divBdr>
        <w:top w:val="none" w:sz="0" w:space="0" w:color="auto"/>
        <w:left w:val="none" w:sz="0" w:space="0" w:color="auto"/>
        <w:bottom w:val="none" w:sz="0" w:space="0" w:color="auto"/>
        <w:right w:val="none" w:sz="0" w:space="0" w:color="auto"/>
      </w:divBdr>
    </w:div>
    <w:div w:id="1518276405">
      <w:bodyDiv w:val="1"/>
      <w:marLeft w:val="0"/>
      <w:marRight w:val="0"/>
      <w:marTop w:val="0"/>
      <w:marBottom w:val="0"/>
      <w:divBdr>
        <w:top w:val="none" w:sz="0" w:space="0" w:color="auto"/>
        <w:left w:val="none" w:sz="0" w:space="0" w:color="auto"/>
        <w:bottom w:val="none" w:sz="0" w:space="0" w:color="auto"/>
        <w:right w:val="none" w:sz="0" w:space="0" w:color="auto"/>
      </w:divBdr>
    </w:div>
    <w:div w:id="1519613195">
      <w:bodyDiv w:val="1"/>
      <w:marLeft w:val="0"/>
      <w:marRight w:val="0"/>
      <w:marTop w:val="0"/>
      <w:marBottom w:val="0"/>
      <w:divBdr>
        <w:top w:val="none" w:sz="0" w:space="0" w:color="auto"/>
        <w:left w:val="none" w:sz="0" w:space="0" w:color="auto"/>
        <w:bottom w:val="none" w:sz="0" w:space="0" w:color="auto"/>
        <w:right w:val="none" w:sz="0" w:space="0" w:color="auto"/>
      </w:divBdr>
    </w:div>
    <w:div w:id="1528640134">
      <w:bodyDiv w:val="1"/>
      <w:marLeft w:val="0"/>
      <w:marRight w:val="0"/>
      <w:marTop w:val="0"/>
      <w:marBottom w:val="0"/>
      <w:divBdr>
        <w:top w:val="none" w:sz="0" w:space="0" w:color="auto"/>
        <w:left w:val="none" w:sz="0" w:space="0" w:color="auto"/>
        <w:bottom w:val="none" w:sz="0" w:space="0" w:color="auto"/>
        <w:right w:val="none" w:sz="0" w:space="0" w:color="auto"/>
      </w:divBdr>
    </w:div>
    <w:div w:id="1535968856">
      <w:bodyDiv w:val="1"/>
      <w:marLeft w:val="0"/>
      <w:marRight w:val="0"/>
      <w:marTop w:val="0"/>
      <w:marBottom w:val="0"/>
      <w:divBdr>
        <w:top w:val="none" w:sz="0" w:space="0" w:color="auto"/>
        <w:left w:val="none" w:sz="0" w:space="0" w:color="auto"/>
        <w:bottom w:val="none" w:sz="0" w:space="0" w:color="auto"/>
        <w:right w:val="none" w:sz="0" w:space="0" w:color="auto"/>
      </w:divBdr>
    </w:div>
    <w:div w:id="1537040585">
      <w:bodyDiv w:val="1"/>
      <w:marLeft w:val="0"/>
      <w:marRight w:val="0"/>
      <w:marTop w:val="0"/>
      <w:marBottom w:val="0"/>
      <w:divBdr>
        <w:top w:val="none" w:sz="0" w:space="0" w:color="auto"/>
        <w:left w:val="none" w:sz="0" w:space="0" w:color="auto"/>
        <w:bottom w:val="none" w:sz="0" w:space="0" w:color="auto"/>
        <w:right w:val="none" w:sz="0" w:space="0" w:color="auto"/>
      </w:divBdr>
    </w:div>
    <w:div w:id="1538812218">
      <w:bodyDiv w:val="1"/>
      <w:marLeft w:val="0"/>
      <w:marRight w:val="0"/>
      <w:marTop w:val="0"/>
      <w:marBottom w:val="0"/>
      <w:divBdr>
        <w:top w:val="none" w:sz="0" w:space="0" w:color="auto"/>
        <w:left w:val="none" w:sz="0" w:space="0" w:color="auto"/>
        <w:bottom w:val="none" w:sz="0" w:space="0" w:color="auto"/>
        <w:right w:val="none" w:sz="0" w:space="0" w:color="auto"/>
      </w:divBdr>
    </w:div>
    <w:div w:id="1545022303">
      <w:bodyDiv w:val="1"/>
      <w:marLeft w:val="0"/>
      <w:marRight w:val="0"/>
      <w:marTop w:val="0"/>
      <w:marBottom w:val="0"/>
      <w:divBdr>
        <w:top w:val="none" w:sz="0" w:space="0" w:color="auto"/>
        <w:left w:val="none" w:sz="0" w:space="0" w:color="auto"/>
        <w:bottom w:val="none" w:sz="0" w:space="0" w:color="auto"/>
        <w:right w:val="none" w:sz="0" w:space="0" w:color="auto"/>
      </w:divBdr>
    </w:div>
    <w:div w:id="1547596966">
      <w:bodyDiv w:val="1"/>
      <w:marLeft w:val="0"/>
      <w:marRight w:val="0"/>
      <w:marTop w:val="0"/>
      <w:marBottom w:val="0"/>
      <w:divBdr>
        <w:top w:val="none" w:sz="0" w:space="0" w:color="auto"/>
        <w:left w:val="none" w:sz="0" w:space="0" w:color="auto"/>
        <w:bottom w:val="none" w:sz="0" w:space="0" w:color="auto"/>
        <w:right w:val="none" w:sz="0" w:space="0" w:color="auto"/>
      </w:divBdr>
    </w:div>
    <w:div w:id="1555846158">
      <w:bodyDiv w:val="1"/>
      <w:marLeft w:val="0"/>
      <w:marRight w:val="0"/>
      <w:marTop w:val="0"/>
      <w:marBottom w:val="0"/>
      <w:divBdr>
        <w:top w:val="none" w:sz="0" w:space="0" w:color="auto"/>
        <w:left w:val="none" w:sz="0" w:space="0" w:color="auto"/>
        <w:bottom w:val="none" w:sz="0" w:space="0" w:color="auto"/>
        <w:right w:val="none" w:sz="0" w:space="0" w:color="auto"/>
      </w:divBdr>
    </w:div>
    <w:div w:id="1563757913">
      <w:bodyDiv w:val="1"/>
      <w:marLeft w:val="0"/>
      <w:marRight w:val="0"/>
      <w:marTop w:val="0"/>
      <w:marBottom w:val="0"/>
      <w:divBdr>
        <w:top w:val="none" w:sz="0" w:space="0" w:color="auto"/>
        <w:left w:val="none" w:sz="0" w:space="0" w:color="auto"/>
        <w:bottom w:val="none" w:sz="0" w:space="0" w:color="auto"/>
        <w:right w:val="none" w:sz="0" w:space="0" w:color="auto"/>
      </w:divBdr>
    </w:div>
    <w:div w:id="1571840195">
      <w:bodyDiv w:val="1"/>
      <w:marLeft w:val="0"/>
      <w:marRight w:val="0"/>
      <w:marTop w:val="0"/>
      <w:marBottom w:val="0"/>
      <w:divBdr>
        <w:top w:val="none" w:sz="0" w:space="0" w:color="auto"/>
        <w:left w:val="none" w:sz="0" w:space="0" w:color="auto"/>
        <w:bottom w:val="none" w:sz="0" w:space="0" w:color="auto"/>
        <w:right w:val="none" w:sz="0" w:space="0" w:color="auto"/>
      </w:divBdr>
    </w:div>
    <w:div w:id="1586643260">
      <w:bodyDiv w:val="1"/>
      <w:marLeft w:val="0"/>
      <w:marRight w:val="0"/>
      <w:marTop w:val="0"/>
      <w:marBottom w:val="0"/>
      <w:divBdr>
        <w:top w:val="none" w:sz="0" w:space="0" w:color="auto"/>
        <w:left w:val="none" w:sz="0" w:space="0" w:color="auto"/>
        <w:bottom w:val="none" w:sz="0" w:space="0" w:color="auto"/>
        <w:right w:val="none" w:sz="0" w:space="0" w:color="auto"/>
      </w:divBdr>
    </w:div>
    <w:div w:id="1594513432">
      <w:bodyDiv w:val="1"/>
      <w:marLeft w:val="0"/>
      <w:marRight w:val="0"/>
      <w:marTop w:val="0"/>
      <w:marBottom w:val="0"/>
      <w:divBdr>
        <w:top w:val="none" w:sz="0" w:space="0" w:color="auto"/>
        <w:left w:val="none" w:sz="0" w:space="0" w:color="auto"/>
        <w:bottom w:val="none" w:sz="0" w:space="0" w:color="auto"/>
        <w:right w:val="none" w:sz="0" w:space="0" w:color="auto"/>
      </w:divBdr>
    </w:div>
    <w:div w:id="1594707078">
      <w:bodyDiv w:val="1"/>
      <w:marLeft w:val="0"/>
      <w:marRight w:val="0"/>
      <w:marTop w:val="0"/>
      <w:marBottom w:val="0"/>
      <w:divBdr>
        <w:top w:val="none" w:sz="0" w:space="0" w:color="auto"/>
        <w:left w:val="none" w:sz="0" w:space="0" w:color="auto"/>
        <w:bottom w:val="none" w:sz="0" w:space="0" w:color="auto"/>
        <w:right w:val="none" w:sz="0" w:space="0" w:color="auto"/>
      </w:divBdr>
    </w:div>
    <w:div w:id="1597207257">
      <w:bodyDiv w:val="1"/>
      <w:marLeft w:val="0"/>
      <w:marRight w:val="0"/>
      <w:marTop w:val="0"/>
      <w:marBottom w:val="0"/>
      <w:divBdr>
        <w:top w:val="none" w:sz="0" w:space="0" w:color="auto"/>
        <w:left w:val="none" w:sz="0" w:space="0" w:color="auto"/>
        <w:bottom w:val="none" w:sz="0" w:space="0" w:color="auto"/>
        <w:right w:val="none" w:sz="0" w:space="0" w:color="auto"/>
      </w:divBdr>
    </w:div>
    <w:div w:id="1599368245">
      <w:bodyDiv w:val="1"/>
      <w:marLeft w:val="0"/>
      <w:marRight w:val="0"/>
      <w:marTop w:val="0"/>
      <w:marBottom w:val="0"/>
      <w:divBdr>
        <w:top w:val="none" w:sz="0" w:space="0" w:color="auto"/>
        <w:left w:val="none" w:sz="0" w:space="0" w:color="auto"/>
        <w:bottom w:val="none" w:sz="0" w:space="0" w:color="auto"/>
        <w:right w:val="none" w:sz="0" w:space="0" w:color="auto"/>
      </w:divBdr>
    </w:div>
    <w:div w:id="1604796862">
      <w:bodyDiv w:val="1"/>
      <w:marLeft w:val="0"/>
      <w:marRight w:val="0"/>
      <w:marTop w:val="0"/>
      <w:marBottom w:val="0"/>
      <w:divBdr>
        <w:top w:val="none" w:sz="0" w:space="0" w:color="auto"/>
        <w:left w:val="none" w:sz="0" w:space="0" w:color="auto"/>
        <w:bottom w:val="none" w:sz="0" w:space="0" w:color="auto"/>
        <w:right w:val="none" w:sz="0" w:space="0" w:color="auto"/>
      </w:divBdr>
    </w:div>
    <w:div w:id="1626614076">
      <w:bodyDiv w:val="1"/>
      <w:marLeft w:val="0"/>
      <w:marRight w:val="0"/>
      <w:marTop w:val="0"/>
      <w:marBottom w:val="0"/>
      <w:divBdr>
        <w:top w:val="none" w:sz="0" w:space="0" w:color="auto"/>
        <w:left w:val="none" w:sz="0" w:space="0" w:color="auto"/>
        <w:bottom w:val="none" w:sz="0" w:space="0" w:color="auto"/>
        <w:right w:val="none" w:sz="0" w:space="0" w:color="auto"/>
      </w:divBdr>
    </w:div>
    <w:div w:id="1638101659">
      <w:bodyDiv w:val="1"/>
      <w:marLeft w:val="0"/>
      <w:marRight w:val="0"/>
      <w:marTop w:val="0"/>
      <w:marBottom w:val="0"/>
      <w:divBdr>
        <w:top w:val="none" w:sz="0" w:space="0" w:color="auto"/>
        <w:left w:val="none" w:sz="0" w:space="0" w:color="auto"/>
        <w:bottom w:val="none" w:sz="0" w:space="0" w:color="auto"/>
        <w:right w:val="none" w:sz="0" w:space="0" w:color="auto"/>
      </w:divBdr>
    </w:div>
    <w:div w:id="1643269962">
      <w:bodyDiv w:val="1"/>
      <w:marLeft w:val="0"/>
      <w:marRight w:val="0"/>
      <w:marTop w:val="0"/>
      <w:marBottom w:val="0"/>
      <w:divBdr>
        <w:top w:val="none" w:sz="0" w:space="0" w:color="auto"/>
        <w:left w:val="none" w:sz="0" w:space="0" w:color="auto"/>
        <w:bottom w:val="none" w:sz="0" w:space="0" w:color="auto"/>
        <w:right w:val="none" w:sz="0" w:space="0" w:color="auto"/>
      </w:divBdr>
    </w:div>
    <w:div w:id="1652367453">
      <w:bodyDiv w:val="1"/>
      <w:marLeft w:val="0"/>
      <w:marRight w:val="0"/>
      <w:marTop w:val="0"/>
      <w:marBottom w:val="0"/>
      <w:divBdr>
        <w:top w:val="none" w:sz="0" w:space="0" w:color="auto"/>
        <w:left w:val="none" w:sz="0" w:space="0" w:color="auto"/>
        <w:bottom w:val="none" w:sz="0" w:space="0" w:color="auto"/>
        <w:right w:val="none" w:sz="0" w:space="0" w:color="auto"/>
      </w:divBdr>
    </w:div>
    <w:div w:id="1653751300">
      <w:bodyDiv w:val="1"/>
      <w:marLeft w:val="0"/>
      <w:marRight w:val="0"/>
      <w:marTop w:val="0"/>
      <w:marBottom w:val="0"/>
      <w:divBdr>
        <w:top w:val="none" w:sz="0" w:space="0" w:color="auto"/>
        <w:left w:val="none" w:sz="0" w:space="0" w:color="auto"/>
        <w:bottom w:val="none" w:sz="0" w:space="0" w:color="auto"/>
        <w:right w:val="none" w:sz="0" w:space="0" w:color="auto"/>
      </w:divBdr>
    </w:div>
    <w:div w:id="1665283505">
      <w:bodyDiv w:val="1"/>
      <w:marLeft w:val="0"/>
      <w:marRight w:val="0"/>
      <w:marTop w:val="0"/>
      <w:marBottom w:val="0"/>
      <w:divBdr>
        <w:top w:val="none" w:sz="0" w:space="0" w:color="auto"/>
        <w:left w:val="none" w:sz="0" w:space="0" w:color="auto"/>
        <w:bottom w:val="none" w:sz="0" w:space="0" w:color="auto"/>
        <w:right w:val="none" w:sz="0" w:space="0" w:color="auto"/>
      </w:divBdr>
    </w:div>
    <w:div w:id="1666856043">
      <w:bodyDiv w:val="1"/>
      <w:marLeft w:val="0"/>
      <w:marRight w:val="0"/>
      <w:marTop w:val="0"/>
      <w:marBottom w:val="0"/>
      <w:divBdr>
        <w:top w:val="none" w:sz="0" w:space="0" w:color="auto"/>
        <w:left w:val="none" w:sz="0" w:space="0" w:color="auto"/>
        <w:bottom w:val="none" w:sz="0" w:space="0" w:color="auto"/>
        <w:right w:val="none" w:sz="0" w:space="0" w:color="auto"/>
      </w:divBdr>
    </w:div>
    <w:div w:id="1667785535">
      <w:bodyDiv w:val="1"/>
      <w:marLeft w:val="0"/>
      <w:marRight w:val="0"/>
      <w:marTop w:val="0"/>
      <w:marBottom w:val="0"/>
      <w:divBdr>
        <w:top w:val="none" w:sz="0" w:space="0" w:color="auto"/>
        <w:left w:val="none" w:sz="0" w:space="0" w:color="auto"/>
        <w:bottom w:val="none" w:sz="0" w:space="0" w:color="auto"/>
        <w:right w:val="none" w:sz="0" w:space="0" w:color="auto"/>
      </w:divBdr>
    </w:div>
    <w:div w:id="1670019629">
      <w:bodyDiv w:val="1"/>
      <w:marLeft w:val="0"/>
      <w:marRight w:val="0"/>
      <w:marTop w:val="0"/>
      <w:marBottom w:val="0"/>
      <w:divBdr>
        <w:top w:val="none" w:sz="0" w:space="0" w:color="auto"/>
        <w:left w:val="none" w:sz="0" w:space="0" w:color="auto"/>
        <w:bottom w:val="none" w:sz="0" w:space="0" w:color="auto"/>
        <w:right w:val="none" w:sz="0" w:space="0" w:color="auto"/>
      </w:divBdr>
    </w:div>
    <w:div w:id="1671176462">
      <w:bodyDiv w:val="1"/>
      <w:marLeft w:val="0"/>
      <w:marRight w:val="0"/>
      <w:marTop w:val="0"/>
      <w:marBottom w:val="0"/>
      <w:divBdr>
        <w:top w:val="none" w:sz="0" w:space="0" w:color="auto"/>
        <w:left w:val="none" w:sz="0" w:space="0" w:color="auto"/>
        <w:bottom w:val="none" w:sz="0" w:space="0" w:color="auto"/>
        <w:right w:val="none" w:sz="0" w:space="0" w:color="auto"/>
      </w:divBdr>
    </w:div>
    <w:div w:id="1676569202">
      <w:bodyDiv w:val="1"/>
      <w:marLeft w:val="0"/>
      <w:marRight w:val="0"/>
      <w:marTop w:val="0"/>
      <w:marBottom w:val="0"/>
      <w:divBdr>
        <w:top w:val="none" w:sz="0" w:space="0" w:color="auto"/>
        <w:left w:val="none" w:sz="0" w:space="0" w:color="auto"/>
        <w:bottom w:val="none" w:sz="0" w:space="0" w:color="auto"/>
        <w:right w:val="none" w:sz="0" w:space="0" w:color="auto"/>
      </w:divBdr>
    </w:div>
    <w:div w:id="1686513861">
      <w:bodyDiv w:val="1"/>
      <w:marLeft w:val="0"/>
      <w:marRight w:val="0"/>
      <w:marTop w:val="0"/>
      <w:marBottom w:val="0"/>
      <w:divBdr>
        <w:top w:val="none" w:sz="0" w:space="0" w:color="auto"/>
        <w:left w:val="none" w:sz="0" w:space="0" w:color="auto"/>
        <w:bottom w:val="none" w:sz="0" w:space="0" w:color="auto"/>
        <w:right w:val="none" w:sz="0" w:space="0" w:color="auto"/>
      </w:divBdr>
    </w:div>
    <w:div w:id="1687368841">
      <w:bodyDiv w:val="1"/>
      <w:marLeft w:val="0"/>
      <w:marRight w:val="0"/>
      <w:marTop w:val="0"/>
      <w:marBottom w:val="0"/>
      <w:divBdr>
        <w:top w:val="none" w:sz="0" w:space="0" w:color="auto"/>
        <w:left w:val="none" w:sz="0" w:space="0" w:color="auto"/>
        <w:bottom w:val="none" w:sz="0" w:space="0" w:color="auto"/>
        <w:right w:val="none" w:sz="0" w:space="0" w:color="auto"/>
      </w:divBdr>
    </w:div>
    <w:div w:id="1693527658">
      <w:bodyDiv w:val="1"/>
      <w:marLeft w:val="0"/>
      <w:marRight w:val="0"/>
      <w:marTop w:val="0"/>
      <w:marBottom w:val="0"/>
      <w:divBdr>
        <w:top w:val="none" w:sz="0" w:space="0" w:color="auto"/>
        <w:left w:val="none" w:sz="0" w:space="0" w:color="auto"/>
        <w:bottom w:val="none" w:sz="0" w:space="0" w:color="auto"/>
        <w:right w:val="none" w:sz="0" w:space="0" w:color="auto"/>
      </w:divBdr>
    </w:div>
    <w:div w:id="1713310751">
      <w:bodyDiv w:val="1"/>
      <w:marLeft w:val="0"/>
      <w:marRight w:val="0"/>
      <w:marTop w:val="0"/>
      <w:marBottom w:val="0"/>
      <w:divBdr>
        <w:top w:val="none" w:sz="0" w:space="0" w:color="auto"/>
        <w:left w:val="none" w:sz="0" w:space="0" w:color="auto"/>
        <w:bottom w:val="none" w:sz="0" w:space="0" w:color="auto"/>
        <w:right w:val="none" w:sz="0" w:space="0" w:color="auto"/>
      </w:divBdr>
    </w:div>
    <w:div w:id="1714692868">
      <w:bodyDiv w:val="1"/>
      <w:marLeft w:val="0"/>
      <w:marRight w:val="0"/>
      <w:marTop w:val="0"/>
      <w:marBottom w:val="0"/>
      <w:divBdr>
        <w:top w:val="none" w:sz="0" w:space="0" w:color="auto"/>
        <w:left w:val="none" w:sz="0" w:space="0" w:color="auto"/>
        <w:bottom w:val="none" w:sz="0" w:space="0" w:color="auto"/>
        <w:right w:val="none" w:sz="0" w:space="0" w:color="auto"/>
      </w:divBdr>
    </w:div>
    <w:div w:id="1717503150">
      <w:bodyDiv w:val="1"/>
      <w:marLeft w:val="0"/>
      <w:marRight w:val="0"/>
      <w:marTop w:val="0"/>
      <w:marBottom w:val="0"/>
      <w:divBdr>
        <w:top w:val="none" w:sz="0" w:space="0" w:color="auto"/>
        <w:left w:val="none" w:sz="0" w:space="0" w:color="auto"/>
        <w:bottom w:val="none" w:sz="0" w:space="0" w:color="auto"/>
        <w:right w:val="none" w:sz="0" w:space="0" w:color="auto"/>
      </w:divBdr>
    </w:div>
    <w:div w:id="1718508990">
      <w:bodyDiv w:val="1"/>
      <w:marLeft w:val="0"/>
      <w:marRight w:val="0"/>
      <w:marTop w:val="0"/>
      <w:marBottom w:val="0"/>
      <w:divBdr>
        <w:top w:val="none" w:sz="0" w:space="0" w:color="auto"/>
        <w:left w:val="none" w:sz="0" w:space="0" w:color="auto"/>
        <w:bottom w:val="none" w:sz="0" w:space="0" w:color="auto"/>
        <w:right w:val="none" w:sz="0" w:space="0" w:color="auto"/>
      </w:divBdr>
    </w:div>
    <w:div w:id="1721173670">
      <w:bodyDiv w:val="1"/>
      <w:marLeft w:val="0"/>
      <w:marRight w:val="0"/>
      <w:marTop w:val="0"/>
      <w:marBottom w:val="0"/>
      <w:divBdr>
        <w:top w:val="none" w:sz="0" w:space="0" w:color="auto"/>
        <w:left w:val="none" w:sz="0" w:space="0" w:color="auto"/>
        <w:bottom w:val="none" w:sz="0" w:space="0" w:color="auto"/>
        <w:right w:val="none" w:sz="0" w:space="0" w:color="auto"/>
      </w:divBdr>
    </w:div>
    <w:div w:id="1728799148">
      <w:bodyDiv w:val="1"/>
      <w:marLeft w:val="0"/>
      <w:marRight w:val="0"/>
      <w:marTop w:val="0"/>
      <w:marBottom w:val="0"/>
      <w:divBdr>
        <w:top w:val="none" w:sz="0" w:space="0" w:color="auto"/>
        <w:left w:val="none" w:sz="0" w:space="0" w:color="auto"/>
        <w:bottom w:val="none" w:sz="0" w:space="0" w:color="auto"/>
        <w:right w:val="none" w:sz="0" w:space="0" w:color="auto"/>
      </w:divBdr>
    </w:div>
    <w:div w:id="1742176021">
      <w:bodyDiv w:val="1"/>
      <w:marLeft w:val="0"/>
      <w:marRight w:val="0"/>
      <w:marTop w:val="0"/>
      <w:marBottom w:val="0"/>
      <w:divBdr>
        <w:top w:val="none" w:sz="0" w:space="0" w:color="auto"/>
        <w:left w:val="none" w:sz="0" w:space="0" w:color="auto"/>
        <w:bottom w:val="none" w:sz="0" w:space="0" w:color="auto"/>
        <w:right w:val="none" w:sz="0" w:space="0" w:color="auto"/>
      </w:divBdr>
    </w:div>
    <w:div w:id="1752582401">
      <w:bodyDiv w:val="1"/>
      <w:marLeft w:val="0"/>
      <w:marRight w:val="0"/>
      <w:marTop w:val="0"/>
      <w:marBottom w:val="0"/>
      <w:divBdr>
        <w:top w:val="none" w:sz="0" w:space="0" w:color="auto"/>
        <w:left w:val="none" w:sz="0" w:space="0" w:color="auto"/>
        <w:bottom w:val="none" w:sz="0" w:space="0" w:color="auto"/>
        <w:right w:val="none" w:sz="0" w:space="0" w:color="auto"/>
      </w:divBdr>
    </w:div>
    <w:div w:id="1761172999">
      <w:bodyDiv w:val="1"/>
      <w:marLeft w:val="0"/>
      <w:marRight w:val="0"/>
      <w:marTop w:val="0"/>
      <w:marBottom w:val="0"/>
      <w:divBdr>
        <w:top w:val="none" w:sz="0" w:space="0" w:color="auto"/>
        <w:left w:val="none" w:sz="0" w:space="0" w:color="auto"/>
        <w:bottom w:val="none" w:sz="0" w:space="0" w:color="auto"/>
        <w:right w:val="none" w:sz="0" w:space="0" w:color="auto"/>
      </w:divBdr>
    </w:div>
    <w:div w:id="1766343276">
      <w:bodyDiv w:val="1"/>
      <w:marLeft w:val="0"/>
      <w:marRight w:val="0"/>
      <w:marTop w:val="0"/>
      <w:marBottom w:val="0"/>
      <w:divBdr>
        <w:top w:val="none" w:sz="0" w:space="0" w:color="auto"/>
        <w:left w:val="none" w:sz="0" w:space="0" w:color="auto"/>
        <w:bottom w:val="none" w:sz="0" w:space="0" w:color="auto"/>
        <w:right w:val="none" w:sz="0" w:space="0" w:color="auto"/>
      </w:divBdr>
    </w:div>
    <w:div w:id="1768235790">
      <w:bodyDiv w:val="1"/>
      <w:marLeft w:val="0"/>
      <w:marRight w:val="0"/>
      <w:marTop w:val="0"/>
      <w:marBottom w:val="0"/>
      <w:divBdr>
        <w:top w:val="none" w:sz="0" w:space="0" w:color="auto"/>
        <w:left w:val="none" w:sz="0" w:space="0" w:color="auto"/>
        <w:bottom w:val="none" w:sz="0" w:space="0" w:color="auto"/>
        <w:right w:val="none" w:sz="0" w:space="0" w:color="auto"/>
      </w:divBdr>
    </w:div>
    <w:div w:id="1770999741">
      <w:bodyDiv w:val="1"/>
      <w:marLeft w:val="0"/>
      <w:marRight w:val="0"/>
      <w:marTop w:val="0"/>
      <w:marBottom w:val="0"/>
      <w:divBdr>
        <w:top w:val="none" w:sz="0" w:space="0" w:color="auto"/>
        <w:left w:val="none" w:sz="0" w:space="0" w:color="auto"/>
        <w:bottom w:val="none" w:sz="0" w:space="0" w:color="auto"/>
        <w:right w:val="none" w:sz="0" w:space="0" w:color="auto"/>
      </w:divBdr>
    </w:div>
    <w:div w:id="1776242877">
      <w:bodyDiv w:val="1"/>
      <w:marLeft w:val="0"/>
      <w:marRight w:val="0"/>
      <w:marTop w:val="0"/>
      <w:marBottom w:val="0"/>
      <w:divBdr>
        <w:top w:val="none" w:sz="0" w:space="0" w:color="auto"/>
        <w:left w:val="none" w:sz="0" w:space="0" w:color="auto"/>
        <w:bottom w:val="none" w:sz="0" w:space="0" w:color="auto"/>
        <w:right w:val="none" w:sz="0" w:space="0" w:color="auto"/>
      </w:divBdr>
    </w:div>
    <w:div w:id="1785071302">
      <w:bodyDiv w:val="1"/>
      <w:marLeft w:val="0"/>
      <w:marRight w:val="0"/>
      <w:marTop w:val="0"/>
      <w:marBottom w:val="0"/>
      <w:divBdr>
        <w:top w:val="none" w:sz="0" w:space="0" w:color="auto"/>
        <w:left w:val="none" w:sz="0" w:space="0" w:color="auto"/>
        <w:bottom w:val="none" w:sz="0" w:space="0" w:color="auto"/>
        <w:right w:val="none" w:sz="0" w:space="0" w:color="auto"/>
      </w:divBdr>
    </w:div>
    <w:div w:id="1800798839">
      <w:bodyDiv w:val="1"/>
      <w:marLeft w:val="0"/>
      <w:marRight w:val="0"/>
      <w:marTop w:val="0"/>
      <w:marBottom w:val="0"/>
      <w:divBdr>
        <w:top w:val="none" w:sz="0" w:space="0" w:color="auto"/>
        <w:left w:val="none" w:sz="0" w:space="0" w:color="auto"/>
        <w:bottom w:val="none" w:sz="0" w:space="0" w:color="auto"/>
        <w:right w:val="none" w:sz="0" w:space="0" w:color="auto"/>
      </w:divBdr>
    </w:div>
    <w:div w:id="1814133234">
      <w:bodyDiv w:val="1"/>
      <w:marLeft w:val="0"/>
      <w:marRight w:val="0"/>
      <w:marTop w:val="0"/>
      <w:marBottom w:val="0"/>
      <w:divBdr>
        <w:top w:val="none" w:sz="0" w:space="0" w:color="auto"/>
        <w:left w:val="none" w:sz="0" w:space="0" w:color="auto"/>
        <w:bottom w:val="none" w:sz="0" w:space="0" w:color="auto"/>
        <w:right w:val="none" w:sz="0" w:space="0" w:color="auto"/>
      </w:divBdr>
    </w:div>
    <w:div w:id="1832453450">
      <w:bodyDiv w:val="1"/>
      <w:marLeft w:val="0"/>
      <w:marRight w:val="0"/>
      <w:marTop w:val="0"/>
      <w:marBottom w:val="0"/>
      <w:divBdr>
        <w:top w:val="none" w:sz="0" w:space="0" w:color="auto"/>
        <w:left w:val="none" w:sz="0" w:space="0" w:color="auto"/>
        <w:bottom w:val="none" w:sz="0" w:space="0" w:color="auto"/>
        <w:right w:val="none" w:sz="0" w:space="0" w:color="auto"/>
      </w:divBdr>
    </w:div>
    <w:div w:id="1841382240">
      <w:bodyDiv w:val="1"/>
      <w:marLeft w:val="0"/>
      <w:marRight w:val="0"/>
      <w:marTop w:val="0"/>
      <w:marBottom w:val="0"/>
      <w:divBdr>
        <w:top w:val="none" w:sz="0" w:space="0" w:color="auto"/>
        <w:left w:val="none" w:sz="0" w:space="0" w:color="auto"/>
        <w:bottom w:val="none" w:sz="0" w:space="0" w:color="auto"/>
        <w:right w:val="none" w:sz="0" w:space="0" w:color="auto"/>
      </w:divBdr>
    </w:div>
    <w:div w:id="1846944217">
      <w:bodyDiv w:val="1"/>
      <w:marLeft w:val="0"/>
      <w:marRight w:val="0"/>
      <w:marTop w:val="0"/>
      <w:marBottom w:val="0"/>
      <w:divBdr>
        <w:top w:val="none" w:sz="0" w:space="0" w:color="auto"/>
        <w:left w:val="none" w:sz="0" w:space="0" w:color="auto"/>
        <w:bottom w:val="none" w:sz="0" w:space="0" w:color="auto"/>
        <w:right w:val="none" w:sz="0" w:space="0" w:color="auto"/>
      </w:divBdr>
    </w:div>
    <w:div w:id="1853181782">
      <w:bodyDiv w:val="1"/>
      <w:marLeft w:val="0"/>
      <w:marRight w:val="0"/>
      <w:marTop w:val="0"/>
      <w:marBottom w:val="0"/>
      <w:divBdr>
        <w:top w:val="none" w:sz="0" w:space="0" w:color="auto"/>
        <w:left w:val="none" w:sz="0" w:space="0" w:color="auto"/>
        <w:bottom w:val="none" w:sz="0" w:space="0" w:color="auto"/>
        <w:right w:val="none" w:sz="0" w:space="0" w:color="auto"/>
      </w:divBdr>
    </w:div>
    <w:div w:id="1854805916">
      <w:bodyDiv w:val="1"/>
      <w:marLeft w:val="0"/>
      <w:marRight w:val="0"/>
      <w:marTop w:val="0"/>
      <w:marBottom w:val="0"/>
      <w:divBdr>
        <w:top w:val="none" w:sz="0" w:space="0" w:color="auto"/>
        <w:left w:val="none" w:sz="0" w:space="0" w:color="auto"/>
        <w:bottom w:val="none" w:sz="0" w:space="0" w:color="auto"/>
        <w:right w:val="none" w:sz="0" w:space="0" w:color="auto"/>
      </w:divBdr>
    </w:div>
    <w:div w:id="1877547553">
      <w:bodyDiv w:val="1"/>
      <w:marLeft w:val="0"/>
      <w:marRight w:val="0"/>
      <w:marTop w:val="0"/>
      <w:marBottom w:val="0"/>
      <w:divBdr>
        <w:top w:val="none" w:sz="0" w:space="0" w:color="auto"/>
        <w:left w:val="none" w:sz="0" w:space="0" w:color="auto"/>
        <w:bottom w:val="none" w:sz="0" w:space="0" w:color="auto"/>
        <w:right w:val="none" w:sz="0" w:space="0" w:color="auto"/>
      </w:divBdr>
    </w:div>
    <w:div w:id="1896233958">
      <w:bodyDiv w:val="1"/>
      <w:marLeft w:val="0"/>
      <w:marRight w:val="0"/>
      <w:marTop w:val="0"/>
      <w:marBottom w:val="0"/>
      <w:divBdr>
        <w:top w:val="none" w:sz="0" w:space="0" w:color="auto"/>
        <w:left w:val="none" w:sz="0" w:space="0" w:color="auto"/>
        <w:bottom w:val="none" w:sz="0" w:space="0" w:color="auto"/>
        <w:right w:val="none" w:sz="0" w:space="0" w:color="auto"/>
      </w:divBdr>
    </w:div>
    <w:div w:id="1897814484">
      <w:bodyDiv w:val="1"/>
      <w:marLeft w:val="0"/>
      <w:marRight w:val="0"/>
      <w:marTop w:val="0"/>
      <w:marBottom w:val="0"/>
      <w:divBdr>
        <w:top w:val="none" w:sz="0" w:space="0" w:color="auto"/>
        <w:left w:val="none" w:sz="0" w:space="0" w:color="auto"/>
        <w:bottom w:val="none" w:sz="0" w:space="0" w:color="auto"/>
        <w:right w:val="none" w:sz="0" w:space="0" w:color="auto"/>
      </w:divBdr>
    </w:div>
    <w:div w:id="1900243901">
      <w:bodyDiv w:val="1"/>
      <w:marLeft w:val="0"/>
      <w:marRight w:val="0"/>
      <w:marTop w:val="0"/>
      <w:marBottom w:val="0"/>
      <w:divBdr>
        <w:top w:val="none" w:sz="0" w:space="0" w:color="auto"/>
        <w:left w:val="none" w:sz="0" w:space="0" w:color="auto"/>
        <w:bottom w:val="none" w:sz="0" w:space="0" w:color="auto"/>
        <w:right w:val="none" w:sz="0" w:space="0" w:color="auto"/>
      </w:divBdr>
    </w:div>
    <w:div w:id="1901745431">
      <w:bodyDiv w:val="1"/>
      <w:marLeft w:val="0"/>
      <w:marRight w:val="0"/>
      <w:marTop w:val="0"/>
      <w:marBottom w:val="0"/>
      <w:divBdr>
        <w:top w:val="none" w:sz="0" w:space="0" w:color="auto"/>
        <w:left w:val="none" w:sz="0" w:space="0" w:color="auto"/>
        <w:bottom w:val="none" w:sz="0" w:space="0" w:color="auto"/>
        <w:right w:val="none" w:sz="0" w:space="0" w:color="auto"/>
      </w:divBdr>
    </w:div>
    <w:div w:id="1919095935">
      <w:bodyDiv w:val="1"/>
      <w:marLeft w:val="0"/>
      <w:marRight w:val="0"/>
      <w:marTop w:val="0"/>
      <w:marBottom w:val="0"/>
      <w:divBdr>
        <w:top w:val="none" w:sz="0" w:space="0" w:color="auto"/>
        <w:left w:val="none" w:sz="0" w:space="0" w:color="auto"/>
        <w:bottom w:val="none" w:sz="0" w:space="0" w:color="auto"/>
        <w:right w:val="none" w:sz="0" w:space="0" w:color="auto"/>
      </w:divBdr>
    </w:div>
    <w:div w:id="1919513089">
      <w:bodyDiv w:val="1"/>
      <w:marLeft w:val="0"/>
      <w:marRight w:val="0"/>
      <w:marTop w:val="0"/>
      <w:marBottom w:val="0"/>
      <w:divBdr>
        <w:top w:val="none" w:sz="0" w:space="0" w:color="auto"/>
        <w:left w:val="none" w:sz="0" w:space="0" w:color="auto"/>
        <w:bottom w:val="none" w:sz="0" w:space="0" w:color="auto"/>
        <w:right w:val="none" w:sz="0" w:space="0" w:color="auto"/>
      </w:divBdr>
    </w:div>
    <w:div w:id="1928221973">
      <w:bodyDiv w:val="1"/>
      <w:marLeft w:val="0"/>
      <w:marRight w:val="0"/>
      <w:marTop w:val="0"/>
      <w:marBottom w:val="0"/>
      <w:divBdr>
        <w:top w:val="none" w:sz="0" w:space="0" w:color="auto"/>
        <w:left w:val="none" w:sz="0" w:space="0" w:color="auto"/>
        <w:bottom w:val="none" w:sz="0" w:space="0" w:color="auto"/>
        <w:right w:val="none" w:sz="0" w:space="0" w:color="auto"/>
      </w:divBdr>
    </w:div>
    <w:div w:id="1939175803">
      <w:bodyDiv w:val="1"/>
      <w:marLeft w:val="0"/>
      <w:marRight w:val="0"/>
      <w:marTop w:val="0"/>
      <w:marBottom w:val="0"/>
      <w:divBdr>
        <w:top w:val="none" w:sz="0" w:space="0" w:color="auto"/>
        <w:left w:val="none" w:sz="0" w:space="0" w:color="auto"/>
        <w:bottom w:val="none" w:sz="0" w:space="0" w:color="auto"/>
        <w:right w:val="none" w:sz="0" w:space="0" w:color="auto"/>
      </w:divBdr>
    </w:div>
    <w:div w:id="1940989787">
      <w:bodyDiv w:val="1"/>
      <w:marLeft w:val="0"/>
      <w:marRight w:val="0"/>
      <w:marTop w:val="0"/>
      <w:marBottom w:val="0"/>
      <w:divBdr>
        <w:top w:val="none" w:sz="0" w:space="0" w:color="auto"/>
        <w:left w:val="none" w:sz="0" w:space="0" w:color="auto"/>
        <w:bottom w:val="none" w:sz="0" w:space="0" w:color="auto"/>
        <w:right w:val="none" w:sz="0" w:space="0" w:color="auto"/>
      </w:divBdr>
    </w:div>
    <w:div w:id="1943150473">
      <w:bodyDiv w:val="1"/>
      <w:marLeft w:val="0"/>
      <w:marRight w:val="0"/>
      <w:marTop w:val="0"/>
      <w:marBottom w:val="0"/>
      <w:divBdr>
        <w:top w:val="none" w:sz="0" w:space="0" w:color="auto"/>
        <w:left w:val="none" w:sz="0" w:space="0" w:color="auto"/>
        <w:bottom w:val="none" w:sz="0" w:space="0" w:color="auto"/>
        <w:right w:val="none" w:sz="0" w:space="0" w:color="auto"/>
      </w:divBdr>
    </w:div>
    <w:div w:id="1945262311">
      <w:bodyDiv w:val="1"/>
      <w:marLeft w:val="0"/>
      <w:marRight w:val="0"/>
      <w:marTop w:val="0"/>
      <w:marBottom w:val="0"/>
      <w:divBdr>
        <w:top w:val="none" w:sz="0" w:space="0" w:color="auto"/>
        <w:left w:val="none" w:sz="0" w:space="0" w:color="auto"/>
        <w:bottom w:val="none" w:sz="0" w:space="0" w:color="auto"/>
        <w:right w:val="none" w:sz="0" w:space="0" w:color="auto"/>
      </w:divBdr>
    </w:div>
    <w:div w:id="1954092587">
      <w:bodyDiv w:val="1"/>
      <w:marLeft w:val="0"/>
      <w:marRight w:val="0"/>
      <w:marTop w:val="0"/>
      <w:marBottom w:val="0"/>
      <w:divBdr>
        <w:top w:val="none" w:sz="0" w:space="0" w:color="auto"/>
        <w:left w:val="none" w:sz="0" w:space="0" w:color="auto"/>
        <w:bottom w:val="none" w:sz="0" w:space="0" w:color="auto"/>
        <w:right w:val="none" w:sz="0" w:space="0" w:color="auto"/>
      </w:divBdr>
    </w:div>
    <w:div w:id="1955987978">
      <w:bodyDiv w:val="1"/>
      <w:marLeft w:val="0"/>
      <w:marRight w:val="0"/>
      <w:marTop w:val="0"/>
      <w:marBottom w:val="0"/>
      <w:divBdr>
        <w:top w:val="none" w:sz="0" w:space="0" w:color="auto"/>
        <w:left w:val="none" w:sz="0" w:space="0" w:color="auto"/>
        <w:bottom w:val="none" w:sz="0" w:space="0" w:color="auto"/>
        <w:right w:val="none" w:sz="0" w:space="0" w:color="auto"/>
      </w:divBdr>
    </w:div>
    <w:div w:id="1963026607">
      <w:bodyDiv w:val="1"/>
      <w:marLeft w:val="0"/>
      <w:marRight w:val="0"/>
      <w:marTop w:val="0"/>
      <w:marBottom w:val="0"/>
      <w:divBdr>
        <w:top w:val="none" w:sz="0" w:space="0" w:color="auto"/>
        <w:left w:val="none" w:sz="0" w:space="0" w:color="auto"/>
        <w:bottom w:val="none" w:sz="0" w:space="0" w:color="auto"/>
        <w:right w:val="none" w:sz="0" w:space="0" w:color="auto"/>
      </w:divBdr>
    </w:div>
    <w:div w:id="1973754974">
      <w:bodyDiv w:val="1"/>
      <w:marLeft w:val="0"/>
      <w:marRight w:val="0"/>
      <w:marTop w:val="0"/>
      <w:marBottom w:val="0"/>
      <w:divBdr>
        <w:top w:val="none" w:sz="0" w:space="0" w:color="auto"/>
        <w:left w:val="none" w:sz="0" w:space="0" w:color="auto"/>
        <w:bottom w:val="none" w:sz="0" w:space="0" w:color="auto"/>
        <w:right w:val="none" w:sz="0" w:space="0" w:color="auto"/>
      </w:divBdr>
    </w:div>
    <w:div w:id="1978684971">
      <w:bodyDiv w:val="1"/>
      <w:marLeft w:val="0"/>
      <w:marRight w:val="0"/>
      <w:marTop w:val="0"/>
      <w:marBottom w:val="0"/>
      <w:divBdr>
        <w:top w:val="none" w:sz="0" w:space="0" w:color="auto"/>
        <w:left w:val="none" w:sz="0" w:space="0" w:color="auto"/>
        <w:bottom w:val="none" w:sz="0" w:space="0" w:color="auto"/>
        <w:right w:val="none" w:sz="0" w:space="0" w:color="auto"/>
      </w:divBdr>
    </w:div>
    <w:div w:id="1980261474">
      <w:bodyDiv w:val="1"/>
      <w:marLeft w:val="0"/>
      <w:marRight w:val="0"/>
      <w:marTop w:val="0"/>
      <w:marBottom w:val="0"/>
      <w:divBdr>
        <w:top w:val="none" w:sz="0" w:space="0" w:color="auto"/>
        <w:left w:val="none" w:sz="0" w:space="0" w:color="auto"/>
        <w:bottom w:val="none" w:sz="0" w:space="0" w:color="auto"/>
        <w:right w:val="none" w:sz="0" w:space="0" w:color="auto"/>
      </w:divBdr>
    </w:div>
    <w:div w:id="1986004153">
      <w:bodyDiv w:val="1"/>
      <w:marLeft w:val="0"/>
      <w:marRight w:val="0"/>
      <w:marTop w:val="0"/>
      <w:marBottom w:val="0"/>
      <w:divBdr>
        <w:top w:val="none" w:sz="0" w:space="0" w:color="auto"/>
        <w:left w:val="none" w:sz="0" w:space="0" w:color="auto"/>
        <w:bottom w:val="none" w:sz="0" w:space="0" w:color="auto"/>
        <w:right w:val="none" w:sz="0" w:space="0" w:color="auto"/>
      </w:divBdr>
    </w:div>
    <w:div w:id="1991324426">
      <w:bodyDiv w:val="1"/>
      <w:marLeft w:val="0"/>
      <w:marRight w:val="0"/>
      <w:marTop w:val="0"/>
      <w:marBottom w:val="0"/>
      <w:divBdr>
        <w:top w:val="none" w:sz="0" w:space="0" w:color="auto"/>
        <w:left w:val="none" w:sz="0" w:space="0" w:color="auto"/>
        <w:bottom w:val="none" w:sz="0" w:space="0" w:color="auto"/>
        <w:right w:val="none" w:sz="0" w:space="0" w:color="auto"/>
      </w:divBdr>
    </w:div>
    <w:div w:id="2008941268">
      <w:bodyDiv w:val="1"/>
      <w:marLeft w:val="0"/>
      <w:marRight w:val="0"/>
      <w:marTop w:val="0"/>
      <w:marBottom w:val="0"/>
      <w:divBdr>
        <w:top w:val="none" w:sz="0" w:space="0" w:color="auto"/>
        <w:left w:val="none" w:sz="0" w:space="0" w:color="auto"/>
        <w:bottom w:val="none" w:sz="0" w:space="0" w:color="auto"/>
        <w:right w:val="none" w:sz="0" w:space="0" w:color="auto"/>
      </w:divBdr>
    </w:div>
    <w:div w:id="2015959325">
      <w:bodyDiv w:val="1"/>
      <w:marLeft w:val="0"/>
      <w:marRight w:val="0"/>
      <w:marTop w:val="0"/>
      <w:marBottom w:val="0"/>
      <w:divBdr>
        <w:top w:val="none" w:sz="0" w:space="0" w:color="auto"/>
        <w:left w:val="none" w:sz="0" w:space="0" w:color="auto"/>
        <w:bottom w:val="none" w:sz="0" w:space="0" w:color="auto"/>
        <w:right w:val="none" w:sz="0" w:space="0" w:color="auto"/>
      </w:divBdr>
    </w:div>
    <w:div w:id="2016568164">
      <w:bodyDiv w:val="1"/>
      <w:marLeft w:val="0"/>
      <w:marRight w:val="0"/>
      <w:marTop w:val="0"/>
      <w:marBottom w:val="0"/>
      <w:divBdr>
        <w:top w:val="none" w:sz="0" w:space="0" w:color="auto"/>
        <w:left w:val="none" w:sz="0" w:space="0" w:color="auto"/>
        <w:bottom w:val="none" w:sz="0" w:space="0" w:color="auto"/>
        <w:right w:val="none" w:sz="0" w:space="0" w:color="auto"/>
      </w:divBdr>
    </w:div>
    <w:div w:id="2018653281">
      <w:bodyDiv w:val="1"/>
      <w:marLeft w:val="0"/>
      <w:marRight w:val="0"/>
      <w:marTop w:val="0"/>
      <w:marBottom w:val="0"/>
      <w:divBdr>
        <w:top w:val="none" w:sz="0" w:space="0" w:color="auto"/>
        <w:left w:val="none" w:sz="0" w:space="0" w:color="auto"/>
        <w:bottom w:val="none" w:sz="0" w:space="0" w:color="auto"/>
        <w:right w:val="none" w:sz="0" w:space="0" w:color="auto"/>
      </w:divBdr>
    </w:div>
    <w:div w:id="2020232037">
      <w:bodyDiv w:val="1"/>
      <w:marLeft w:val="0"/>
      <w:marRight w:val="0"/>
      <w:marTop w:val="0"/>
      <w:marBottom w:val="0"/>
      <w:divBdr>
        <w:top w:val="none" w:sz="0" w:space="0" w:color="auto"/>
        <w:left w:val="none" w:sz="0" w:space="0" w:color="auto"/>
        <w:bottom w:val="none" w:sz="0" w:space="0" w:color="auto"/>
        <w:right w:val="none" w:sz="0" w:space="0" w:color="auto"/>
      </w:divBdr>
    </w:div>
    <w:div w:id="2020890220">
      <w:bodyDiv w:val="1"/>
      <w:marLeft w:val="0"/>
      <w:marRight w:val="0"/>
      <w:marTop w:val="0"/>
      <w:marBottom w:val="0"/>
      <w:divBdr>
        <w:top w:val="none" w:sz="0" w:space="0" w:color="auto"/>
        <w:left w:val="none" w:sz="0" w:space="0" w:color="auto"/>
        <w:bottom w:val="none" w:sz="0" w:space="0" w:color="auto"/>
        <w:right w:val="none" w:sz="0" w:space="0" w:color="auto"/>
      </w:divBdr>
    </w:div>
    <w:div w:id="2026664363">
      <w:bodyDiv w:val="1"/>
      <w:marLeft w:val="0"/>
      <w:marRight w:val="0"/>
      <w:marTop w:val="0"/>
      <w:marBottom w:val="0"/>
      <w:divBdr>
        <w:top w:val="none" w:sz="0" w:space="0" w:color="auto"/>
        <w:left w:val="none" w:sz="0" w:space="0" w:color="auto"/>
        <w:bottom w:val="none" w:sz="0" w:space="0" w:color="auto"/>
        <w:right w:val="none" w:sz="0" w:space="0" w:color="auto"/>
      </w:divBdr>
    </w:div>
    <w:div w:id="2032029161">
      <w:bodyDiv w:val="1"/>
      <w:marLeft w:val="0"/>
      <w:marRight w:val="0"/>
      <w:marTop w:val="0"/>
      <w:marBottom w:val="0"/>
      <w:divBdr>
        <w:top w:val="none" w:sz="0" w:space="0" w:color="auto"/>
        <w:left w:val="none" w:sz="0" w:space="0" w:color="auto"/>
        <w:bottom w:val="none" w:sz="0" w:space="0" w:color="auto"/>
        <w:right w:val="none" w:sz="0" w:space="0" w:color="auto"/>
      </w:divBdr>
    </w:div>
    <w:div w:id="2033066840">
      <w:bodyDiv w:val="1"/>
      <w:marLeft w:val="0"/>
      <w:marRight w:val="0"/>
      <w:marTop w:val="0"/>
      <w:marBottom w:val="0"/>
      <w:divBdr>
        <w:top w:val="none" w:sz="0" w:space="0" w:color="auto"/>
        <w:left w:val="none" w:sz="0" w:space="0" w:color="auto"/>
        <w:bottom w:val="none" w:sz="0" w:space="0" w:color="auto"/>
        <w:right w:val="none" w:sz="0" w:space="0" w:color="auto"/>
      </w:divBdr>
    </w:div>
    <w:div w:id="2033874165">
      <w:bodyDiv w:val="1"/>
      <w:marLeft w:val="0"/>
      <w:marRight w:val="0"/>
      <w:marTop w:val="0"/>
      <w:marBottom w:val="0"/>
      <w:divBdr>
        <w:top w:val="none" w:sz="0" w:space="0" w:color="auto"/>
        <w:left w:val="none" w:sz="0" w:space="0" w:color="auto"/>
        <w:bottom w:val="none" w:sz="0" w:space="0" w:color="auto"/>
        <w:right w:val="none" w:sz="0" w:space="0" w:color="auto"/>
      </w:divBdr>
    </w:div>
    <w:div w:id="2035570732">
      <w:bodyDiv w:val="1"/>
      <w:marLeft w:val="0"/>
      <w:marRight w:val="0"/>
      <w:marTop w:val="0"/>
      <w:marBottom w:val="0"/>
      <w:divBdr>
        <w:top w:val="none" w:sz="0" w:space="0" w:color="auto"/>
        <w:left w:val="none" w:sz="0" w:space="0" w:color="auto"/>
        <w:bottom w:val="none" w:sz="0" w:space="0" w:color="auto"/>
        <w:right w:val="none" w:sz="0" w:space="0" w:color="auto"/>
      </w:divBdr>
    </w:div>
    <w:div w:id="2040356163">
      <w:bodyDiv w:val="1"/>
      <w:marLeft w:val="0"/>
      <w:marRight w:val="0"/>
      <w:marTop w:val="0"/>
      <w:marBottom w:val="0"/>
      <w:divBdr>
        <w:top w:val="none" w:sz="0" w:space="0" w:color="auto"/>
        <w:left w:val="none" w:sz="0" w:space="0" w:color="auto"/>
        <w:bottom w:val="none" w:sz="0" w:space="0" w:color="auto"/>
        <w:right w:val="none" w:sz="0" w:space="0" w:color="auto"/>
      </w:divBdr>
    </w:div>
    <w:div w:id="2044552291">
      <w:bodyDiv w:val="1"/>
      <w:marLeft w:val="0"/>
      <w:marRight w:val="0"/>
      <w:marTop w:val="0"/>
      <w:marBottom w:val="0"/>
      <w:divBdr>
        <w:top w:val="none" w:sz="0" w:space="0" w:color="auto"/>
        <w:left w:val="none" w:sz="0" w:space="0" w:color="auto"/>
        <w:bottom w:val="none" w:sz="0" w:space="0" w:color="auto"/>
        <w:right w:val="none" w:sz="0" w:space="0" w:color="auto"/>
      </w:divBdr>
    </w:div>
    <w:div w:id="2049333166">
      <w:bodyDiv w:val="1"/>
      <w:marLeft w:val="0"/>
      <w:marRight w:val="0"/>
      <w:marTop w:val="0"/>
      <w:marBottom w:val="0"/>
      <w:divBdr>
        <w:top w:val="none" w:sz="0" w:space="0" w:color="auto"/>
        <w:left w:val="none" w:sz="0" w:space="0" w:color="auto"/>
        <w:bottom w:val="none" w:sz="0" w:space="0" w:color="auto"/>
        <w:right w:val="none" w:sz="0" w:space="0" w:color="auto"/>
      </w:divBdr>
    </w:div>
    <w:div w:id="2062748278">
      <w:bodyDiv w:val="1"/>
      <w:marLeft w:val="0"/>
      <w:marRight w:val="0"/>
      <w:marTop w:val="0"/>
      <w:marBottom w:val="0"/>
      <w:divBdr>
        <w:top w:val="none" w:sz="0" w:space="0" w:color="auto"/>
        <w:left w:val="none" w:sz="0" w:space="0" w:color="auto"/>
        <w:bottom w:val="none" w:sz="0" w:space="0" w:color="auto"/>
        <w:right w:val="none" w:sz="0" w:space="0" w:color="auto"/>
      </w:divBdr>
    </w:div>
    <w:div w:id="2063209473">
      <w:bodyDiv w:val="1"/>
      <w:marLeft w:val="0"/>
      <w:marRight w:val="0"/>
      <w:marTop w:val="0"/>
      <w:marBottom w:val="0"/>
      <w:divBdr>
        <w:top w:val="none" w:sz="0" w:space="0" w:color="auto"/>
        <w:left w:val="none" w:sz="0" w:space="0" w:color="auto"/>
        <w:bottom w:val="none" w:sz="0" w:space="0" w:color="auto"/>
        <w:right w:val="none" w:sz="0" w:space="0" w:color="auto"/>
      </w:divBdr>
    </w:div>
    <w:div w:id="2073964112">
      <w:bodyDiv w:val="1"/>
      <w:marLeft w:val="0"/>
      <w:marRight w:val="0"/>
      <w:marTop w:val="0"/>
      <w:marBottom w:val="0"/>
      <w:divBdr>
        <w:top w:val="none" w:sz="0" w:space="0" w:color="auto"/>
        <w:left w:val="none" w:sz="0" w:space="0" w:color="auto"/>
        <w:bottom w:val="none" w:sz="0" w:space="0" w:color="auto"/>
        <w:right w:val="none" w:sz="0" w:space="0" w:color="auto"/>
      </w:divBdr>
    </w:div>
    <w:div w:id="2081752349">
      <w:bodyDiv w:val="1"/>
      <w:marLeft w:val="0"/>
      <w:marRight w:val="0"/>
      <w:marTop w:val="0"/>
      <w:marBottom w:val="0"/>
      <w:divBdr>
        <w:top w:val="none" w:sz="0" w:space="0" w:color="auto"/>
        <w:left w:val="none" w:sz="0" w:space="0" w:color="auto"/>
        <w:bottom w:val="none" w:sz="0" w:space="0" w:color="auto"/>
        <w:right w:val="none" w:sz="0" w:space="0" w:color="auto"/>
      </w:divBdr>
    </w:div>
    <w:div w:id="2086996852">
      <w:bodyDiv w:val="1"/>
      <w:marLeft w:val="0"/>
      <w:marRight w:val="0"/>
      <w:marTop w:val="0"/>
      <w:marBottom w:val="0"/>
      <w:divBdr>
        <w:top w:val="none" w:sz="0" w:space="0" w:color="auto"/>
        <w:left w:val="none" w:sz="0" w:space="0" w:color="auto"/>
        <w:bottom w:val="none" w:sz="0" w:space="0" w:color="auto"/>
        <w:right w:val="none" w:sz="0" w:space="0" w:color="auto"/>
      </w:divBdr>
    </w:div>
    <w:div w:id="2089307906">
      <w:bodyDiv w:val="1"/>
      <w:marLeft w:val="0"/>
      <w:marRight w:val="0"/>
      <w:marTop w:val="0"/>
      <w:marBottom w:val="0"/>
      <w:divBdr>
        <w:top w:val="none" w:sz="0" w:space="0" w:color="auto"/>
        <w:left w:val="none" w:sz="0" w:space="0" w:color="auto"/>
        <w:bottom w:val="none" w:sz="0" w:space="0" w:color="auto"/>
        <w:right w:val="none" w:sz="0" w:space="0" w:color="auto"/>
      </w:divBdr>
    </w:div>
    <w:div w:id="2104841116">
      <w:bodyDiv w:val="1"/>
      <w:marLeft w:val="0"/>
      <w:marRight w:val="0"/>
      <w:marTop w:val="0"/>
      <w:marBottom w:val="0"/>
      <w:divBdr>
        <w:top w:val="none" w:sz="0" w:space="0" w:color="auto"/>
        <w:left w:val="none" w:sz="0" w:space="0" w:color="auto"/>
        <w:bottom w:val="none" w:sz="0" w:space="0" w:color="auto"/>
        <w:right w:val="none" w:sz="0" w:space="0" w:color="auto"/>
      </w:divBdr>
    </w:div>
    <w:div w:id="2106920651">
      <w:bodyDiv w:val="1"/>
      <w:marLeft w:val="0"/>
      <w:marRight w:val="0"/>
      <w:marTop w:val="0"/>
      <w:marBottom w:val="0"/>
      <w:divBdr>
        <w:top w:val="none" w:sz="0" w:space="0" w:color="auto"/>
        <w:left w:val="none" w:sz="0" w:space="0" w:color="auto"/>
        <w:bottom w:val="none" w:sz="0" w:space="0" w:color="auto"/>
        <w:right w:val="none" w:sz="0" w:space="0" w:color="auto"/>
      </w:divBdr>
    </w:div>
    <w:div w:id="2110196358">
      <w:bodyDiv w:val="1"/>
      <w:marLeft w:val="0"/>
      <w:marRight w:val="0"/>
      <w:marTop w:val="0"/>
      <w:marBottom w:val="0"/>
      <w:divBdr>
        <w:top w:val="none" w:sz="0" w:space="0" w:color="auto"/>
        <w:left w:val="none" w:sz="0" w:space="0" w:color="auto"/>
        <w:bottom w:val="none" w:sz="0" w:space="0" w:color="auto"/>
        <w:right w:val="none" w:sz="0" w:space="0" w:color="auto"/>
      </w:divBdr>
    </w:div>
    <w:div w:id="2140881897">
      <w:bodyDiv w:val="1"/>
      <w:marLeft w:val="0"/>
      <w:marRight w:val="0"/>
      <w:marTop w:val="0"/>
      <w:marBottom w:val="0"/>
      <w:divBdr>
        <w:top w:val="none" w:sz="0" w:space="0" w:color="auto"/>
        <w:left w:val="none" w:sz="0" w:space="0" w:color="auto"/>
        <w:bottom w:val="none" w:sz="0" w:space="0" w:color="auto"/>
        <w:right w:val="none" w:sz="0" w:space="0" w:color="auto"/>
      </w:divBdr>
    </w:div>
    <w:div w:id="2142645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header" Target="header2.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gergeta\Local%20Settings\Temporary%20Internet%20Files\Content.IE5\GF9F2MBD\DBV2006%20Full%20Paper%20template%20Ver%20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Che86</b:Tag>
    <b:SourceType>JournalArticle</b:SourceType>
    <b:Guid>{F0256205-1A7A-4C37-8C48-169D2A6FE9F3}</b:Guid>
    <b:Title>The May 20, 1986 Hualien Taiwan Earthquake and its Aftershocks</b:Title>
    <b:Year>1986</b:Year>
    <b:JournalName>Bulletin of the Institute of Earth Sciences, Academia Sinica</b:JournalName>
    <b:Pages>1-13</b:Pages>
    <b:Author>
      <b:Author>
        <b:NameList>
          <b:Person>
            <b:Last>Chen</b:Last>
            <b:First>Kou-Cheng</b:First>
          </b:Person>
          <b:Person>
            <b:Last>Wang</b:Last>
            <b:First>Jeen-Hwa</b:First>
          </b:Person>
        </b:NameList>
      </b:Author>
    </b:Author>
    <b:Volume>6</b:Volume>
    <b:RefOrder>1</b:RefOrder>
  </b:Source>
  <b:Source>
    <b:Tag>Che88</b:Tag>
    <b:SourceType>ConferenceProceedings</b:SourceType>
    <b:Guid>{CFAA0F2F-35DD-4BC1-8314-C8D8E2E4130A}</b:Guid>
    <b:Title>A Study on Aftershocks and Focal Mechanisms of Two 1986 Earthquakes in Hualien, Taiwan</b:Title>
    <b:Year>1988</b:Year>
    <b:Author>
      <b:Author>
        <b:NameList>
          <b:Person>
            <b:Last>Chen</b:Last>
            <b:First>Kou-Cheng</b:First>
          </b:Person>
          <b:Person>
            <b:Last>Wang</b:Last>
            <b:First>Jeen-Hwa</b:First>
          </b:Person>
        </b:NameList>
      </b:Author>
    </b:Author>
    <b:JournalName>Proceedings of the Geological Society of China</b:JournalName>
    <b:Pages>65-72</b:Pages>
    <b:Volume>31</b:Volume>
    <b:Issue>2</b:Issue>
    <b:ConferenceName>Proceedings of Geological Society of China</b:ConferenceName>
    <b:RefOrder>2</b:RefOrder>
  </b:Source>
  <b:Source>
    <b:Tag>Cam85</b:Tag>
    <b:SourceType>JournalArticle</b:SourceType>
    <b:Guid>{0FC50D8A-83FE-49D0-9A05-FF96133A93CC}</b:Guid>
    <b:Title>Strong Motion Attenuation Relations: A Ten-Year Perspective</b:Title>
    <b:JournalName>Earthquake Spectra</b:JournalName>
    <b:Year>1985</b:Year>
    <b:Pages>759-804</b:Pages>
    <b:Author>
      <b:Author>
        <b:NameList>
          <b:Person>
            <b:Last>Campbell</b:Last>
            <b:Middle>W.</b:Middle>
            <b:First>Kenneth</b:First>
          </b:Person>
        </b:NameList>
      </b:Author>
    </b:Author>
    <b:Volume>1</b:Volume>
    <b:Issue>4</b:Issue>
    <b:RefOrder>3</b:RefOrder>
  </b:Source>
  <b:Source>
    <b:Tag>Craed</b:Tag>
    <b:SourceType>Report</b:SourceType>
    <b:Guid>{1A449D3A-E357-4197-977D-32F6D79278AA}</b:Guid>
    <b:Title>A Guide for Using EXSIM_V3: A Stochastic Finite-Fault Modelling Technique with Low-Frequency Scaling</b:Title>
    <b:Year>Unpublished</b:Year>
    <b:Author>
      <b:Author>
        <b:NameList>
          <b:Person>
            <b:Last>Crane</b:Last>
            <b:First>Stephen</b:First>
          </b:Person>
          <b:Person>
            <b:Last>Motazedian</b:Last>
            <b:First>Dariush</b:First>
          </b:Person>
        </b:NameList>
      </b:Author>
    </b:Author>
    <b:RefOrder>4</b:RefOrder>
  </b:Source>
  <b:Source>
    <b:Tag>Bar00</b:Tag>
    <b:SourceType>Report</b:SourceType>
    <b:Guid>{4B8059D2-81A1-457D-9E5C-E8167FD92749}</b:Guid>
    <b:Title>EERA: A Computer Program for Equivalent-Linear Earthquake Site Response Analyses of Layered Soil Deposits</b:Title>
    <b:Year>2000</b:Year>
    <b:Publisher>Department of Civil Engineering - University of Southern California</b:Publisher>
    <b:Author>
      <b:Author>
        <b:NameList>
          <b:Person>
            <b:Last>Bardet</b:Last>
            <b:First>J. P.</b:First>
          </b:Person>
          <b:Person>
            <b:Last>Ichii</b:Last>
            <b:First>K.</b:First>
          </b:Person>
          <b:Person>
            <b:Last>Lin</b:Last>
            <b:First>C. H.</b:First>
          </b:Person>
        </b:NameList>
      </b:Author>
    </b:Author>
    <b:RefOrder>5</b:RefOrder>
  </b:Source>
  <b:Source>
    <b:Tag>Sch72</b:Tag>
    <b:SourceType>Report</b:SourceType>
    <b:Guid>{E9289F18-0874-4CC4-A5F5-1539A7E168AB}</b:Guid>
    <b:Title>SHAKE: A Computer Program for Earthquake Response Analysis of Horizontally Layered Sites</b:Title>
    <b:Year>1972</b:Year>
    <b:Publisher>Earthquake Engineering Research Center, University of California</b:Publisher>
    <b:City>Berkeley</b:City>
    <b:Author>
      <b:Author>
        <b:NameList>
          <b:Person>
            <b:Last>Schnabel</b:Last>
            <b:First>P. B.</b:First>
          </b:Person>
          <b:Person>
            <b:Last>Lysmer</b:Last>
            <b:First>J.</b:First>
          </b:Person>
          <b:Person>
            <b:Last>Seed</b:Last>
            <b:First>H. Bolton</b:First>
          </b:Person>
        </b:NameList>
      </b:Author>
    </b:Author>
    <b:Pages>49</b:Pages>
    <b:RefOrder>6</b:RefOrder>
  </b:Source>
  <b:Source>
    <b:Tag>Kra96</b:Tag>
    <b:SourceType>Book</b:SourceType>
    <b:Guid>{F93AC61C-E93C-47EB-A9AD-9063B9970FA5}</b:Guid>
    <b:Title>Geotechnical Earthquake Engineering</b:Title>
    <b:Year>1996</b:Year>
    <b:City>New Jersey</b:City>
    <b:Publisher>Prentice-Hall, Inc.</b:Publisher>
    <b:Author>
      <b:Author>
        <b:NameList>
          <b:Person>
            <b:Last>Kramer</b:Last>
            <b:Middle>L.</b:Middle>
            <b:First>Steven</b:First>
          </b:Person>
        </b:NameList>
      </b:Author>
    </b:Author>
    <b:RefOrder>7</b:RefOrder>
  </b:Source>
  <b:Source>
    <b:Tag>Sok01</b:Tag>
    <b:SourceType>JournalArticle</b:SourceType>
    <b:Guid>{8C58E7CF-B757-4C80-8043-748E070BF904}</b:Guid>
    <b:Title>Site-dependent Design Input Ground Motion Estimations for the Taipei Area: A Probabilistic Approach</b:Title>
    <b:Pages>177-191</b:Pages>
    <b:Year>2001</b:Year>
    <b:Author>
      <b:Author>
        <b:NameList>
          <b:Person>
            <b:Last>Sokolov</b:Last>
            <b:First>V.</b:First>
          </b:Person>
          <b:Person>
            <b:Last>Loh</b:Last>
            <b:First>C.-H.</b:First>
          </b:Person>
          <b:Person>
            <b:Last>Wen</b:Last>
            <b:First>K.-L.</b:First>
          </b:Person>
        </b:NameList>
      </b:Author>
    </b:Author>
    <b:JournalName>Probabilistic Engineering Mechanics 16</b:JournalName>
    <b:RefOrder>8</b:RefOrder>
  </b:Source>
  <b:Source>
    <b:Tag>Pez89</b:Tag>
    <b:SourceType>JournalArticle</b:SourceType>
    <b:Guid>{EEF12E30-AE72-4FAC-95A2-1A0493B9963B}</b:Guid>
    <b:Title>Large Earthquakes and Crustal Deformation near Taiwan</b:Title>
    <b:JournalName>Journal of Geophysical Research</b:JournalName>
    <b:Year>1989</b:Year>
    <b:Pages>7250-7264</b:Pages>
    <b:Author>
      <b:Author>
        <b:NameList>
          <b:Person>
            <b:Last>Pezzopane</b:Last>
            <b:Middle>K.</b:Middle>
            <b:First>Silvio</b:First>
          </b:Person>
          <b:Person>
            <b:Last>Wesnousky</b:Last>
            <b:Middle>G.</b:Middle>
            <b:First>Steven</b:First>
          </b:Person>
        </b:NameList>
      </b:Author>
    </b:Author>
    <b:Volume>94</b:Volume>
    <b:Issue>B6</b:Issue>
    <b:RefOrder>9</b:RefOrder>
  </b:Source>
  <b:Source>
    <b:Tag>Sok06</b:Tag>
    <b:SourceType>ConferenceProceedings</b:SourceType>
    <b:Guid>{DFD2176F-7796-4CFC-AFF4-71A75F28D0A1}</b:Guid>
    <b:Title>Strong Ground Motion Source Scaling and Attenuation Models for Earthquakes Located in Different Source Zones in Taiwan</b:Title>
    <b:Year>2006</b:Year>
    <b:Author>
      <b:Author>
        <b:NameList>
          <b:Person>
            <b:Last>Sokolov</b:Last>
            <b:First>Vladimir</b:First>
          </b:Person>
          <b:Person>
            <b:Last>Loh</b:Last>
            <b:First>Chin-Hsiung</b:First>
          </b:Person>
          <b:Person>
            <b:Last>Jean</b:Last>
            <b:First>Wen-Yu</b:First>
          </b:Person>
        </b:NameList>
      </b:Author>
    </b:Author>
    <b:ConferenceName>4th International Conference on Earthquake Engineering</b:ConferenceName>
    <b:City>Taipei, Taiwan</b:City>
    <b:Publisher>ICEE</b:Publisher>
    <b:RefOrder>10</b:RefOrder>
  </b:Source>
  <b:Source>
    <b:Tag>Arc16</b:Tag>
    <b:SourceType>JournalArticle</b:SourceType>
    <b:Guid>{270D2ECE-5BE6-4A62-86C5-E082611CA21B}</b:Guid>
    <b:Title>Moment Rate Scaling for Earthquakes 3.3&lt;=M&lt;=5.3 with Implications for Stress Drop</b:Title>
    <b:JournalName>Geophysical Research Letters</b:JournalName>
    <b:Year>2016</b:Year>
    <b:Pages>12004 - 12011</b:Pages>
    <b:Author>
      <b:Author>
        <b:NameList>
          <b:Person>
            <b:Last>Archuleta</b:Last>
            <b:First>Ralph</b:First>
          </b:Person>
          <b:Person>
            <b:Last>Ji</b:Last>
            <b:First>Chen</b:First>
          </b:Person>
        </b:NameList>
      </b:Author>
    </b:Author>
    <b:DOI>10.1002/2016GL071433</b:DOI>
    <b:RefOrder>11</b:RefOrder>
  </b:Source>
  <b:Source>
    <b:Tag>Liu06</b:Tag>
    <b:SourceType>Misc</b:SourceType>
    <b:Guid>{7076ED21-AA90-4771-96BE-91F4EDE4F573}</b:Guid>
    <b:Title>Finite Fault Stochastic Modelling of the 1999 Chi-Chi Taiwan Earthquake </b:Title>
    <b:Year>2006</b:Year>
    <b:PublicationTitle>Carleton University Thesis</b:PublicationTitle>
    <b:Month>May</b:Month>
    <b:City>Ottawa</b:City>
    <b:StateProvince>Ontario</b:StateProvince>
    <b:CountryRegion>Canada</b:CountryRegion>
    <b:Author>
      <b:Author>
        <b:NameList>
          <b:Person>
            <b:Last>Liu</b:Last>
            <b:First>Chengxiang</b:First>
          </b:Person>
        </b:NameList>
      </b:Author>
    </b:Author>
    <b:RefOrder>13</b:RefOrder>
  </b:Source>
  <b:Source>
    <b:Tag>Mog10</b:Tag>
    <b:SourceType>JournalArticle</b:SourceType>
    <b:Guid>{779E215D-6540-4217-9193-313EEFBD1556}</b:Guid>
    <b:Title>Estimation of Stress Drop for Some Large Shallow Earthquakes Using Stochastic Point Source and Finite Fault Modelling</b:Title>
    <b:JournalName>Scientia Iranica</b:JournalName>
    <b:Year>2010</b:Year>
    <b:Pages>217-235</b:Pages>
    <b:Author>
      <b:Author>
        <b:NameList>
          <b:Person>
            <b:Last>Moghaddam</b:Last>
            <b:First>Hasan</b:First>
          </b:Person>
          <b:Person>
            <b:Last>Fanaie</b:Last>
            <b:First>Nader</b:First>
          </b:Person>
          <b:Person>
            <b:Last>Motazedian</b:Last>
            <b:First>Dariush</b:First>
          </b:Person>
        </b:NameList>
      </b:Author>
    </b:Author>
    <b:Volume>17</b:Volume>
    <b:Issue>3</b:Issue>
    <b:RefOrder>15</b:RefOrder>
  </b:Source>
  <b:Source>
    <b:Tag>Tsa97</b:Tag>
    <b:SourceType>JournalArticle</b:SourceType>
    <b:Guid>{45E74D75-C268-4BE6-9E98-EA06A48554E1}</b:Guid>
    <b:Title>Relationships of Seismic Source Scaling in the Taiwan Region</b:Title>
    <b:JournalName>Terrestrial, Atmospheric and Oceanic Sciences</b:JournalName>
    <b:Year>1997</b:Year>
    <b:Pages>49-68</b:Pages>
    <b:Author>
      <b:Author>
        <b:NameList>
          <b:Person>
            <b:Last>Tsai</b:Last>
            <b:First>Chu-Chuan Peter</b:First>
          </b:Person>
        </b:NameList>
      </b:Author>
    </b:Author>
    <b:Volume>8</b:Volume>
    <b:Issue>1</b:Issue>
    <b:RefOrder>16</b:RefOrder>
  </b:Source>
  <b:Source>
    <b:Tag>Boo03</b:Tag>
    <b:SourceType>JournalArticle</b:SourceType>
    <b:Guid>{E51E94D9-7877-4068-835A-C4D3FDE2AFBA}</b:Guid>
    <b:Title>Simulation of Ground Motion Using the Stochastic Method</b:Title>
    <b:JournalName>Pure and Applied Geophysics</b:JournalName>
    <b:Year>2003</b:Year>
    <b:Pages>635-676</b:Pages>
    <b:Author>
      <b:Author>
        <b:NameList>
          <b:Person>
            <b:Last>Boore</b:Last>
            <b:Middle>M.</b:Middle>
            <b:First>David</b:First>
          </b:Person>
        </b:NameList>
      </b:Author>
    </b:Author>
    <b:RefOrder>12</b:RefOrder>
  </b:Source>
  <b:Source>
    <b:Tag>Atk95</b:Tag>
    <b:SourceType>JournalArticle</b:SourceType>
    <b:Guid>{4FD14576-4FAA-4F01-AD5D-6DA47B7C50E3}</b:Guid>
    <b:Title>New Ground Motion Relations for Eastern North America</b:Title>
    <b:JournalName>Bulleting of the Seismological Society of America</b:JournalName>
    <b:Year>1995</b:Year>
    <b:Pages>17 - 30</b:Pages>
    <b:Volume>85</b:Volume>
    <b:Author>
      <b:Author>
        <b:NameList>
          <b:Person>
            <b:Last>Atkinson</b:Last>
            <b:Middle>M.</b:Middle>
            <b:First>Gail </b:First>
          </b:Person>
          <b:Person>
            <b:Last>Boore</b:Last>
            <b:Middle>M.</b:Middle>
            <b:First>David</b:First>
          </b:Person>
        </b:NameList>
      </b:Author>
    </b:Author>
    <b:RefOrder>14</b:RefOrder>
  </b:Source>
</b:Sources>
</file>

<file path=customXml/itemProps1.xml><?xml version="1.0" encoding="utf-8"?>
<ds:datastoreItem xmlns:ds="http://schemas.openxmlformats.org/officeDocument/2006/customXml" ds:itemID="{A4ABAC44-7A53-460C-8062-EB5E6F6B6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DBV2006 Full Paper template Ver 0</Template>
  <TotalTime>372</TotalTime>
  <Pages>8</Pages>
  <Words>3629</Words>
  <Characters>20690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Conference Full Paper template</vt:lpstr>
    </vt:vector>
  </TitlesOfParts>
  <Company/>
  <LinksUpToDate>false</LinksUpToDate>
  <CharactersWithSpaces>24271</CharactersWithSpaces>
  <SharedDoc>false</SharedDoc>
  <HLinks>
    <vt:vector size="18" baseType="variant">
      <vt:variant>
        <vt:i4>2031628</vt:i4>
      </vt:variant>
      <vt:variant>
        <vt:i4>21</vt:i4>
      </vt:variant>
      <vt:variant>
        <vt:i4>0</vt:i4>
      </vt:variant>
      <vt:variant>
        <vt:i4>5</vt:i4>
      </vt:variant>
      <vt:variant>
        <vt:lpwstr>http://www.sciencedaily.com/releases/2010/12/101220102735.htm</vt:lpwstr>
      </vt:variant>
      <vt:variant>
        <vt:lpwstr/>
      </vt:variant>
      <vt:variant>
        <vt:i4>65540</vt:i4>
      </vt:variant>
      <vt:variant>
        <vt:i4>18</vt:i4>
      </vt:variant>
      <vt:variant>
        <vt:i4>0</vt:i4>
      </vt:variant>
      <vt:variant>
        <vt:i4>5</vt:i4>
      </vt:variant>
      <vt:variant>
        <vt:lpwstr>http://www.ec.gc.ca/ges-ghg/default.asp?lang=En&amp;n=040E378D-1</vt:lpwstr>
      </vt:variant>
      <vt:variant>
        <vt:lpwstr/>
      </vt:variant>
      <vt:variant>
        <vt:i4>1769491</vt:i4>
      </vt:variant>
      <vt:variant>
        <vt:i4>15</vt:i4>
      </vt:variant>
      <vt:variant>
        <vt:i4>0</vt:i4>
      </vt:variant>
      <vt:variant>
        <vt:i4>5</vt:i4>
      </vt:variant>
      <vt:variant>
        <vt:lpwstr>http://mhci2013.international-aset.com/OpenConf/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Conference Full Paper template</dc:title>
  <dc:subject/>
  <dc:creator>International ASET Inc.</dc:creator>
  <cp:keywords/>
  <dc:description/>
  <cp:lastModifiedBy>User</cp:lastModifiedBy>
  <cp:revision>40</cp:revision>
  <cp:lastPrinted>2017-10-10T15:08:00Z</cp:lastPrinted>
  <dcterms:created xsi:type="dcterms:W3CDTF">2017-10-09T11:35:00Z</dcterms:created>
  <dcterms:modified xsi:type="dcterms:W3CDTF">2017-10-11T09:46:00Z</dcterms:modified>
</cp:coreProperties>
</file>