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Proyecto Final. E-Commerce Brazil</w:t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Objetivo Del Proyecto 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Crear un data werehouse mediante los datos obtenidos en la plataforma Kaggle referido a un conjunto de datos públicos para un comercio electrónico de Brasil realizado en Olist Store[1].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El proyecto involucra la creación del data werehouse usando la arquitectura medallón con las capas Bronce, Plata, y Oro. La extracción, transformación y carga desde los diferentes sistemas fuente hacia el data werehouse. El modelado de datos mediante el desarrollo de las tablas de hechos y dimensiones para lograr consultas analíticas eficientes. El análisis y reporte para lograr información útil que permite realizar acciones de negocio.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  <w:t>Herramientas Empleadas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Para la realización del trabajo empleamos las siguientes herramientas: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-PostgreSQL: Herramienta empleada para la creación del data werehouse. Contendrá los esquemas, tablas, vistas, procedimientos almacenados que se usarán para cargar los datos a las diferentes capas y comprobar la calidad de los datos después de las transformaciones.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-Metabase: Herramienta empleada para la visualización de los dashboard y reportes. Esta herramienta consumirá los datos que se encuentran en la capa Oro, ya que esa es la capa preparada para la aportar la información al analista de datos y a las personas involucradas en el negocio.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-Github: Herramienta usada para el versionado del proyecto.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-Draw.io: Herramienta empleada para la creación de los gráficos necesarios para ilustrar la arquitectura y el flujo de datos.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  <w:t>Arquitectura Del Proyecto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1127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11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ab/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Imagen 1. Arquitectura del Proyecto.</w:t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  <w:t>Explicación Del Sistema Fuente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  <w:t>olist_customers_dataset.csv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Este conjunto de datos contiene la información sobre los clientes y sus localizaciones. Se emplea para identificar clientes únicos en el conjunto de datos </w:t>
      </w:r>
      <w:r>
        <w:rPr>
          <w:b/>
          <w:bCs/>
          <w:i/>
          <w:iCs/>
        </w:rPr>
        <w:t xml:space="preserve">olist_orders_dataset </w:t>
      </w:r>
      <w:r>
        <w:rPr>
          <w:b w:val="false"/>
          <w:bCs w:val="false"/>
          <w:i w:val="false"/>
          <w:iCs w:val="false"/>
        </w:rPr>
        <w:t>para encontrar la localización para la entrega de las órdenes.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El sistema asigna a cada orden un único </w:t>
      </w:r>
      <w:r>
        <w:rPr>
          <w:b/>
          <w:bCs/>
          <w:i/>
          <w:iCs/>
        </w:rPr>
        <w:t>customer_id</w:t>
      </w:r>
      <w:r>
        <w:rPr>
          <w:b w:val="false"/>
          <w:bCs w:val="false"/>
          <w:i w:val="false"/>
          <w:iCs w:val="false"/>
        </w:rPr>
        <w:t xml:space="preserve">. Esto significa que el mismo cliente obtendrá diferentes ids para diferentes órdenes. El propósito de tener un </w:t>
      </w:r>
      <w:r>
        <w:rPr>
          <w:b/>
          <w:bCs/>
          <w:i/>
          <w:iCs/>
        </w:rPr>
        <w:t xml:space="preserve">customer_unique_id </w:t>
      </w:r>
      <w:r>
        <w:rPr>
          <w:b w:val="false"/>
          <w:bCs w:val="false"/>
          <w:i w:val="false"/>
          <w:iCs w:val="false"/>
        </w:rPr>
        <w:t>en el conjunto de datos es para permitir identificar clientes que han realizado “recompras” en la tienda.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Campos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Explicación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customer_id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Clave del conjunto de datos </w:t>
            </w:r>
            <w:r>
              <w:rPr>
                <w:b/>
                <w:bCs/>
                <w:i/>
                <w:iCs/>
              </w:rPr>
              <w:t>olist_orders_dataset</w:t>
            </w:r>
            <w:r>
              <w:rPr>
                <w:b w:val="false"/>
                <w:bCs w:val="false"/>
                <w:i w:val="false"/>
                <w:iCs w:val="false"/>
              </w:rPr>
              <w:t xml:space="preserve">. Cada orden tiene un único </w:t>
            </w:r>
            <w:r>
              <w:rPr>
                <w:b/>
                <w:bCs/>
                <w:i/>
                <w:iCs/>
              </w:rPr>
              <w:t>customer_id.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customer_unique_id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Identificador único del cliente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customer_zip_code_prefix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Los primeros cinco dígitos del código zip del consumidor.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customer_city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Nombre de la ciudad del cliente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customer_state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Estado del cliente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Tabla 1. Tabla de información para los datos crudos del archivo olist_orders_dataset.csv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2"/>
        <w:bidi w:val="0"/>
        <w:ind w:hanging="0" w:left="0"/>
        <w:jc w:val="left"/>
        <w:rPr>
          <w:rFonts w:ascii="Inter;sans-serif" w:hAnsi="Inter;sans-serif"/>
          <w:b/>
          <w:bCs w:val="false"/>
          <w:i w:val="false"/>
          <w:i w:val="false"/>
          <w:iCs w:val="false"/>
          <w:caps w:val="false"/>
          <w:smallCaps w:val="false"/>
          <w:color w:val="202124"/>
          <w:spacing w:val="0"/>
          <w:sz w:val="30"/>
        </w:rPr>
      </w:pPr>
      <w:r>
        <w:rPr>
          <w:rFonts w:ascii="Inter;sans-serif" w:hAnsi="Inter;sans-serif"/>
          <w:b/>
          <w:bCs w:val="false"/>
          <w:i w:val="false"/>
          <w:iCs w:val="false"/>
          <w:caps w:val="false"/>
          <w:smallCaps w:val="false"/>
          <w:color w:val="202124"/>
          <w:spacing w:val="0"/>
          <w:sz w:val="30"/>
        </w:rPr>
        <w:t>olist_geolocation_dataset.csv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Este conjunto de datos contiene la información del código zip de Brazil y sus coordenadas de latitud y longitud. Se puede usar para dibujar mapas y para encontrar las distancias entre compradores y clientes.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Campos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Significados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geolocation_zip_code_prefix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Los primeros cinco dígitos del código zip.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geolocation_lat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Latitud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geolocation_lng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Longitud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geolocation_city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Nombre de la ciudad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geolocation_state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Nombre del estado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Tabla 2. Tabla de información para los datos crudos del archivo olist_geolocation_dataset.csv</w:t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Heading2"/>
        <w:bidi w:val="0"/>
        <w:ind w:hanging="0" w:left="0"/>
        <w:jc w:val="left"/>
        <w:rPr>
          <w:rFonts w:ascii="Inter;sans-serif" w:hAnsi="Inter;sans-serif"/>
          <w:b/>
          <w:bCs w:val="false"/>
          <w:i w:val="false"/>
          <w:i w:val="false"/>
          <w:iCs w:val="false"/>
          <w:caps w:val="false"/>
          <w:smallCaps w:val="false"/>
          <w:color w:val="202124"/>
          <w:spacing w:val="0"/>
          <w:sz w:val="30"/>
        </w:rPr>
      </w:pPr>
      <w:r>
        <w:rPr>
          <w:rFonts w:ascii="Inter;sans-serif" w:hAnsi="Inter;sans-serif"/>
          <w:b/>
          <w:bCs w:val="false"/>
          <w:i w:val="false"/>
          <w:iCs w:val="false"/>
          <w:caps w:val="false"/>
          <w:smallCaps w:val="false"/>
          <w:color w:val="202124"/>
          <w:spacing w:val="0"/>
          <w:sz w:val="30"/>
        </w:rPr>
        <w:t>olist_order_items_dataset.csv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Este conjunto de datos contiene los datos referidos a los items comprados dentro de cada orden. </w:t>
      </w:r>
    </w:p>
    <w:p>
      <w:pPr>
        <w:pStyle w:val="Normal"/>
        <w:bidi w:val="0"/>
        <w:jc w:val="left"/>
        <w:rPr/>
      </w:pPr>
      <w:r>
        <w:rPr>
          <w:b w:val="false"/>
          <w:bCs w:val="false"/>
          <w:i w:val="false"/>
          <w:iCs w:val="false"/>
        </w:rPr>
        <w:t>Por ejemplo, la orden cuyo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3C4043"/>
          <w:spacing w:val="0"/>
          <w:sz w:val="21"/>
        </w:rPr>
        <w:t xml:space="preserve"> order_id = </w:t>
      </w:r>
      <w:r>
        <w:rPr>
          <w:rStyle w:val="Textooriginaluser"/>
          <w:rFonts w:ascii="Roboto Mono;monospace" w:hAnsi="Roboto Mono;monospace"/>
          <w:b w:val="false"/>
          <w:i w:val="false"/>
          <w:caps w:val="false"/>
          <w:smallCaps w:val="false"/>
          <w:color w:val="3C4043"/>
          <w:spacing w:val="0"/>
          <w:sz w:val="21"/>
          <w:shd w:fill="F1F3F4" w:val="clear"/>
        </w:rPr>
        <w:t>00143d0f86d6fbd9f9b38ab440ac16f5</w:t>
      </w:r>
      <w:r>
        <w:rPr/>
        <w:t xml:space="preserve"> tiene 3 items (el mismo producto). Cada item tiene el flete calculado de acuerdo a sus medidas y peso. Para obtener el total del flete para cada orden sólo debe sumarse: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3C4043"/>
          <w:spacing w:val="0"/>
          <w:sz w:val="21"/>
        </w:rPr>
        <w:t>El valor total para el producto es: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3C4043"/>
          <w:spacing w:val="0"/>
          <w:sz w:val="21"/>
        </w:rPr>
        <w:t> </w:t>
      </w:r>
      <w:r>
        <w:rPr>
          <w:rStyle w:val="Textooriginaluser"/>
          <w:rFonts w:ascii="Roboto Mono;monospace" w:hAnsi="Roboto Mono;monospace"/>
          <w:b w:val="false"/>
          <w:i w:val="false"/>
          <w:caps w:val="false"/>
          <w:smallCaps w:val="false"/>
          <w:color w:val="3C4043"/>
          <w:spacing w:val="0"/>
          <w:sz w:val="21"/>
          <w:shd w:fill="F1F3F4" w:val="clear"/>
        </w:rPr>
        <w:t>21.33 * 3 = 63.99</w:t>
      </w:r>
    </w:p>
    <w:p>
      <w:pPr>
        <w:pStyle w:val="BodyText"/>
        <w:widowControl/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3C4043"/>
          <w:spacing w:val="0"/>
          <w:sz w:val="21"/>
        </w:rPr>
        <w:t>El total para el flete es: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3C4043"/>
          <w:spacing w:val="0"/>
          <w:sz w:val="21"/>
        </w:rPr>
        <w:t> </w:t>
      </w:r>
      <w:r>
        <w:rPr>
          <w:rStyle w:val="Textooriginaluser"/>
          <w:rFonts w:ascii="Roboto Mono;monospace" w:hAnsi="Roboto Mono;monospace"/>
          <w:b w:val="false"/>
          <w:i w:val="false"/>
          <w:caps w:val="false"/>
          <w:smallCaps w:val="false"/>
          <w:color w:val="3C4043"/>
          <w:spacing w:val="0"/>
          <w:sz w:val="21"/>
          <w:shd w:fill="F1F3F4" w:val="clear"/>
        </w:rPr>
        <w:t>15.10 * 3 = 45.30</w:t>
      </w:r>
    </w:p>
    <w:p>
      <w:pPr>
        <w:pStyle w:val="BodyText"/>
        <w:widowControl/>
        <w:bidi w:val="0"/>
        <w:spacing w:before="0" w:after="0"/>
        <w:ind w:hanging="0" w:left="0" w:right="0"/>
        <w:jc w:val="left"/>
        <w:rPr>
          <w:rFonts w:ascii="Roboto Mono;monospace" w:hAnsi="Roboto Mono;monospace"/>
          <w:b w:val="false"/>
          <w:i w:val="false"/>
          <w:i w:val="false"/>
          <w:caps w:val="false"/>
          <w:smallCaps w:val="false"/>
          <w:color w:val="3C4043"/>
          <w:spacing w:val="0"/>
          <w:sz w:val="21"/>
          <w:shd w:fill="F1F3F4" w:val="clear"/>
        </w:rPr>
      </w:pPr>
      <w:r>
        <w:rPr>
          <w:rFonts w:ascii="Roboto Mono;monospace" w:hAnsi="Roboto Mono;monospace"/>
          <w:b w:val="false"/>
          <w:i w:val="false"/>
          <w:caps w:val="false"/>
          <w:smallCaps w:val="false"/>
          <w:color w:val="3C4043"/>
          <w:spacing w:val="0"/>
          <w:sz w:val="21"/>
          <w:shd w:fill="F1F3F4" w:val="clear"/>
        </w:rPr>
      </w:r>
    </w:p>
    <w:p>
      <w:pPr>
        <w:pStyle w:val="BodyText"/>
        <w:widowControl/>
        <w:bidi w:val="0"/>
        <w:spacing w:before="0" w:after="0"/>
        <w:ind w:hanging="0" w:left="0" w:right="0"/>
        <w:jc w:val="left"/>
        <w:rPr/>
      </w:pPr>
      <w:r>
        <w:rPr>
          <w:rStyle w:val="Strong"/>
          <w:rFonts w:ascii="inherit" w:hAnsi="inherit"/>
          <w:b/>
          <w:i w:val="false"/>
          <w:caps w:val="false"/>
          <w:smallCaps w:val="false"/>
          <w:color w:val="3C4043"/>
          <w:spacing w:val="0"/>
          <w:sz w:val="21"/>
        </w:rPr>
        <w:t>El total de la orden (precio del producto + flete) :</w:t>
      </w:r>
      <w:r>
        <w:rPr>
          <w:rFonts w:ascii="Inter;sans-serif" w:hAnsi="Inter;sans-serif"/>
          <w:b w:val="false"/>
          <w:i w:val="false"/>
          <w:caps w:val="false"/>
          <w:smallCaps w:val="false"/>
          <w:color w:val="3C4043"/>
          <w:spacing w:val="0"/>
          <w:sz w:val="21"/>
        </w:rPr>
        <w:t> </w:t>
      </w:r>
      <w:r>
        <w:rPr>
          <w:rStyle w:val="Textooriginaluser"/>
          <w:rFonts w:ascii="Roboto Mono;monospace" w:hAnsi="Roboto Mono;monospace"/>
          <w:b w:val="false"/>
          <w:i w:val="false"/>
          <w:caps w:val="false"/>
          <w:smallCaps w:val="false"/>
          <w:color w:val="3C4043"/>
          <w:spacing w:val="0"/>
          <w:sz w:val="21"/>
          <w:shd w:fill="F1F3F4" w:val="clear"/>
        </w:rPr>
        <w:t>45.30 + 63.99 = 109.29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Campo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Significado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order_id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Identificador de orden único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order_item_id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Número secuencial que sirve como número de identificación del item incluido en la misma orden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product_id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Identificador único del producto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seller_id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Identificador único del vendedor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shipping_limit_date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Muestra la fecha límite de embarque que tiene el vendedor para manejar la orden a través de la parte logística.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price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El precio del item</w:t>
            </w:r>
          </w:p>
        </w:tc>
      </w:tr>
      <w:tr>
        <w:trPr>
          <w:trHeight w:val="433" w:hRule="atLeast"/>
        </w:trPr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freight_value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El valor del flete para ese item. Si una orden tiene más de un item, el precio del flete es dividido entre los items.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Tabla 3. Tabla de información para los datos crudos del archivo olist_order_items_dataset.csv</w:t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Heading2"/>
        <w:bidi w:val="0"/>
        <w:ind w:hanging="0" w:left="0"/>
        <w:jc w:val="left"/>
        <w:rPr>
          <w:rFonts w:ascii="Inter;sans-serif" w:hAnsi="Inter;sans-serif"/>
          <w:b/>
          <w:bCs w:val="false"/>
          <w:i w:val="false"/>
          <w:i w:val="false"/>
          <w:iCs w:val="false"/>
          <w:caps w:val="false"/>
          <w:smallCaps w:val="false"/>
          <w:color w:val="202124"/>
          <w:spacing w:val="0"/>
          <w:sz w:val="30"/>
        </w:rPr>
      </w:pPr>
      <w:r>
        <w:rPr>
          <w:rFonts w:ascii="Inter;sans-serif" w:hAnsi="Inter;sans-serif"/>
          <w:b/>
          <w:bCs w:val="false"/>
          <w:i w:val="false"/>
          <w:iCs w:val="false"/>
          <w:caps w:val="false"/>
          <w:smallCaps w:val="false"/>
          <w:color w:val="202124"/>
          <w:spacing w:val="0"/>
          <w:sz w:val="30"/>
        </w:rPr>
        <w:t>olist_order_payments_dataset.csv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Este conjunto de datos contiene información sobre las opciones de pago para las ordenes.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Campos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Significado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order_id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Identificador único de la orden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payment_sequential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Un cliente puede pagar una orden con más de un método de pago. Si lo hace, una secuencia será creada.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payment_type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Método de pago seleccionado por el cliente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payment_installments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El número de cuotas elegidas por el cliente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payment_value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El valor de la transacción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Tabla 4. Tabla de información para los datos crudos del archivo olist_order_payments_dataset.csv</w:t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Heading2"/>
        <w:bidi w:val="0"/>
        <w:ind w:hanging="0" w:left="0"/>
        <w:jc w:val="left"/>
        <w:rPr>
          <w:rFonts w:ascii="Inter;sans-serif" w:hAnsi="Inter;sans-serif"/>
          <w:b/>
          <w:bCs/>
          <w:i/>
          <w:i/>
          <w:iCs/>
          <w:caps w:val="false"/>
          <w:smallCaps w:val="false"/>
          <w:color w:val="202124"/>
          <w:spacing w:val="0"/>
          <w:sz w:val="30"/>
        </w:rPr>
      </w:pPr>
      <w:r>
        <w:rPr>
          <w:rFonts w:ascii="Inter;sans-serif" w:hAnsi="Inter;sans-serif"/>
          <w:b/>
          <w:bCs/>
          <w:i/>
          <w:iCs/>
          <w:caps w:val="false"/>
          <w:smallCaps w:val="false"/>
          <w:color w:val="202124"/>
          <w:spacing w:val="0"/>
          <w:sz w:val="30"/>
        </w:rPr>
      </w:r>
    </w:p>
    <w:p>
      <w:pPr>
        <w:pStyle w:val="Heading2"/>
        <w:bidi w:val="0"/>
        <w:ind w:hanging="0" w:left="0"/>
        <w:jc w:val="left"/>
        <w:rPr>
          <w:rFonts w:ascii="Inter;sans-serif" w:hAnsi="Inter;sans-serif"/>
          <w:b/>
          <w:bCs/>
          <w:i/>
          <w:i/>
          <w:iCs/>
          <w:caps w:val="false"/>
          <w:smallCaps w:val="false"/>
          <w:color w:val="202124"/>
          <w:spacing w:val="0"/>
          <w:sz w:val="30"/>
        </w:rPr>
      </w:pPr>
      <w:r>
        <w:rPr>
          <w:rFonts w:ascii="Inter;sans-serif" w:hAnsi="Inter;sans-serif"/>
          <w:b/>
          <w:bCs/>
          <w:i w:val="false"/>
          <w:iCs/>
          <w:caps w:val="false"/>
          <w:smallCaps w:val="false"/>
          <w:color w:val="202124"/>
          <w:spacing w:val="0"/>
          <w:sz w:val="30"/>
        </w:rPr>
        <w:t>olist_order_reviews_dataset.csv</w:t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Este conjunto de datos incluye los datos sobre las reseñas hechas por los clientes. </w:t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>
          <w:trHeight w:val="341" w:hRule="atLeast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Campos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Significado</w:t>
            </w:r>
          </w:p>
        </w:tc>
      </w:tr>
      <w:tr>
        <w:trPr>
          <w:trHeight w:val="341" w:hRule="atLeast"/>
        </w:trPr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review_id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Identificador único de la reseña</w:t>
            </w:r>
          </w:p>
        </w:tc>
      </w:tr>
      <w:tr>
        <w:trPr>
          <w:trHeight w:val="341" w:hRule="atLeast"/>
        </w:trPr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order_id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Identificador único de la orden</w:t>
            </w:r>
          </w:p>
        </w:tc>
      </w:tr>
      <w:tr>
        <w:trPr>
          <w:trHeight w:val="341" w:hRule="atLeast"/>
        </w:trPr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review_score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Nota que va del 1 al 5, otorgada por el cliente en una encuesta de satisfacción</w:t>
            </w:r>
          </w:p>
        </w:tc>
      </w:tr>
      <w:tr>
        <w:trPr>
          <w:trHeight w:val="341" w:hRule="atLeast"/>
        </w:trPr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review_comment_title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Título del comentario de la reseña dejada por el cliente. En portugues</w:t>
            </w:r>
          </w:p>
        </w:tc>
      </w:tr>
      <w:tr>
        <w:trPr>
          <w:trHeight w:val="341" w:hRule="atLeast"/>
        </w:trPr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review_comment_message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Mensaje del comentario de la reseña dejado por el cliente. En portugues</w:t>
            </w:r>
          </w:p>
        </w:tc>
      </w:tr>
      <w:tr>
        <w:trPr>
          <w:trHeight w:val="341" w:hRule="atLeast"/>
        </w:trPr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review_creation_date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Muestra la fecha en la cual la encuesta de satisfacción fue enviada al cliente</w:t>
            </w:r>
          </w:p>
        </w:tc>
      </w:tr>
      <w:tr>
        <w:trPr>
          <w:trHeight w:val="341" w:hRule="atLeast"/>
        </w:trPr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review_answer_timestamp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Muestra el tiempo en responder la encuesta de satisfacción</w:t>
            </w:r>
          </w:p>
        </w:tc>
      </w:tr>
    </w:tbl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Tabla 5. Tabla de información para los datos crudos del archivo olist_order_reviews_dataset_dataset.csv</w:t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Heading2"/>
        <w:bidi w:val="0"/>
        <w:ind w:hanging="0" w:left="0"/>
        <w:jc w:val="left"/>
        <w:rPr>
          <w:rFonts w:ascii="Inter;sans-serif" w:hAnsi="Inter;sans-serif"/>
          <w:b/>
          <w:bCs w:val="false"/>
          <w:i w:val="false"/>
          <w:i w:val="false"/>
          <w:iCs w:val="false"/>
          <w:caps w:val="false"/>
          <w:smallCaps w:val="false"/>
          <w:color w:val="202124"/>
          <w:spacing w:val="0"/>
          <w:sz w:val="30"/>
        </w:rPr>
      </w:pPr>
      <w:r>
        <w:rPr>
          <w:rFonts w:ascii="Inter;sans-serif" w:hAnsi="Inter;sans-serif"/>
          <w:b/>
          <w:bCs w:val="false"/>
          <w:i w:val="false"/>
          <w:iCs w:val="false"/>
          <w:caps w:val="false"/>
          <w:smallCaps w:val="false"/>
          <w:color w:val="202124"/>
          <w:spacing w:val="0"/>
          <w:sz w:val="30"/>
        </w:rPr>
        <w:t>olist_orders_dataset.csv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Este es el conjunto de datos central. Por cada orden se puede encontrar toda la otra información.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Campo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Significado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order_id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Identificador único de la orden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customer_id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 xml:space="preserve">Clave al conjunto de datos de los clientes. Cada orden tiene un único </w:t>
            </w:r>
            <w:r>
              <w:rPr>
                <w:b/>
                <w:bCs/>
                <w:i/>
                <w:iCs/>
              </w:rPr>
              <w:t>customer_id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order_status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Referencia el estado de la orden (entregado, embarcado, etc.)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order_purchase_timestamp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Muestra la fecha en que se compró.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order_approved_at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Muestra la fecha en que se aprobó la compra.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order_delivered_carrier_date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Muestra la fecha cuando fue manejado por la parte logística.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order_delivered_customer_date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Muestra la fecha en la cual la orden se le entregó al cliente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order_estimated_delivery_date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Muestra la fecha estimada de entrega que se le informó al cliente en el momento de la compra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Tabla 6. Tabla de información para los datos crudos del archivo olist_orders_dataset.csv</w:t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2"/>
        <w:bidi w:val="0"/>
        <w:ind w:hanging="0" w:left="0"/>
        <w:jc w:val="left"/>
        <w:rPr>
          <w:rFonts w:ascii="Inter;sans-serif" w:hAnsi="Inter;sans-serif"/>
          <w:b/>
          <w:bCs w:val="false"/>
          <w:i w:val="false"/>
          <w:i w:val="false"/>
          <w:iCs w:val="false"/>
          <w:caps w:val="false"/>
          <w:smallCaps w:val="false"/>
          <w:color w:val="202124"/>
          <w:spacing w:val="0"/>
          <w:sz w:val="30"/>
        </w:rPr>
      </w:pPr>
      <w:r>
        <w:rPr>
          <w:rFonts w:ascii="Inter;sans-serif" w:hAnsi="Inter;sans-serif"/>
          <w:b/>
          <w:bCs w:val="false"/>
          <w:i w:val="false"/>
          <w:iCs w:val="false"/>
          <w:caps w:val="false"/>
          <w:smallCaps w:val="false"/>
          <w:color w:val="202124"/>
          <w:spacing w:val="0"/>
          <w:sz w:val="30"/>
        </w:rPr>
        <w:t>olist_products_dataset.csv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Este conjunto de datos incluye información sobre los productos vendidos por Olist.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Campos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Significado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product_id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Identificador único de producto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product_category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Categoría raíz del producto. En portugues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product_name_length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Número de caracteres extraídos del nombre del producto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product_description_length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Número de caracteres extraídos de la descripción del producto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product_photo_qty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Número de fotos publicadas del producto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product_weight_g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Peso del producto medido en gramos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product_length_cm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Longitud del producto en centímetros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product_heigth_cm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Altura del producto en centímetros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product_width_cm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Ancho del producto en centímetros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Tabla 7. Tabla de información para los datos crudos del archivo olist_products_dataset.csv</w:t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Heading2"/>
        <w:bidi w:val="0"/>
        <w:ind w:hanging="0" w:left="0"/>
        <w:jc w:val="left"/>
        <w:rPr>
          <w:rFonts w:ascii="Inter;sans-serif" w:hAnsi="Inter;sans-serif"/>
          <w:b/>
          <w:bCs w:val="false"/>
          <w:i w:val="false"/>
          <w:i w:val="false"/>
          <w:iCs w:val="false"/>
          <w:caps w:val="false"/>
          <w:smallCaps w:val="false"/>
          <w:color w:val="202124"/>
          <w:spacing w:val="0"/>
          <w:sz w:val="30"/>
        </w:rPr>
      </w:pPr>
      <w:r>
        <w:rPr>
          <w:rFonts w:ascii="Inter;sans-serif" w:hAnsi="Inter;sans-serif"/>
          <w:b/>
          <w:bCs w:val="false"/>
          <w:i w:val="false"/>
          <w:iCs w:val="false"/>
          <w:caps w:val="false"/>
          <w:smallCaps w:val="false"/>
          <w:color w:val="202124"/>
          <w:spacing w:val="0"/>
          <w:sz w:val="30"/>
        </w:rPr>
        <w:t>olist_sellers_dataset.csv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Este conjunto de datos incluye datos sobre los vendedores que llenaron las ordenes realizadas en Olist. 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tbl>
      <w:tblPr>
        <w:tblW w:w="5000" w:type="pct"/>
        <w:jc w:val="left"/>
        <w:tblInd w:w="-6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Campo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Significado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seller_id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Identificador único del vendedor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seller_zip_code_prefix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Los primeros cinco dígitos del código zip del vendedor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seller_city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Ciudad del vendedor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seller_state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user"/>
              <w:bidi w:val="0"/>
              <w:jc w:val="left"/>
              <w:rPr/>
            </w:pPr>
            <w:r>
              <w:rPr/>
              <w:t>Estado del vendedor</w:t>
            </w:r>
          </w:p>
        </w:tc>
      </w:tr>
    </w:tbl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  <w:t>Tabla 8. Tabla de información para los datos crudos del archivo olist_sellers_dataset.csv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Heading2"/>
        <w:bidi w:val="0"/>
        <w:ind w:hanging="0" w:left="0"/>
        <w:jc w:val="left"/>
        <w:rPr>
          <w:b/>
          <w:bCs/>
          <w:i/>
          <w:i/>
          <w:iCs/>
        </w:rPr>
      </w:pPr>
      <w:r>
        <w:rPr>
          <w:rFonts w:ascii="Inter;sans-serif" w:hAnsi="Inter;sans-serif"/>
          <w:b/>
          <w:bCs/>
          <w:i w:val="false"/>
          <w:iCs/>
          <w:caps w:val="false"/>
          <w:smallCaps w:val="false"/>
          <w:color w:val="202124"/>
          <w:spacing w:val="0"/>
          <w:sz w:val="30"/>
          <w:szCs w:val="24"/>
        </w:rPr>
        <w:t>product_category_name_translation.csv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Conjunto de datos que permite traducir los nombres de las categorías del producto del portugués al inglés.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8"/>
        <w:gridCol w:w="4819"/>
      </w:tblGrid>
      <w:tr>
        <w:trPr/>
        <w:tc>
          <w:tcPr>
            <w:tcW w:w="481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Campos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/>
              <w:t>Significado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product_category_name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/>
              <w:t>El nombre de la categoría en portugués</w:t>
            </w:r>
          </w:p>
        </w:tc>
      </w:tr>
      <w:tr>
        <w:trPr/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jc w:val="left"/>
              <w:rPr/>
            </w:pPr>
            <w:r>
              <w:rPr/>
              <w:t>product_category_name_english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rPr/>
            </w:pPr>
            <w:r>
              <w:rPr/>
              <w:t>El nombre de la categoría en inglés</w:t>
            </w:r>
          </w:p>
        </w:tc>
      </w:tr>
    </w:tbl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Tabla 9. Tabla de información para los datos crudos del archivo product_category_name_translation.csv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  <w:t>Creación De La Capa De Bronce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El flujo de datos de la capa bronce será el siguiente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0025" cy="4486275"/>
            <wp:effectExtent l="0" t="0" r="0" b="0"/>
            <wp:wrapSquare wrapText="largest"/>
            <wp:docPr id="2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025" cy="448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 xml:space="preserve">Imagen </w:t>
      </w:r>
      <w:r>
        <w:rPr>
          <w:b/>
          <w:bCs/>
          <w:i/>
          <w:iCs/>
        </w:rPr>
        <w:t>2</w:t>
      </w:r>
      <w:r>
        <w:rPr>
          <w:b/>
          <w:bCs/>
          <w:i/>
          <w:iCs/>
        </w:rPr>
        <w:t xml:space="preserve">. </w:t>
      </w:r>
      <w:r>
        <w:rPr>
          <w:b/>
          <w:bCs/>
          <w:i/>
          <w:iCs/>
        </w:rPr>
        <w:t>Flujo de datos desde el sistema fuente hacia la capa bronce.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Crearemos una tabla en la cual se cargarán los datos de cada archivo CSV. El script de creación de tablas para la capa bronce está en el archivo </w:t>
      </w:r>
      <w:r>
        <w:rPr>
          <w:b/>
          <w:bCs/>
          <w:i/>
          <w:iCs/>
        </w:rPr>
        <w:t>ddl_bronze_layer.sql</w:t>
      </w:r>
      <w:r>
        <w:rPr>
          <w:b w:val="false"/>
          <w:bCs w:val="false"/>
          <w:i w:val="false"/>
          <w:iCs w:val="false"/>
        </w:rPr>
        <w:t xml:space="preserve">. El script para cargar los datos está en el archivo </w:t>
      </w:r>
      <w:r>
        <w:rPr>
          <w:b/>
          <w:bCs/>
          <w:i/>
          <w:iCs/>
        </w:rPr>
        <w:t>proc_load_bronze.sql</w:t>
      </w:r>
      <w:r>
        <w:rPr>
          <w:b w:val="false"/>
          <w:bCs w:val="false"/>
          <w:i w:val="false"/>
          <w:iCs w:val="false"/>
        </w:rPr>
        <w:t>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La carga es mediante </w:t>
      </w:r>
      <w:r>
        <w:rPr>
          <w:b/>
          <w:bCs/>
          <w:i/>
          <w:iCs/>
        </w:rPr>
        <w:t>Truncate &amp; Insert</w:t>
      </w:r>
      <w:r>
        <w:rPr>
          <w:b w:val="false"/>
          <w:bCs w:val="false"/>
          <w:i w:val="false"/>
          <w:iCs w:val="false"/>
        </w:rPr>
        <w:t xml:space="preserve"> y se mantiene los datos crudos.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  <w:t>Creación De La Capa Plata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En esta capa debemos hacer lo siguiente para cada tabla: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-Limpiar cada columna: Las cadenas de caracteres no deben tener espacios en blanco de más.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-Imputar los valores nulos: Si es posible, imputar los campos nulos.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-Controlar la presencia de nulos y valores atípicos: Por ejemplo, que las dimensiones del producto o el peso del producto no sean menores o iguales a cero, o que tomen valores que se salgan de ciertos límites (una altura de 100000000 aunque esté en centímetros, sería demasiado).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-Normalizar y Estandarizar: Darle nombres claros a los valores de las columnas, como a las categorías, de ser necesario.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</w:t>
      </w:r>
      <w:r>
        <w:rPr>
          <w:b w:val="false"/>
          <w:bCs w:val="false"/>
          <w:i w:val="false"/>
          <w:iCs w:val="false"/>
        </w:rPr>
        <w:t>Agregar columnas derivadas: Por ejemplo, una columna para indicar la fecha de creación de la tabla en la capa plata, o el cálculo del volumen del producto.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Empecemos revisando estos códigos: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--</w:t>
      </w:r>
      <w:r>
        <w:rPr>
          <w:b w:val="false"/>
          <w:bCs w:val="false"/>
          <w:i w:val="false"/>
          <w:iCs w:val="false"/>
        </w:rPr>
        <w:t xml:space="preserve">1) </w:t>
      </w:r>
      <w:r>
        <w:rPr>
          <w:b w:val="false"/>
          <w:bCs w:val="false"/>
          <w:i w:val="false"/>
          <w:iCs w:val="false"/>
        </w:rPr>
        <w:t>controla que los id de producto no sean nulos o que estén repetidos</w:t>
        <w:br/>
        <w:t>select count(product_id) from bronze.olist_products group by product_id</w:t>
        <w:br/>
        <w:t>having count(product_id)&gt;1 or product_id is null;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Este código no nos retorna un resultado. Lo cual es lo esperado: no debe haber id repetidos en los productos. Así que este campo puede servir como clave para los productos.</w:t>
        <w:br/>
        <w:br/>
        <w:t>--</w:t>
      </w:r>
      <w:r>
        <w:rPr>
          <w:b w:val="false"/>
          <w:bCs w:val="false"/>
          <w:i w:val="false"/>
          <w:iCs w:val="false"/>
        </w:rPr>
        <w:t xml:space="preserve">2) </w:t>
      </w:r>
      <w:r>
        <w:rPr>
          <w:b w:val="false"/>
          <w:bCs w:val="false"/>
          <w:i w:val="false"/>
          <w:iCs w:val="false"/>
        </w:rPr>
        <w:t>controla si peso, altura, alto o ancho son nulos</w:t>
        <w:br/>
        <w:t>select product_id,product_weight_g,product_length_cm,product_height_cm,product_width_cm,</w:t>
        <w:br/>
        <w:t>product_category_name</w:t>
        <w:br/>
        <w:t xml:space="preserve">from bronze.olist_products </w:t>
        <w:br/>
        <w:t xml:space="preserve">where  </w:t>
        <w:br/>
        <w:t>(product_weight_g is null) or  (product_length_cm is null) or (product_height_cm is null)</w:t>
        <w:br/>
        <w:t>or  (product_width_cm is null);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60070"/>
            <wp:effectExtent l="0" t="0" r="0" b="0"/>
            <wp:wrapSquare wrapText="largest"/>
            <wp:docPr id="3" name="Imagen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br/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Imagen P1. Campos de dimensiones o peso con valores nulos.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Para la segunda consulta, encontramos que sí existen campos con valores nulos para la altura, ancho, alto o peso.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br/>
        <w:t>--</w:t>
      </w:r>
      <w:r>
        <w:rPr>
          <w:b w:val="false"/>
          <w:bCs w:val="false"/>
          <w:i w:val="false"/>
          <w:iCs w:val="false"/>
        </w:rPr>
        <w:t xml:space="preserve">3) </w:t>
      </w:r>
      <w:r>
        <w:rPr>
          <w:b w:val="false"/>
          <w:bCs w:val="false"/>
          <w:i w:val="false"/>
          <w:iCs w:val="false"/>
        </w:rPr>
        <w:t>controla si peso, altura, alto o ancho tienen un valor menor o igual a 0</w:t>
        <w:br/>
        <w:t>select product_id,product_weight_g,product_length_cm,product_height_cm,product_width_cm,</w:t>
        <w:br/>
        <w:t>product_category_name</w:t>
        <w:br/>
        <w:t xml:space="preserve">from bronze.olist_products </w:t>
        <w:br/>
        <w:t xml:space="preserve">where  </w:t>
        <w:br/>
        <w:t>(product_weight_g&lt;=0) or  (product_length_cm&lt;=0) or (product_height_cm&lt;=0)</w:t>
        <w:br/>
        <w:t>or (product_width_cm&lt;=0);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14070"/>
            <wp:effectExtent l="0" t="0" r="0" b="0"/>
            <wp:wrapSquare wrapText="largest"/>
            <wp:docPr id="4" name="Imagen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Imagen P2. Campos de dimensiones o peso son cero o menores que cero.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Aquí existen registros donde el peso es cero.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--</w:t>
      </w:r>
      <w:r>
        <w:rPr>
          <w:b w:val="false"/>
          <w:bCs w:val="false"/>
          <w:i w:val="false"/>
          <w:iCs w:val="false"/>
        </w:rPr>
        <w:t>4) Controla si la longitud del nombre, longitud de descripción o cantidad de fotos es nulo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select product_id, product_name_lenght,product_description_lenght,product_photos_qty</w:t>
        <w:br/>
        <w:t xml:space="preserve">from bronze.olist_products </w:t>
        <w:br/>
        <w:t xml:space="preserve">where  </w:t>
        <w:br/>
        <w:t>(product_name_lenght IS NULL) or (product_description_lenght IS NULL) or (product_photos_qty IS NULL);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975995"/>
            <wp:effectExtent l="0" t="0" r="0" b="0"/>
            <wp:wrapSquare wrapText="largest"/>
            <wp:docPr id="5" name="Imagen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975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i w:val="false"/>
          <w:iCs w:val="false"/>
        </w:rPr>
        <w:tab/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  <w:t>Imagen P</w:t>
      </w:r>
      <w:r>
        <w:rPr>
          <w:b/>
          <w:bCs/>
          <w:i/>
          <w:iCs/>
        </w:rPr>
        <w:t>3</w:t>
      </w:r>
      <w:r>
        <w:rPr>
          <w:b/>
          <w:bCs/>
          <w:i/>
          <w:iCs/>
        </w:rPr>
        <w:t xml:space="preserve">. </w:t>
      </w:r>
      <w:r>
        <w:rPr>
          <w:b/>
          <w:bCs/>
          <w:i/>
          <w:iCs/>
        </w:rPr>
        <w:t>Campos con longitud de nombre, longitud de descripción o cantidad de fotos nulos.</w:t>
      </w:r>
    </w:p>
    <w:p>
      <w:pPr>
        <w:pStyle w:val="Normal"/>
        <w:bidi w:val="0"/>
        <w:jc w:val="center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  <w:t>--</w:t>
      </w:r>
      <w:r>
        <w:rPr>
          <w:b/>
          <w:bCs/>
          <w:i/>
          <w:iCs/>
        </w:rPr>
        <w:t>5) Controla si la longitud del nombre de producto es menor o igual a cero, si la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  <w:t>--</w:t>
      </w:r>
      <w:r>
        <w:rPr>
          <w:b/>
          <w:bCs/>
          <w:i/>
          <w:iCs/>
        </w:rPr>
        <w:t>longitud de la descripción es menor a cero o si la cantidad de fotos es menor a 0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  <w:t>select product_id, product_name_lenght,product_description_lenght,product_photos_qty</w:t>
        <w:br/>
        <w:t xml:space="preserve">from bronze.olist_products </w:t>
        <w:br/>
        <w:t xml:space="preserve">where  </w:t>
        <w:br/>
        <w:t>(product_name_lenght&lt;=0) or (product_description_lenght&lt;0) or (product_photos_qty&lt;0);</w:t>
      </w:r>
    </w:p>
    <w:p>
      <w:pPr>
        <w:pStyle w:val="Normal"/>
        <w:bidi w:val="0"/>
        <w:jc w:val="left"/>
        <w:rPr>
          <w:b/>
          <w:bCs/>
          <w:i/>
          <w:i/>
          <w:iCs/>
        </w:rPr>
      </w:pPr>
      <w:r>
        <w:rPr>
          <w:b/>
          <w:bCs/>
          <w:i/>
          <w:iCs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Este último código da un resultado vacío. Con lo cual, no hay longitudes para el nombre o descripción, o cantidad de fotos que sean menores a cero.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Para cada uno de los escenarios, vamos a tomar las siguientes medidas: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2) Imputar los valores por la mediana. Se calcula la mediana agrupando previamente los registros por los nombres de categorías. Si la altura, ancho o alto no son nulos, se conservan esos valores. En caso de ser nulos, se imputa por la mediana.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3) En caso de que el peso sea cero o nulo, se realiza una aproximación mediante el producto de la altura, ancho y alto calculando previamente un factor de corrección. Para calcular ese factor de corrección se agrupan primeramente los registros por categoría, y se realiza una aproximación lineal para obtenerlo. Posteriormente, el peso será igual a altura*ancho*alto*factor.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4) Si los valores son nulos para los campos longitud del nombre del producto, longitud de la descripción del producto, cantidad de fotos para el producto, se igual a cero.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El código para la limpieza de los productos se encuentra en el procedimiento </w:t>
      </w:r>
      <w:r>
        <w:rPr>
          <w:b/>
          <w:bCs/>
          <w:i/>
          <w:iCs/>
        </w:rPr>
        <w:t xml:space="preserve">sp_load_products_silver_layer(). </w:t>
      </w:r>
      <w:r>
        <w:rPr>
          <w:b w:val="false"/>
          <w:bCs w:val="false"/>
          <w:i w:val="false"/>
          <w:iCs w:val="false"/>
        </w:rPr>
        <w:t>El código de esa función limpia y carga los datos.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>Referencias</w:t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 xml:space="preserve">[1] Conjunto De Datos Públicos Comercio Electrónico De Brasil En Olist Store: </w:t>
      </w:r>
      <w:hyperlink r:id="rId7">
        <w:r>
          <w:rPr>
            <w:rStyle w:val="Hyperlink"/>
            <w:b w:val="false"/>
            <w:bCs w:val="false"/>
            <w:i w:val="false"/>
            <w:iCs w:val="false"/>
          </w:rPr>
          <w:t>https://www.kaggle.com/datasets/olistbr/brazilian-ecommerce/data</w:t>
        </w:r>
      </w:hyperlink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>
          <w:b w:val="false"/>
          <w:bCs w:val="false"/>
          <w:i w:val="false"/>
          <w:iCs w:val="false"/>
        </w:rPr>
        <w:t>[2] Proyecto De Análisis y Data Werehouse-</w:t>
      </w:r>
      <w:r>
        <w:rPr/>
        <w:t xml:space="preserve">Baraa Khatib Salkini </w:t>
      </w:r>
      <w:hyperlink r:id="rId8">
        <w:r>
          <w:rPr>
            <w:rStyle w:val="Hyperlink"/>
            <w:b w:val="false"/>
            <w:bCs w:val="false"/>
            <w:i w:val="false"/>
            <w:iCs w:val="false"/>
          </w:rPr>
          <w:t>https://github.com/DataWithBaraa/sql-data-warehouse-project</w:t>
        </w:r>
      </w:hyperlink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/>
      </w:pPr>
      <w:r>
        <w:rPr>
          <w:b w:val="false"/>
          <w:bCs w:val="false"/>
          <w:i w:val="false"/>
          <w:iCs w:val="false"/>
        </w:rPr>
        <w:t>[3]</w:t>
      </w:r>
      <w:r>
        <w:rPr/>
        <w:t>SQL Data Warehouse from Scratch | Full Hands-On Data Engineering Project-</w:t>
      </w:r>
      <w:hyperlink r:id="rId9">
        <w:r>
          <w:rPr>
            <w:rStyle w:val="Hyperlink"/>
          </w:rPr>
          <w:t>Data with Baraa</w:t>
        </w:r>
      </w:hyperlink>
      <w:r>
        <w:rPr/>
        <w:t>:</w:t>
      </w:r>
      <w:r>
        <w:rPr>
          <w:b w:val="false"/>
          <w:bCs w:val="false"/>
          <w:i w:val="false"/>
          <w:iCs w:val="false"/>
        </w:rPr>
        <w:t xml:space="preserve"> </w:t>
      </w:r>
      <w:hyperlink r:id="rId10">
        <w:r>
          <w:rPr>
            <w:rStyle w:val="Hyperlink"/>
            <w:b w:val="false"/>
            <w:bCs w:val="false"/>
            <w:i w:val="false"/>
            <w:iCs w:val="false"/>
          </w:rPr>
          <w:t>https://www.youtube.com/watch?v=9GVqKuTVANE&amp;list=PLNcg_FV9n7qaUWeyUkPfiVtMbKlrfMqA8</w:t>
        </w:r>
      </w:hyperlink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Normal"/>
        <w:bidi w:val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Inter">
    <w:altName w:val="sans-serif"/>
    <w:charset w:val="00"/>
    <w:family w:val="roman"/>
    <w:pitch w:val="variable"/>
  </w:font>
  <w:font w:name="Roboto Mono">
    <w:altName w:val="monospace"/>
    <w:charset w:val="00"/>
    <w:family w:val="roman"/>
    <w:pitch w:val="variable"/>
  </w:font>
  <w:font w:name="inherit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s-AR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yperlink" Target="https://www.kaggle.com/datasets/olistbr/brazilian-ecommerce/data" TargetMode="External"/><Relationship Id="rId8" Type="http://schemas.openxmlformats.org/officeDocument/2006/relationships/hyperlink" Target="https://github.com/DataWithBaraa/sql-data-warehouse-project" TargetMode="External"/><Relationship Id="rId9" Type="http://schemas.openxmlformats.org/officeDocument/2006/relationships/hyperlink" Target="https://www.youtube.com/@DataWithBaraa" TargetMode="External"/><Relationship Id="rId10" Type="http://schemas.openxmlformats.org/officeDocument/2006/relationships/hyperlink" Target="https://www.youtube.com/watch?v=9GVqKuTVANE&amp;list=PLNcg_FV9n7qaUWeyUkPfiVtMbKlrfMqA8" TargetMode="Externa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106</TotalTime>
  <Application>LibreOffice/25.2.6.2$Windows_X86_64 LibreOffice_project/729c5bfe710f5eb71ed3bbde9e06a6065e9c6c5d</Application>
  <AppVersion>15.0000</AppVersion>
  <Pages>12</Pages>
  <Words>1857</Words>
  <Characters>11244</Characters>
  <CharactersWithSpaces>12917</CharactersWithSpaces>
  <Paragraphs>207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2025-11-24T10:22:45Z</dcterms:created>
  <dc:creator/>
  <dc:description/>
  <dc:language>es-AR</dc:language>
  <cp:lastModifiedBy/>
  <dcterms:modified xsi:type="dcterms:W3CDTF">2025-11-25T17:25:29Z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