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w:t>
            </w:r>
            <w:proofErr w:type="spellStart"/>
            <w:r w:rsidRPr="00A645E4">
              <w:t>customerName</w:t>
            </w:r>
            <w:proofErr w:type="spellEnd"/>
            <w:r w:rsidRPr="00A645E4">
              <w:t>}</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w:t>
      </w:r>
      <w:proofErr w:type="spellStart"/>
      <w:r w:rsidR="00A645E4" w:rsidRPr="00A645E4">
        <w:rPr>
          <w:b/>
          <w:bCs/>
          <w:sz w:val="32"/>
          <w:szCs w:val="32"/>
        </w:rPr>
        <w:t>customerName</w:t>
      </w:r>
      <w:proofErr w:type="spellEnd"/>
      <w:r w:rsidR="00A645E4" w:rsidRPr="00A645E4">
        <w:rPr>
          <w:b/>
          <w:bCs/>
          <w:sz w:val="32"/>
          <w:szCs w:val="32"/>
        </w:rPr>
        <w:t>}</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proofErr w:type="spellStart"/>
            <w:r w:rsidRPr="00A56B1D">
              <w:rPr>
                <w:color w:val="000000"/>
                <w:sz w:val="24"/>
                <w:szCs w:val="24"/>
              </w:rPr>
              <w:t>ИСПДн</w:t>
            </w:r>
            <w:proofErr w:type="spellEnd"/>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proofErr w:type="spellStart"/>
            <w:r w:rsidRPr="00A56B1D">
              <w:rPr>
                <w:color w:val="000000"/>
                <w:sz w:val="24"/>
                <w:szCs w:val="24"/>
              </w:rPr>
              <w:t>ПДн</w:t>
            </w:r>
            <w:proofErr w:type="spellEnd"/>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Basic </w:t>
            </w:r>
            <w:proofErr w:type="spellStart"/>
            <w:r w:rsidRPr="00A56B1D">
              <w:rPr>
                <w:color w:val="000000"/>
                <w:sz w:val="24"/>
                <w:szCs w:val="24"/>
              </w:rPr>
              <w:t>Input-Output</w:t>
            </w:r>
            <w:proofErr w:type="spellEnd"/>
            <w:r w:rsidRPr="00A56B1D">
              <w:rPr>
                <w:color w:val="000000"/>
                <w:sz w:val="24"/>
                <w:szCs w:val="24"/>
              </w:rPr>
              <w:t xml:space="preserve">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Open System </w:t>
            </w:r>
            <w:proofErr w:type="spellStart"/>
            <w:r w:rsidRPr="00A56B1D">
              <w:rPr>
                <w:color w:val="000000"/>
                <w:sz w:val="24"/>
                <w:szCs w:val="24"/>
              </w:rPr>
              <w:t>Interconnection</w:t>
            </w:r>
            <w:proofErr w:type="spellEnd"/>
          </w:p>
        </w:tc>
      </w:tr>
      <w:tr w:rsidR="00030355" w:rsidRPr="00085751"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Unified </w:t>
            </w:r>
            <w:proofErr w:type="spellStart"/>
            <w:r w:rsidRPr="00A56B1D">
              <w:rPr>
                <w:color w:val="000000"/>
                <w:sz w:val="24"/>
                <w:szCs w:val="24"/>
              </w:rPr>
              <w:t>Extensible</w:t>
            </w:r>
            <w:proofErr w:type="spellEnd"/>
            <w:r w:rsidRPr="00A56B1D">
              <w:rPr>
                <w:color w:val="000000"/>
                <w:sz w:val="24"/>
                <w:szCs w:val="24"/>
              </w:rPr>
              <w:t xml:space="preserve"> </w:t>
            </w:r>
            <w:proofErr w:type="spellStart"/>
            <w:r w:rsidRPr="00A56B1D">
              <w:rPr>
                <w:color w:val="000000"/>
                <w:sz w:val="24"/>
                <w:szCs w:val="24"/>
              </w:rPr>
              <w:t>Firmware</w:t>
            </w:r>
            <w:proofErr w:type="spellEnd"/>
            <w:r w:rsidRPr="00A56B1D">
              <w:rPr>
                <w:color w:val="000000"/>
                <w:sz w:val="24"/>
                <w:szCs w:val="24"/>
              </w:rPr>
              <w:t xml:space="preserv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w:t>
            </w:r>
            <w:proofErr w:type="spellStart"/>
            <w:r w:rsidRPr="00A56B1D">
              <w:rPr>
                <w:color w:val="000000"/>
                <w:sz w:val="24"/>
                <w:szCs w:val="24"/>
              </w:rPr>
              <w:t>Uniform</w:t>
            </w:r>
            <w:proofErr w:type="spellEnd"/>
            <w:r w:rsidRPr="00A56B1D">
              <w:rPr>
                <w:color w:val="000000"/>
                <w:sz w:val="24"/>
                <w:szCs w:val="24"/>
              </w:rPr>
              <w:t xml:space="preserve"> Resource </w:t>
            </w:r>
            <w:proofErr w:type="spellStart"/>
            <w:r w:rsidRPr="00A56B1D">
              <w:rPr>
                <w:color w:val="000000"/>
                <w:sz w:val="24"/>
                <w:szCs w:val="24"/>
              </w:rPr>
              <w:t>Locator</w:t>
            </w:r>
            <w:proofErr w:type="spellEnd"/>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w:t>
            </w:r>
            <w:proofErr w:type="spellStart"/>
            <w:r w:rsidRPr="00A56B1D">
              <w:rPr>
                <w:color w:val="000000"/>
                <w:sz w:val="24"/>
                <w:szCs w:val="24"/>
              </w:rPr>
              <w:t>eXtensible</w:t>
            </w:r>
            <w:proofErr w:type="spellEnd"/>
            <w:r w:rsidRPr="00A56B1D">
              <w:rPr>
                <w:color w:val="000000"/>
                <w:sz w:val="24"/>
                <w:szCs w:val="24"/>
              </w:rPr>
              <w:t xml:space="preserve"> </w:t>
            </w:r>
            <w:proofErr w:type="spellStart"/>
            <w:r w:rsidRPr="00A56B1D">
              <w:rPr>
                <w:color w:val="000000"/>
                <w:sz w:val="24"/>
                <w:szCs w:val="24"/>
              </w:rPr>
              <w:t>Markup</w:t>
            </w:r>
            <w:proofErr w:type="spellEnd"/>
            <w:r w:rsidRPr="00A56B1D">
              <w:rPr>
                <w:color w:val="000000"/>
                <w:sz w:val="24"/>
                <w:szCs w:val="24"/>
              </w:rPr>
              <w:t xml:space="preserve">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w:t>
      </w:r>
      <w:proofErr w:type="spellStart"/>
      <w:r w:rsidRPr="00A56B1D">
        <w:rPr>
          <w:rFonts w:ascii="Times New Roman" w:hAnsi="Times New Roman" w:cs="Times New Roman"/>
          <w:szCs w:val="24"/>
        </w:rPr>
        <w:t>имитозащиты</w:t>
      </w:r>
      <w:proofErr w:type="spellEnd"/>
      <w:r w:rsidRPr="00A56B1D">
        <w:rPr>
          <w:rFonts w:ascii="Times New Roman" w:hAnsi="Times New Roman" w:cs="Times New Roman"/>
          <w:szCs w:val="24"/>
        </w:rPr>
        <w:t>),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xml:space="preserve"> – деятельность, направленная на обеспечение </w:t>
      </w:r>
      <w:proofErr w:type="spellStart"/>
      <w:r w:rsidRPr="00A56B1D">
        <w:rPr>
          <w:rFonts w:ascii="Times New Roman" w:hAnsi="Times New Roman" w:cs="Times New Roman"/>
          <w:szCs w:val="24"/>
        </w:rPr>
        <w:t>некриптографическими</w:t>
      </w:r>
      <w:proofErr w:type="spellEnd"/>
      <w:r w:rsidRPr="00A56B1D">
        <w:rPr>
          <w:rFonts w:ascii="Times New Roman" w:hAnsi="Times New Roman" w:cs="Times New Roman"/>
          <w:szCs w:val="24"/>
        </w:rPr>
        <w:t xml:space="preserve">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w:t>
      </w:r>
      <w:proofErr w:type="spellStart"/>
      <w:r w:rsidR="00D63B74" w:rsidRPr="00863006">
        <w:t>category</w:t>
      </w:r>
      <w:proofErr w:type="spellEnd"/>
      <w:r w:rsidR="00D63B74" w:rsidRPr="00863006">
        <w:t>}</w:t>
      </w:r>
      <w:r w:rsidR="00FF328D" w:rsidRPr="00863006">
        <w:t xml:space="preserve"> </w:t>
      </w:r>
      <w:r w:rsidR="005542D9" w:rsidRPr="00863006">
        <w:t>${</w:t>
      </w:r>
      <w:proofErr w:type="spellStart"/>
      <w:r w:rsidR="00D63B74" w:rsidRPr="00863006">
        <w:t>customerName</w:t>
      </w:r>
      <w:proofErr w:type="spellEnd"/>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w:t>
      </w:r>
      <w:proofErr w:type="spellStart"/>
      <w:r w:rsidR="004F18F8" w:rsidRPr="00C51A94">
        <w:t>category</w:t>
      </w:r>
      <w:proofErr w:type="spellEnd"/>
      <w:r w:rsidR="004F18F8" w:rsidRPr="00C51A94">
        <w:t>}.</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w:t>
      </w:r>
      <w:proofErr w:type="spellStart"/>
      <w:r w:rsidR="00D63B74" w:rsidRPr="00863006">
        <w:t>customerName</w:t>
      </w:r>
      <w:proofErr w:type="spellEnd"/>
      <w:r w:rsidR="00D63B74" w:rsidRPr="00863006">
        <w:t>}</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proofErr w:type="spellStart"/>
      <w:r w:rsidR="00C760C3" w:rsidRPr="00C760C3">
        <w:t>category</w:t>
      </w:r>
      <w:proofErr w:type="spellEnd"/>
      <w:r w:rsidR="00844EFE" w:rsidRPr="00C760C3">
        <w:t xml:space="preserve">} </w:t>
      </w:r>
      <w:r w:rsidR="00D63B74" w:rsidRPr="00C760C3">
        <w:t>${</w:t>
      </w:r>
      <w:proofErr w:type="spellStart"/>
      <w:r w:rsidR="00C760C3" w:rsidRPr="00C760C3">
        <w:t>customerName</w:t>
      </w:r>
      <w:proofErr w:type="spellEnd"/>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proofErr w:type="spellStart"/>
      <w:r w:rsidR="00C760C3" w:rsidRPr="00252B15">
        <w:t>category</w:t>
      </w:r>
      <w:proofErr w:type="spellEnd"/>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w:t>
      </w:r>
      <w:proofErr w:type="spellStart"/>
      <w:r w:rsidR="00F03335" w:rsidRPr="002F1F6C">
        <w:t>category</w:t>
      </w:r>
      <w:proofErr w:type="spellEnd"/>
      <w:r w:rsidR="00F03335" w:rsidRPr="002F1F6C">
        <w:t xml:space="preserve">}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w:t>
      </w:r>
      <w:proofErr w:type="spellStart"/>
      <w:r w:rsidRPr="002F1F6C">
        <w:t>category</w:t>
      </w:r>
      <w:proofErr w:type="spellEnd"/>
      <w:r w:rsidRPr="002F1F6C">
        <w:t>}</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w:t>
      </w:r>
      <w:proofErr w:type="spellStart"/>
      <w:r w:rsidR="003012B1" w:rsidRPr="002F1F6C">
        <w:t>category</w:t>
      </w:r>
      <w:proofErr w:type="spellEnd"/>
      <w:r w:rsidR="003012B1" w:rsidRPr="002F1F6C">
        <w:t>}</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w:t>
      </w:r>
      <w:proofErr w:type="spellStart"/>
      <w:r w:rsidR="00823871" w:rsidRPr="00823871">
        <w:t>customerName</w:t>
      </w:r>
      <w:proofErr w:type="spellEnd"/>
      <w:r w:rsidR="00823871" w:rsidRPr="00823871">
        <w:t>}</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w:t>
      </w:r>
      <w:proofErr w:type="spellStart"/>
      <w:r w:rsidR="00D41E0F" w:rsidRPr="00823871">
        <w:t>customerName</w:t>
      </w:r>
      <w:proofErr w:type="spellEnd"/>
      <w:r w:rsidR="00D41E0F" w:rsidRPr="00823871">
        <w:t>}</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w:t>
      </w:r>
      <w:proofErr w:type="spellStart"/>
      <w:r w:rsidR="00F318C5">
        <w:rPr>
          <w:lang w:eastAsia="ru-RU"/>
        </w:rPr>
        <w:t>customerName</w:t>
      </w:r>
      <w:proofErr w:type="spellEnd"/>
      <w:r w:rsidR="00F318C5">
        <w:rPr>
          <w:lang w:eastAsia="ru-RU"/>
        </w:rPr>
        <w:t>}</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w:t>
      </w:r>
      <w:proofErr w:type="spellStart"/>
      <w:r w:rsidR="00D63B74" w:rsidRPr="00863006">
        <w:t>customerName</w:t>
      </w:r>
      <w:proofErr w:type="spellEnd"/>
      <w:r w:rsidR="00D63B74" w:rsidRPr="00863006">
        <w:t>}</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w:t>
      </w:r>
      <w:proofErr w:type="spellStart"/>
      <w:r w:rsidR="00D63B74" w:rsidRPr="00863006">
        <w:t>customerName</w:t>
      </w:r>
      <w:proofErr w:type="spellEnd"/>
      <w:r w:rsidR="00D63B74" w:rsidRPr="00863006">
        <w:t>}</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w:t>
      </w:r>
      <w:proofErr w:type="spellStart"/>
      <w:r w:rsidR="00D63B74" w:rsidRPr="00863006">
        <w:t>customerName</w:t>
      </w:r>
      <w:proofErr w:type="spellEnd"/>
      <w:r w:rsidR="00D63B74" w:rsidRPr="00863006">
        <w:t>}</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w:t>
      </w:r>
      <w:proofErr w:type="spellStart"/>
      <w:r w:rsidR="00D63B74" w:rsidRPr="00863006">
        <w:t>customerName</w:t>
      </w:r>
      <w:proofErr w:type="spellEnd"/>
      <w:r w:rsidR="00D63B74" w:rsidRPr="00863006">
        <w:t>}</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w:t>
      </w:r>
      <w:proofErr w:type="spellStart"/>
      <w:r w:rsidR="00546F87" w:rsidRPr="002E4005">
        <w:t>category</w:t>
      </w:r>
      <w:proofErr w:type="spellEnd"/>
      <w:r w:rsidR="00546F87" w:rsidRPr="002E4005">
        <w:t>}</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w:t>
      </w:r>
      <w:proofErr w:type="spellStart"/>
      <w:r w:rsidR="00D63B74" w:rsidRPr="00F318C5">
        <w:t>customerName</w:t>
      </w:r>
      <w:proofErr w:type="spellEnd"/>
      <w:r w:rsidR="00D63B74" w:rsidRPr="00F318C5">
        <w:t>}</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ook w:val="04A0" w:firstRow="1" w:lastRow="0" w:firstColumn="1" w:lastColumn="0" w:noHBand="0" w:noVBand="1"/>
      </w:tblPr>
      <w:tblGrid>
        <w:gridCol w:w="1709"/>
        <w:gridCol w:w="1646"/>
        <w:gridCol w:w="2867"/>
        <w:gridCol w:w="2692"/>
        <w:gridCol w:w="2269"/>
        <w:gridCol w:w="1576"/>
        <w:gridCol w:w="2125"/>
      </w:tblGrid>
      <w:tr w:rsidR="00F97208" w:rsidRPr="00A56B1D" w14:paraId="2F163391" w14:textId="77777777" w:rsidTr="00FC1C58">
        <w:trPr>
          <w:trHeight w:val="288"/>
          <w:tblHeader/>
        </w:trPr>
        <w:tc>
          <w:tcPr>
            <w:tcW w:w="503"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168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77777777" w:rsidR="003366CB" w:rsidRPr="00A56B1D" w:rsidRDefault="003366CB" w:rsidP="0077307B">
            <w:pPr>
              <w:suppressAutoHyphens w:val="0"/>
              <w:jc w:val="center"/>
              <w:rPr>
                <w:b/>
                <w:bCs/>
                <w:lang w:eastAsia="ru-RU"/>
              </w:rPr>
            </w:pPr>
            <w:r w:rsidRPr="00A56B1D">
              <w:rPr>
                <w:b/>
                <w:bCs/>
                <w:lang w:eastAsia="ru-RU"/>
              </w:rPr>
              <w:t xml:space="preserve">Наименование </w:t>
            </w:r>
            <w:proofErr w:type="spellStart"/>
            <w:r w:rsidRPr="00A56B1D">
              <w:rPr>
                <w:b/>
                <w:bCs/>
                <w:lang w:eastAsia="ru-RU"/>
              </w:rPr>
              <w:t>ИСПДн</w:t>
            </w:r>
            <w:proofErr w:type="spellEnd"/>
          </w:p>
        </w:tc>
        <w:tc>
          <w:tcPr>
            <w:tcW w:w="329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3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4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7777777" w:rsidR="003366CB" w:rsidRPr="00A56B1D" w:rsidRDefault="003366CB" w:rsidP="0077307B">
            <w:pPr>
              <w:suppressAutoHyphens w:val="0"/>
              <w:jc w:val="center"/>
              <w:rPr>
                <w:b/>
                <w:bCs/>
                <w:lang w:eastAsia="ru-RU"/>
              </w:rPr>
            </w:pPr>
            <w:r w:rsidRPr="00A56B1D">
              <w:rPr>
                <w:b/>
                <w:bCs/>
                <w:lang w:eastAsia="ru-RU"/>
              </w:rPr>
              <w:t xml:space="preserve">Расположение </w:t>
            </w:r>
            <w:proofErr w:type="spellStart"/>
            <w:r w:rsidRPr="00A56B1D">
              <w:rPr>
                <w:b/>
                <w:bCs/>
                <w:lang w:eastAsia="ru-RU"/>
              </w:rPr>
              <w:t>ИСПДн</w:t>
            </w:r>
            <w:proofErr w:type="spellEnd"/>
          </w:p>
        </w:tc>
      </w:tr>
      <w:tr w:rsidR="00F97208" w:rsidRPr="00A56B1D" w14:paraId="0D82C205" w14:textId="77777777" w:rsidTr="00FC1C58">
        <w:trPr>
          <w:trHeight w:val="600"/>
        </w:trPr>
        <w:tc>
          <w:tcPr>
            <w:tcW w:w="503"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0EDFA27F" w:rsidR="003366CB" w:rsidRPr="00FC1C58" w:rsidRDefault="000F7A5C" w:rsidP="0077307B">
            <w:pPr>
              <w:suppressAutoHyphens w:val="0"/>
              <w:jc w:val="center"/>
              <w:rPr>
                <w:lang w:val="en-US" w:eastAsia="ru-RU"/>
              </w:rPr>
            </w:pPr>
            <w:r>
              <w:rPr>
                <w:lang w:val="en-US" w:eastAsia="ru-RU"/>
              </w:rPr>
              <w:t>$</w:t>
            </w:r>
            <w:r w:rsidR="00FC1C58">
              <w:rPr>
                <w:lang w:val="en-US" w:eastAsia="ru-RU"/>
              </w:rPr>
              <w:t>{</w:t>
            </w:r>
            <w:proofErr w:type="spellStart"/>
            <w:r w:rsidR="00FC1C58">
              <w:rPr>
                <w:lang w:val="en-US" w:eastAsia="ru-RU"/>
              </w:rPr>
              <w:t>index</w:t>
            </w:r>
            <w:r w:rsidR="00F97208">
              <w:rPr>
                <w:lang w:val="en-US" w:eastAsia="ru-RU"/>
              </w:rPr>
              <w:t>_network</w:t>
            </w:r>
            <w:proofErr w:type="spellEnd"/>
            <w:r w:rsidR="00FC1C58">
              <w:rPr>
                <w:lang w:val="en-US" w:eastAsia="ru-RU"/>
              </w:rPr>
              <w:t>}</w:t>
            </w:r>
          </w:p>
        </w:tc>
        <w:tc>
          <w:tcPr>
            <w:tcW w:w="1680"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systemName</w:t>
            </w:r>
            <w:proofErr w:type="spellEnd"/>
            <w:r w:rsidRPr="00FC1C58">
              <w:rPr>
                <w:rStyle w:val="apple-converted-space"/>
              </w:rPr>
              <w:t>}</w:t>
            </w:r>
          </w:p>
        </w:tc>
        <w:tc>
          <w:tcPr>
            <w:tcW w:w="3293"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systemPurpose</w:t>
            </w:r>
            <w:proofErr w:type="spellEnd"/>
            <w:r w:rsidRPr="00FC1C58">
              <w:rPr>
                <w:rStyle w:val="apple-converted-space"/>
              </w:rPr>
              <w:t>}</w:t>
            </w:r>
          </w:p>
        </w:tc>
        <w:tc>
          <w:tcPr>
            <w:tcW w:w="3058"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userCategories</w:t>
            </w:r>
            <w:proofErr w:type="spellEnd"/>
            <w:r w:rsidRPr="00FC1C58">
              <w:rPr>
                <w:rStyle w:val="apple-converted-space"/>
              </w:rPr>
              <w:t>}</w:t>
            </w:r>
          </w:p>
        </w:tc>
        <w:tc>
          <w:tcPr>
            <w:tcW w:w="2487"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systemPriority</w:t>
            </w:r>
            <w:proofErr w:type="spellEnd"/>
            <w:r w:rsidRPr="00FC1C58">
              <w:rPr>
                <w:rStyle w:val="apple-converted-space"/>
              </w:rPr>
              <w:t>}</w:t>
            </w:r>
          </w:p>
        </w:tc>
        <w:tc>
          <w:tcPr>
            <w:tcW w:w="1589"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userCount</w:t>
            </w:r>
            <w:proofErr w:type="spellEnd"/>
            <w:r w:rsidRPr="00FC1C58">
              <w:rPr>
                <w:rStyle w:val="apple-converted-space"/>
              </w:rPr>
              <w:t>}</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systemPosition</w:t>
            </w:r>
            <w:proofErr w:type="spellEnd"/>
            <w:r w:rsidRPr="00FC1C58">
              <w:rPr>
                <w:rStyle w:val="apple-converted-space"/>
              </w:rPr>
              <w:t>}</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A56B1D"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233D15">
        <w:rPr>
          <w:sz w:val="24"/>
          <w:szCs w:val="24"/>
          <w:highlight w:val="green"/>
        </w:rPr>
        <w:t>Табли</w:t>
      </w:r>
      <w:r w:rsidRPr="000910A6">
        <w:rPr>
          <w:sz w:val="24"/>
          <w:szCs w:val="24"/>
          <w:highlight w:val="cyan"/>
        </w:rPr>
        <w:t>ца №</w:t>
      </w:r>
      <w:r w:rsidR="000C395D" w:rsidRPr="000910A6">
        <w:rPr>
          <w:sz w:val="24"/>
          <w:szCs w:val="24"/>
          <w:highlight w:val="cyan"/>
        </w:rPr>
        <w:t> </w:t>
      </w:r>
      <w:r w:rsidR="00AB45D4" w:rsidRPr="000910A6">
        <w:rPr>
          <w:sz w:val="24"/>
          <w:szCs w:val="24"/>
          <w:highlight w:val="cyan"/>
        </w:rPr>
        <w:t>2</w:t>
      </w:r>
      <w:commentRangeEnd w:id="38"/>
      <w:r w:rsidR="000910A6">
        <w:rPr>
          <w:rStyle w:val="ab"/>
        </w:rPr>
        <w:commentReference w:id="38"/>
      </w:r>
    </w:p>
    <w:tbl>
      <w:tblPr>
        <w:tblStyle w:val="2f3"/>
        <w:tblW w:w="0" w:type="auto"/>
        <w:tblInd w:w="0" w:type="dxa"/>
        <w:tblLook w:val="04A0" w:firstRow="1" w:lastRow="0" w:firstColumn="1" w:lastColumn="0" w:noHBand="0" w:noVBand="1"/>
      </w:tblPr>
      <w:tblGrid>
        <w:gridCol w:w="574"/>
        <w:gridCol w:w="1484"/>
        <w:gridCol w:w="3749"/>
        <w:gridCol w:w="3537"/>
      </w:tblGrid>
      <w:tr w:rsidR="00A34AB3" w:rsidRPr="00A56B1D" w14:paraId="735AD5B0" w14:textId="36D70CA1" w:rsidTr="00B53B09">
        <w:trPr>
          <w:tblHeader/>
        </w:trPr>
        <w:tc>
          <w:tcPr>
            <w:tcW w:w="574" w:type="dxa"/>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1484" w:type="dxa"/>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3749" w:type="dxa"/>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3537" w:type="dxa"/>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336340" w:rsidRPr="00A56B1D" w14:paraId="23B524CE" w14:textId="77777777" w:rsidTr="00B53B09">
        <w:trPr>
          <w:trHeight w:val="174"/>
        </w:trPr>
        <w:tc>
          <w:tcPr>
            <w:tcW w:w="574" w:type="dxa"/>
            <w:vMerge w:val="restart"/>
          </w:tcPr>
          <w:p w14:paraId="214A86C0" w14:textId="2FC0849F" w:rsidR="00336340" w:rsidRPr="00A56B1D" w:rsidRDefault="00336340" w:rsidP="00336340">
            <w:pPr>
              <w:pStyle w:val="aff5"/>
              <w:ind w:left="0"/>
              <w:jc w:val="both"/>
              <w:rPr>
                <w:szCs w:val="24"/>
              </w:rPr>
            </w:pPr>
            <w:r w:rsidRPr="00A56B1D">
              <w:rPr>
                <w:szCs w:val="24"/>
              </w:rPr>
              <w:t>У1</w:t>
            </w:r>
          </w:p>
        </w:tc>
        <w:tc>
          <w:tcPr>
            <w:tcW w:w="1484" w:type="dxa"/>
            <w:vMerge w:val="restart"/>
          </w:tcPr>
          <w:p w14:paraId="43202919" w14:textId="07ACA414" w:rsidR="00336340" w:rsidRPr="00A56B1D" w:rsidRDefault="00336340" w:rsidP="00336340">
            <w:pPr>
              <w:pStyle w:val="aff5"/>
              <w:ind w:left="0"/>
              <w:jc w:val="both"/>
              <w:rPr>
                <w:szCs w:val="24"/>
              </w:rPr>
            </w:pPr>
            <w:r w:rsidRPr="00A56B1D">
              <w:rPr>
                <w:szCs w:val="24"/>
              </w:rPr>
              <w:t>Ущерб физическому лицу</w:t>
            </w:r>
          </w:p>
        </w:tc>
        <w:tc>
          <w:tcPr>
            <w:tcW w:w="3749" w:type="dxa"/>
          </w:tcPr>
          <w:p w14:paraId="43D58A82" w14:textId="6C91836B" w:rsidR="00336340" w:rsidRPr="00A56B1D" w:rsidRDefault="00336340" w:rsidP="00336340">
            <w:pPr>
              <w:pStyle w:val="aff5"/>
              <w:ind w:left="0"/>
              <w:jc w:val="both"/>
              <w:rPr>
                <w:szCs w:val="24"/>
              </w:rPr>
            </w:pPr>
            <w:r w:rsidRPr="00A56B1D">
              <w:rPr>
                <w:szCs w:val="24"/>
              </w:rPr>
              <w:t>Нарушение прав и свобод гражданина, закрепленных в Конституции Российской Федерации и федеральных законах</w:t>
            </w:r>
          </w:p>
        </w:tc>
        <w:tc>
          <w:tcPr>
            <w:tcW w:w="3537" w:type="dxa"/>
          </w:tcPr>
          <w:p w14:paraId="722F82AD" w14:textId="3A7A9F4B" w:rsidR="00336340" w:rsidRPr="00A56B1D" w:rsidRDefault="00336340" w:rsidP="00336340">
            <w:pPr>
              <w:pStyle w:val="aff5"/>
              <w:ind w:left="0"/>
              <w:jc w:val="both"/>
              <w:rPr>
                <w:szCs w:val="24"/>
              </w:rPr>
            </w:pPr>
            <w:r w:rsidRPr="00A56B1D">
              <w:rPr>
                <w:szCs w:val="24"/>
              </w:rPr>
              <w:t>Нарушение требований ФЗ от 26.07.2006 № 152-ФЗ «О персональных данных»</w:t>
            </w:r>
          </w:p>
        </w:tc>
      </w:tr>
      <w:tr w:rsidR="00336340" w:rsidRPr="00A56B1D" w14:paraId="47264808" w14:textId="77777777" w:rsidTr="00B53B09">
        <w:trPr>
          <w:trHeight w:val="172"/>
        </w:trPr>
        <w:tc>
          <w:tcPr>
            <w:tcW w:w="574" w:type="dxa"/>
            <w:vMerge/>
          </w:tcPr>
          <w:p w14:paraId="12F45B0F" w14:textId="77777777" w:rsidR="00336340" w:rsidRPr="00A56B1D" w:rsidRDefault="00336340" w:rsidP="00336340">
            <w:pPr>
              <w:pStyle w:val="aff5"/>
              <w:ind w:left="0"/>
              <w:jc w:val="both"/>
              <w:rPr>
                <w:szCs w:val="24"/>
              </w:rPr>
            </w:pPr>
          </w:p>
        </w:tc>
        <w:tc>
          <w:tcPr>
            <w:tcW w:w="1484" w:type="dxa"/>
            <w:vMerge/>
          </w:tcPr>
          <w:p w14:paraId="435617A7" w14:textId="77777777" w:rsidR="00336340" w:rsidRPr="00A56B1D" w:rsidRDefault="00336340" w:rsidP="00336340">
            <w:pPr>
              <w:pStyle w:val="aff5"/>
              <w:ind w:left="0"/>
              <w:jc w:val="both"/>
              <w:rPr>
                <w:szCs w:val="24"/>
              </w:rPr>
            </w:pPr>
          </w:p>
        </w:tc>
        <w:tc>
          <w:tcPr>
            <w:tcW w:w="3749" w:type="dxa"/>
          </w:tcPr>
          <w:p w14:paraId="58D64D44" w14:textId="256B956F" w:rsidR="00336340" w:rsidRPr="00A56B1D" w:rsidRDefault="00336340" w:rsidP="00336340">
            <w:pPr>
              <w:pStyle w:val="aff5"/>
              <w:ind w:left="0"/>
              <w:jc w:val="both"/>
              <w:rPr>
                <w:szCs w:val="24"/>
              </w:rPr>
            </w:pPr>
            <w:r w:rsidRPr="00A56B1D">
              <w:rPr>
                <w:szCs w:val="24"/>
              </w:rPr>
              <w:t>Финансовый, иной материальный ущерб физическому лицу</w:t>
            </w:r>
          </w:p>
        </w:tc>
        <w:tc>
          <w:tcPr>
            <w:tcW w:w="3537" w:type="dxa"/>
          </w:tcPr>
          <w:p w14:paraId="305EFD40" w14:textId="0D3DDFB5" w:rsidR="00336340" w:rsidRPr="00A56B1D" w:rsidRDefault="00336340" w:rsidP="00336340">
            <w:pPr>
              <w:pStyle w:val="aff5"/>
              <w:ind w:left="0"/>
              <w:jc w:val="both"/>
              <w:rPr>
                <w:szCs w:val="24"/>
              </w:rPr>
            </w:pPr>
            <w:r w:rsidRPr="00A56B1D">
              <w:rPr>
                <w:szCs w:val="24"/>
              </w:rPr>
              <w:t xml:space="preserve">Кража </w:t>
            </w:r>
            <w:proofErr w:type="spellStart"/>
            <w:r w:rsidRPr="00A56B1D">
              <w:rPr>
                <w:szCs w:val="24"/>
              </w:rPr>
              <w:t>ПДн</w:t>
            </w:r>
            <w:proofErr w:type="spellEnd"/>
            <w:r w:rsidRPr="00A56B1D">
              <w:rPr>
                <w:szCs w:val="24"/>
              </w:rPr>
              <w:t xml:space="preserve"> работников с целью дальнейшего проведения фишинговых атак</w:t>
            </w:r>
          </w:p>
        </w:tc>
      </w:tr>
      <w:tr w:rsidR="00336340" w:rsidRPr="00A56B1D" w14:paraId="506343D8" w14:textId="77777777" w:rsidTr="00B53B09">
        <w:trPr>
          <w:trHeight w:val="172"/>
        </w:trPr>
        <w:tc>
          <w:tcPr>
            <w:tcW w:w="574" w:type="dxa"/>
            <w:vMerge/>
          </w:tcPr>
          <w:p w14:paraId="22A63532" w14:textId="77777777" w:rsidR="00336340" w:rsidRPr="00A56B1D" w:rsidRDefault="00336340" w:rsidP="00336340">
            <w:pPr>
              <w:pStyle w:val="aff5"/>
              <w:ind w:left="0"/>
              <w:jc w:val="both"/>
              <w:rPr>
                <w:szCs w:val="24"/>
              </w:rPr>
            </w:pPr>
          </w:p>
        </w:tc>
        <w:tc>
          <w:tcPr>
            <w:tcW w:w="1484" w:type="dxa"/>
            <w:vMerge/>
          </w:tcPr>
          <w:p w14:paraId="5D539448" w14:textId="77777777" w:rsidR="00336340" w:rsidRPr="00A56B1D" w:rsidRDefault="00336340" w:rsidP="00336340">
            <w:pPr>
              <w:pStyle w:val="aff5"/>
              <w:ind w:left="0"/>
              <w:jc w:val="both"/>
              <w:rPr>
                <w:szCs w:val="24"/>
              </w:rPr>
            </w:pPr>
          </w:p>
        </w:tc>
        <w:tc>
          <w:tcPr>
            <w:tcW w:w="3749" w:type="dxa"/>
          </w:tcPr>
          <w:p w14:paraId="6A6C752E" w14:textId="2B509D04" w:rsidR="00336340" w:rsidRPr="00A56B1D" w:rsidRDefault="00336340" w:rsidP="00336340">
            <w:pPr>
              <w:pStyle w:val="aff5"/>
              <w:ind w:left="0"/>
              <w:jc w:val="both"/>
              <w:rPr>
                <w:szCs w:val="24"/>
              </w:rPr>
            </w:pPr>
            <w:r w:rsidRPr="00A56B1D">
              <w:rPr>
                <w:szCs w:val="24"/>
              </w:rPr>
              <w:t xml:space="preserve">Нарушение конфиденциальности (утечка) </w:t>
            </w:r>
            <w:proofErr w:type="spellStart"/>
            <w:r w:rsidRPr="00A56B1D">
              <w:rPr>
                <w:szCs w:val="24"/>
              </w:rPr>
              <w:t>ПДн</w:t>
            </w:r>
            <w:proofErr w:type="spellEnd"/>
          </w:p>
        </w:tc>
        <w:tc>
          <w:tcPr>
            <w:tcW w:w="3537" w:type="dxa"/>
            <w:vMerge w:val="restart"/>
          </w:tcPr>
          <w:p w14:paraId="12B09D5C" w14:textId="77777777" w:rsidR="00336340" w:rsidRPr="00A56B1D" w:rsidRDefault="00336340" w:rsidP="00336340">
            <w:pPr>
              <w:jc w:val="both"/>
              <w:rPr>
                <w:szCs w:val="24"/>
              </w:rPr>
            </w:pPr>
            <w:r w:rsidRPr="00A56B1D">
              <w:rPr>
                <w:szCs w:val="24"/>
              </w:rPr>
              <w:t xml:space="preserve">Компенсацию убытков и морального вреда за утечку </w:t>
            </w:r>
            <w:proofErr w:type="spellStart"/>
            <w:r w:rsidRPr="00A56B1D">
              <w:rPr>
                <w:szCs w:val="24"/>
              </w:rPr>
              <w:t>ПДн</w:t>
            </w:r>
            <w:proofErr w:type="spellEnd"/>
            <w:r w:rsidRPr="00A56B1D">
              <w:rPr>
                <w:szCs w:val="24"/>
              </w:rPr>
              <w:t>.</w:t>
            </w:r>
          </w:p>
          <w:p w14:paraId="5DD85C8C" w14:textId="082410B1" w:rsidR="00336340" w:rsidRPr="00A56B1D" w:rsidRDefault="00336340" w:rsidP="00336340">
            <w:pPr>
              <w:pStyle w:val="aff5"/>
              <w:ind w:left="0"/>
              <w:jc w:val="both"/>
              <w:rPr>
                <w:szCs w:val="24"/>
              </w:rPr>
            </w:pPr>
            <w:r w:rsidRPr="00A56B1D">
              <w:rPr>
                <w:szCs w:val="24"/>
              </w:rPr>
              <w:t xml:space="preserve">Потеря доверия субъектов </w:t>
            </w:r>
            <w:proofErr w:type="spellStart"/>
            <w:r w:rsidRPr="00A56B1D">
              <w:rPr>
                <w:szCs w:val="24"/>
              </w:rPr>
              <w:t>ПДн</w:t>
            </w:r>
            <w:proofErr w:type="spellEnd"/>
            <w:r w:rsidRPr="00A56B1D">
              <w:rPr>
                <w:szCs w:val="24"/>
              </w:rPr>
              <w:t xml:space="preserve"> вследствие несанкционированного распространения их </w:t>
            </w:r>
            <w:proofErr w:type="spellStart"/>
            <w:r w:rsidRPr="00A56B1D">
              <w:rPr>
                <w:szCs w:val="24"/>
              </w:rPr>
              <w:t>ПДн</w:t>
            </w:r>
            <w:proofErr w:type="spellEnd"/>
          </w:p>
        </w:tc>
      </w:tr>
      <w:tr w:rsidR="00336340" w:rsidRPr="00A56B1D" w14:paraId="7A3348C9" w14:textId="77777777" w:rsidTr="00B53B09">
        <w:trPr>
          <w:trHeight w:val="172"/>
        </w:trPr>
        <w:tc>
          <w:tcPr>
            <w:tcW w:w="574" w:type="dxa"/>
            <w:vMerge/>
          </w:tcPr>
          <w:p w14:paraId="0B2E9F45" w14:textId="77777777" w:rsidR="00336340" w:rsidRPr="00A56B1D" w:rsidRDefault="00336340" w:rsidP="00336340">
            <w:pPr>
              <w:pStyle w:val="aff5"/>
              <w:ind w:left="0"/>
              <w:jc w:val="both"/>
              <w:rPr>
                <w:szCs w:val="24"/>
              </w:rPr>
            </w:pPr>
          </w:p>
        </w:tc>
        <w:tc>
          <w:tcPr>
            <w:tcW w:w="1484" w:type="dxa"/>
            <w:vMerge/>
          </w:tcPr>
          <w:p w14:paraId="16A0DFD4" w14:textId="77777777" w:rsidR="00336340" w:rsidRPr="00A56B1D" w:rsidRDefault="00336340" w:rsidP="00336340">
            <w:pPr>
              <w:pStyle w:val="aff5"/>
              <w:ind w:left="0"/>
              <w:jc w:val="both"/>
              <w:rPr>
                <w:szCs w:val="24"/>
              </w:rPr>
            </w:pPr>
          </w:p>
        </w:tc>
        <w:tc>
          <w:tcPr>
            <w:tcW w:w="3749" w:type="dxa"/>
          </w:tcPr>
          <w:p w14:paraId="34B77F9D" w14:textId="4EA46630" w:rsidR="00336340" w:rsidRPr="00A56B1D" w:rsidRDefault="00336340" w:rsidP="00336340">
            <w:pPr>
              <w:pStyle w:val="aff5"/>
              <w:ind w:left="0"/>
              <w:jc w:val="both"/>
              <w:rPr>
                <w:szCs w:val="24"/>
              </w:rPr>
            </w:pPr>
            <w:r w:rsidRPr="00A56B1D">
              <w:rPr>
                <w:szCs w:val="24"/>
              </w:rPr>
              <w:t xml:space="preserve">Разглашение </w:t>
            </w:r>
            <w:proofErr w:type="spellStart"/>
            <w:r w:rsidRPr="00A56B1D">
              <w:rPr>
                <w:szCs w:val="24"/>
              </w:rPr>
              <w:t>ПДн</w:t>
            </w:r>
            <w:proofErr w:type="spellEnd"/>
          </w:p>
        </w:tc>
        <w:tc>
          <w:tcPr>
            <w:tcW w:w="3537" w:type="dxa"/>
            <w:vMerge/>
          </w:tcPr>
          <w:p w14:paraId="7EA77B54" w14:textId="77777777" w:rsidR="00336340" w:rsidRPr="00A56B1D" w:rsidRDefault="00336340" w:rsidP="00336340">
            <w:pPr>
              <w:pStyle w:val="aff5"/>
              <w:ind w:left="0"/>
              <w:jc w:val="both"/>
              <w:rPr>
                <w:szCs w:val="24"/>
              </w:rPr>
            </w:pPr>
          </w:p>
        </w:tc>
      </w:tr>
      <w:tr w:rsidR="00336340" w:rsidRPr="00A56B1D" w14:paraId="178D81BF" w14:textId="08832FE4" w:rsidTr="00B53B09">
        <w:tc>
          <w:tcPr>
            <w:tcW w:w="574" w:type="dxa"/>
            <w:vMerge w:val="restart"/>
          </w:tcPr>
          <w:p w14:paraId="2F3B95C2" w14:textId="1096E906" w:rsidR="00336340" w:rsidRPr="00A56B1D" w:rsidRDefault="00336340" w:rsidP="00336340">
            <w:pPr>
              <w:pStyle w:val="aff5"/>
              <w:ind w:left="0"/>
              <w:jc w:val="both"/>
              <w:rPr>
                <w:szCs w:val="24"/>
              </w:rPr>
            </w:pPr>
            <w:bookmarkStart w:id="40" w:name="_Hlk81831822"/>
            <w:r w:rsidRPr="00A56B1D">
              <w:rPr>
                <w:szCs w:val="24"/>
              </w:rPr>
              <w:t>У2</w:t>
            </w:r>
          </w:p>
        </w:tc>
        <w:tc>
          <w:tcPr>
            <w:tcW w:w="1484" w:type="dxa"/>
            <w:vMerge w:val="restart"/>
          </w:tcPr>
          <w:p w14:paraId="1BECF7E3" w14:textId="148A1D4A" w:rsidR="00336340" w:rsidRPr="00A56B1D" w:rsidRDefault="00336340" w:rsidP="00336340">
            <w:pPr>
              <w:pStyle w:val="aff5"/>
              <w:ind w:left="0"/>
              <w:jc w:val="both"/>
              <w:rPr>
                <w:szCs w:val="24"/>
              </w:rPr>
            </w:pPr>
            <w:r w:rsidRPr="00A56B1D">
              <w:rPr>
                <w:szCs w:val="24"/>
              </w:rPr>
              <w:t>Ущерб юридическому лицу</w:t>
            </w:r>
          </w:p>
        </w:tc>
        <w:tc>
          <w:tcPr>
            <w:tcW w:w="3749" w:type="dxa"/>
          </w:tcPr>
          <w:p w14:paraId="6CEE9315" w14:textId="682289C0" w:rsidR="00336340" w:rsidRPr="00A56B1D" w:rsidRDefault="00336340" w:rsidP="00336340">
            <w:pPr>
              <w:pStyle w:val="aff5"/>
              <w:ind w:left="0"/>
              <w:jc w:val="both"/>
              <w:rPr>
                <w:szCs w:val="24"/>
              </w:rPr>
            </w:pPr>
            <w:r w:rsidRPr="00A56B1D">
              <w:rPr>
                <w:szCs w:val="24"/>
              </w:rPr>
              <w:t>Нарушение законодательства Российской Федерации</w:t>
            </w:r>
          </w:p>
        </w:tc>
        <w:tc>
          <w:tcPr>
            <w:tcW w:w="3537" w:type="dxa"/>
          </w:tcPr>
          <w:p w14:paraId="2BD0E146" w14:textId="459F51D5" w:rsidR="00336340" w:rsidRPr="00A56B1D" w:rsidRDefault="00B53B09" w:rsidP="00336340">
            <w:pPr>
              <w:pStyle w:val="aff5"/>
              <w:ind w:left="0"/>
              <w:jc w:val="both"/>
              <w:rPr>
                <w:szCs w:val="24"/>
              </w:rPr>
            </w:pPr>
            <w:r w:rsidRPr="00A56B1D">
              <w:rPr>
                <w:szCs w:val="24"/>
              </w:rPr>
              <w:t>Административная, уголовная, гражданско-правовая, дисциплинарная ответственность за нарушение требований ФЗ от 26.07.2006 № 152-ФЗ «О персональных данных»</w:t>
            </w:r>
          </w:p>
        </w:tc>
      </w:tr>
      <w:tr w:rsidR="00336340" w:rsidRPr="00A56B1D" w14:paraId="4460B96D" w14:textId="77777777" w:rsidTr="00B53B09">
        <w:tc>
          <w:tcPr>
            <w:tcW w:w="574" w:type="dxa"/>
            <w:vMerge/>
          </w:tcPr>
          <w:p w14:paraId="45D6D336" w14:textId="3A831A41" w:rsidR="00336340" w:rsidRPr="00A56B1D" w:rsidRDefault="00336340" w:rsidP="00336340">
            <w:pPr>
              <w:pStyle w:val="aff5"/>
              <w:ind w:left="0"/>
              <w:jc w:val="both"/>
              <w:rPr>
                <w:szCs w:val="24"/>
              </w:rPr>
            </w:pPr>
          </w:p>
        </w:tc>
        <w:tc>
          <w:tcPr>
            <w:tcW w:w="1484" w:type="dxa"/>
            <w:vMerge/>
          </w:tcPr>
          <w:p w14:paraId="5D7196CE" w14:textId="77777777" w:rsidR="00336340" w:rsidRPr="00A56B1D" w:rsidRDefault="00336340" w:rsidP="00336340">
            <w:pPr>
              <w:pStyle w:val="aff5"/>
              <w:ind w:left="0"/>
              <w:jc w:val="both"/>
              <w:rPr>
                <w:szCs w:val="24"/>
              </w:rPr>
            </w:pPr>
          </w:p>
        </w:tc>
        <w:tc>
          <w:tcPr>
            <w:tcW w:w="3749" w:type="dxa"/>
          </w:tcPr>
          <w:p w14:paraId="69B35505" w14:textId="531CDD5E" w:rsidR="00336340" w:rsidRPr="00A56B1D" w:rsidRDefault="00336340" w:rsidP="00336340">
            <w:pPr>
              <w:jc w:val="both"/>
              <w:rPr>
                <w:szCs w:val="24"/>
              </w:rPr>
            </w:pPr>
            <w:r w:rsidRPr="00A56B1D">
              <w:rPr>
                <w:szCs w:val="24"/>
              </w:rPr>
              <w:t>Необходимость дополнительных (незапланированных) затрат на выплаты компенсаций</w:t>
            </w:r>
          </w:p>
        </w:tc>
        <w:tc>
          <w:tcPr>
            <w:tcW w:w="3537" w:type="dxa"/>
          </w:tcPr>
          <w:p w14:paraId="1FD18825" w14:textId="5EA58004" w:rsidR="00336340" w:rsidRPr="00A56B1D" w:rsidRDefault="00B53B09" w:rsidP="00336340">
            <w:pPr>
              <w:pStyle w:val="aff5"/>
              <w:ind w:left="0"/>
              <w:jc w:val="both"/>
              <w:rPr>
                <w:szCs w:val="24"/>
              </w:rPr>
            </w:pPr>
            <w:r w:rsidRPr="00A56B1D">
              <w:rPr>
                <w:szCs w:val="24"/>
              </w:rPr>
              <w:t>Санкции за нарушение требований ФЗ от 26.07.2006 № 152-ФЗ «О персональных данных»</w:t>
            </w:r>
          </w:p>
        </w:tc>
      </w:tr>
      <w:tr w:rsidR="00336340" w:rsidRPr="00A56B1D" w14:paraId="2B9ED2C5" w14:textId="77777777" w:rsidTr="00B53B09">
        <w:tc>
          <w:tcPr>
            <w:tcW w:w="574" w:type="dxa"/>
            <w:vMerge/>
          </w:tcPr>
          <w:p w14:paraId="1080C3CB" w14:textId="22B09466" w:rsidR="00336340" w:rsidRPr="00A56B1D" w:rsidRDefault="00336340" w:rsidP="00336340">
            <w:pPr>
              <w:pStyle w:val="aff5"/>
              <w:ind w:left="0"/>
              <w:jc w:val="both"/>
              <w:rPr>
                <w:szCs w:val="24"/>
              </w:rPr>
            </w:pPr>
          </w:p>
        </w:tc>
        <w:tc>
          <w:tcPr>
            <w:tcW w:w="1484" w:type="dxa"/>
            <w:vMerge/>
          </w:tcPr>
          <w:p w14:paraId="36E407FB" w14:textId="77777777" w:rsidR="00336340" w:rsidRPr="00A56B1D" w:rsidRDefault="00336340" w:rsidP="00336340">
            <w:pPr>
              <w:pStyle w:val="aff5"/>
              <w:ind w:left="0"/>
              <w:jc w:val="both"/>
              <w:rPr>
                <w:szCs w:val="24"/>
              </w:rPr>
            </w:pPr>
          </w:p>
        </w:tc>
        <w:tc>
          <w:tcPr>
            <w:tcW w:w="3749" w:type="dxa"/>
          </w:tcPr>
          <w:p w14:paraId="6512FBBA" w14:textId="513BBE52" w:rsidR="00336340" w:rsidRPr="00A56B1D" w:rsidRDefault="00336340" w:rsidP="00336340">
            <w:pPr>
              <w:jc w:val="both"/>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c>
          <w:tcPr>
            <w:tcW w:w="3537" w:type="dxa"/>
          </w:tcPr>
          <w:p w14:paraId="244FFCB8" w14:textId="1F378580" w:rsidR="00336340" w:rsidRPr="00A56B1D" w:rsidRDefault="00336340"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w:t>
            </w:r>
            <w:proofErr w:type="spellStart"/>
            <w:r w:rsidR="00F318C5">
              <w:rPr>
                <w:szCs w:val="24"/>
              </w:rPr>
              <w:t>customerName</w:t>
            </w:r>
            <w:proofErr w:type="spellEnd"/>
            <w:r w:rsidR="00F318C5">
              <w:rPr>
                <w:szCs w:val="24"/>
              </w:rPr>
              <w:t>}</w:t>
            </w:r>
          </w:p>
        </w:tc>
      </w:tr>
      <w:tr w:rsidR="00BF62D2" w:rsidRPr="00A56B1D" w14:paraId="603729C3" w14:textId="77777777" w:rsidTr="00B53B09">
        <w:tc>
          <w:tcPr>
            <w:tcW w:w="574" w:type="dxa"/>
            <w:vMerge/>
          </w:tcPr>
          <w:p w14:paraId="2DB118E8" w14:textId="77777777" w:rsidR="00BF62D2" w:rsidRPr="00A56B1D" w:rsidRDefault="00BF62D2" w:rsidP="00336340">
            <w:pPr>
              <w:pStyle w:val="aff5"/>
              <w:ind w:left="0"/>
              <w:jc w:val="both"/>
              <w:rPr>
                <w:szCs w:val="24"/>
              </w:rPr>
            </w:pPr>
          </w:p>
        </w:tc>
        <w:tc>
          <w:tcPr>
            <w:tcW w:w="1484" w:type="dxa"/>
            <w:vMerge/>
          </w:tcPr>
          <w:p w14:paraId="7E15530B" w14:textId="77777777" w:rsidR="00BF62D2" w:rsidRPr="00A56B1D" w:rsidRDefault="00BF62D2" w:rsidP="00336340">
            <w:pPr>
              <w:pStyle w:val="aff5"/>
              <w:ind w:left="0"/>
              <w:jc w:val="both"/>
              <w:rPr>
                <w:szCs w:val="24"/>
              </w:rPr>
            </w:pPr>
          </w:p>
        </w:tc>
        <w:tc>
          <w:tcPr>
            <w:tcW w:w="3749" w:type="dxa"/>
          </w:tcPr>
          <w:p w14:paraId="131FDA3D" w14:textId="250E9D32" w:rsidR="00BF62D2" w:rsidRPr="00A56B1D" w:rsidRDefault="00BF62D2" w:rsidP="00336340">
            <w:pPr>
              <w:jc w:val="both"/>
              <w:rPr>
                <w:szCs w:val="24"/>
              </w:rPr>
            </w:pPr>
            <w:r w:rsidRPr="00A56B1D">
              <w:rPr>
                <w:szCs w:val="24"/>
              </w:rPr>
              <w:t>Необходимость дополнительных (незапланированных) затрат на восстановление деятельности</w:t>
            </w:r>
          </w:p>
        </w:tc>
        <w:tc>
          <w:tcPr>
            <w:tcW w:w="3537" w:type="dxa"/>
          </w:tcPr>
          <w:p w14:paraId="480418C5" w14:textId="6F87895D" w:rsidR="00BF62D2" w:rsidRPr="00A56B1D" w:rsidRDefault="00BF62D2"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w:t>
            </w:r>
            <w:proofErr w:type="spellStart"/>
            <w:r w:rsidR="00F318C5">
              <w:rPr>
                <w:szCs w:val="24"/>
              </w:rPr>
              <w:t>customerName</w:t>
            </w:r>
            <w:proofErr w:type="spellEnd"/>
            <w:r w:rsidR="00F318C5">
              <w:rPr>
                <w:szCs w:val="24"/>
              </w:rPr>
              <w:t>}</w:t>
            </w:r>
          </w:p>
        </w:tc>
      </w:tr>
      <w:tr w:rsidR="00336340" w:rsidRPr="00A56B1D" w14:paraId="3CC89EAA" w14:textId="77777777" w:rsidTr="00B53B09">
        <w:tc>
          <w:tcPr>
            <w:tcW w:w="574" w:type="dxa"/>
            <w:vMerge/>
          </w:tcPr>
          <w:p w14:paraId="32A1AAA4" w14:textId="3F3D8A9B" w:rsidR="00336340" w:rsidRPr="00A56B1D" w:rsidRDefault="00336340" w:rsidP="00336340">
            <w:pPr>
              <w:pStyle w:val="aff5"/>
              <w:ind w:left="0"/>
              <w:jc w:val="both"/>
              <w:rPr>
                <w:szCs w:val="24"/>
              </w:rPr>
            </w:pPr>
          </w:p>
        </w:tc>
        <w:tc>
          <w:tcPr>
            <w:tcW w:w="1484" w:type="dxa"/>
            <w:vMerge/>
          </w:tcPr>
          <w:p w14:paraId="7F1C16FD" w14:textId="77777777" w:rsidR="00336340" w:rsidRPr="00A56B1D" w:rsidRDefault="00336340" w:rsidP="00336340">
            <w:pPr>
              <w:pStyle w:val="aff5"/>
              <w:ind w:left="0"/>
              <w:jc w:val="both"/>
              <w:rPr>
                <w:szCs w:val="24"/>
              </w:rPr>
            </w:pPr>
          </w:p>
        </w:tc>
        <w:tc>
          <w:tcPr>
            <w:tcW w:w="3749" w:type="dxa"/>
          </w:tcPr>
          <w:p w14:paraId="73AAD7B3" w14:textId="735F225C" w:rsidR="00336340" w:rsidRPr="00A56B1D" w:rsidRDefault="00336340" w:rsidP="00336340">
            <w:pPr>
              <w:jc w:val="both"/>
              <w:rPr>
                <w:szCs w:val="24"/>
              </w:rPr>
            </w:pPr>
            <w:r w:rsidRPr="00A56B1D">
              <w:rPr>
                <w:szCs w:val="24"/>
              </w:rPr>
              <w:t xml:space="preserve">Нарушение штатного режима функционирования </w:t>
            </w:r>
            <w:proofErr w:type="spellStart"/>
            <w:r w:rsidRPr="00A56B1D">
              <w:rPr>
                <w:szCs w:val="24"/>
              </w:rPr>
              <w:t>ИСПДн</w:t>
            </w:r>
            <w:proofErr w:type="spellEnd"/>
          </w:p>
        </w:tc>
        <w:tc>
          <w:tcPr>
            <w:tcW w:w="3537" w:type="dxa"/>
          </w:tcPr>
          <w:p w14:paraId="7C21EE87" w14:textId="4B082B0A"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BF62D2" w:rsidRPr="00A56B1D" w14:paraId="5E067318" w14:textId="77777777" w:rsidTr="00BF62D2">
        <w:trPr>
          <w:trHeight w:val="661"/>
        </w:trPr>
        <w:tc>
          <w:tcPr>
            <w:tcW w:w="574" w:type="dxa"/>
            <w:vMerge/>
          </w:tcPr>
          <w:p w14:paraId="6279F59A" w14:textId="77777777" w:rsidR="00BF62D2" w:rsidRPr="00A56B1D" w:rsidRDefault="00BF62D2" w:rsidP="00336340">
            <w:pPr>
              <w:pStyle w:val="aff5"/>
              <w:ind w:left="0"/>
              <w:jc w:val="both"/>
              <w:rPr>
                <w:szCs w:val="24"/>
              </w:rPr>
            </w:pPr>
          </w:p>
        </w:tc>
        <w:tc>
          <w:tcPr>
            <w:tcW w:w="1484" w:type="dxa"/>
            <w:vMerge/>
          </w:tcPr>
          <w:p w14:paraId="7BD0088E" w14:textId="77777777" w:rsidR="00BF62D2" w:rsidRPr="00A56B1D" w:rsidRDefault="00BF62D2" w:rsidP="00336340">
            <w:pPr>
              <w:pStyle w:val="aff5"/>
              <w:ind w:left="0"/>
              <w:jc w:val="both"/>
              <w:rPr>
                <w:szCs w:val="24"/>
              </w:rPr>
            </w:pPr>
          </w:p>
        </w:tc>
        <w:tc>
          <w:tcPr>
            <w:tcW w:w="3749" w:type="dxa"/>
          </w:tcPr>
          <w:p w14:paraId="76E53A33" w14:textId="59D020BA" w:rsidR="00BF62D2" w:rsidRPr="00A56B1D" w:rsidRDefault="00BF62D2" w:rsidP="00336340">
            <w:pPr>
              <w:jc w:val="both"/>
              <w:rPr>
                <w:szCs w:val="24"/>
              </w:rPr>
            </w:pPr>
            <w:r w:rsidRPr="00A56B1D">
              <w:rPr>
                <w:szCs w:val="24"/>
              </w:rPr>
              <w:t xml:space="preserve">Простой </w:t>
            </w:r>
            <w:proofErr w:type="spellStart"/>
            <w:r w:rsidRPr="00A56B1D">
              <w:rPr>
                <w:szCs w:val="24"/>
              </w:rPr>
              <w:t>ИСПДн</w:t>
            </w:r>
            <w:proofErr w:type="spellEnd"/>
            <w:r w:rsidRPr="00A56B1D">
              <w:rPr>
                <w:szCs w:val="24"/>
              </w:rPr>
              <w:t xml:space="preserve"> </w:t>
            </w:r>
          </w:p>
        </w:tc>
        <w:tc>
          <w:tcPr>
            <w:tcW w:w="3537" w:type="dxa"/>
          </w:tcPr>
          <w:p w14:paraId="52F6B83A" w14:textId="14894497" w:rsidR="00BF62D2"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336340" w:rsidRPr="00A56B1D" w14:paraId="4990B869" w14:textId="77777777" w:rsidTr="00B53B09">
        <w:tc>
          <w:tcPr>
            <w:tcW w:w="574" w:type="dxa"/>
            <w:vMerge/>
          </w:tcPr>
          <w:p w14:paraId="09DB26ED" w14:textId="5E396AE4" w:rsidR="00336340" w:rsidRPr="00A56B1D" w:rsidRDefault="00336340" w:rsidP="00336340">
            <w:pPr>
              <w:pStyle w:val="aff5"/>
              <w:ind w:left="0"/>
              <w:jc w:val="both"/>
              <w:rPr>
                <w:szCs w:val="24"/>
              </w:rPr>
            </w:pPr>
          </w:p>
        </w:tc>
        <w:tc>
          <w:tcPr>
            <w:tcW w:w="1484" w:type="dxa"/>
            <w:vMerge/>
          </w:tcPr>
          <w:p w14:paraId="37710ECA" w14:textId="77777777" w:rsidR="00336340" w:rsidRPr="00A56B1D" w:rsidRDefault="00336340" w:rsidP="00336340">
            <w:pPr>
              <w:pStyle w:val="aff5"/>
              <w:ind w:left="0"/>
              <w:jc w:val="both"/>
              <w:rPr>
                <w:szCs w:val="24"/>
              </w:rPr>
            </w:pPr>
          </w:p>
        </w:tc>
        <w:tc>
          <w:tcPr>
            <w:tcW w:w="3749" w:type="dxa"/>
          </w:tcPr>
          <w:p w14:paraId="07513A2C" w14:textId="36708236" w:rsidR="00336340" w:rsidRPr="00A56B1D" w:rsidRDefault="00336340" w:rsidP="00336340">
            <w:pPr>
              <w:jc w:val="both"/>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tc>
        <w:tc>
          <w:tcPr>
            <w:tcW w:w="3537" w:type="dxa"/>
          </w:tcPr>
          <w:p w14:paraId="523154D8" w14:textId="6C8626D4"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336340" w:rsidRPr="00A56B1D" w14:paraId="3AE61AB3" w14:textId="77777777" w:rsidTr="00B53B09">
        <w:tc>
          <w:tcPr>
            <w:tcW w:w="574" w:type="dxa"/>
            <w:vMerge/>
          </w:tcPr>
          <w:p w14:paraId="524FB833" w14:textId="71E35533" w:rsidR="00336340" w:rsidRPr="00A56B1D" w:rsidRDefault="00336340" w:rsidP="00336340">
            <w:pPr>
              <w:pStyle w:val="aff5"/>
              <w:ind w:left="0"/>
              <w:jc w:val="both"/>
              <w:rPr>
                <w:szCs w:val="24"/>
              </w:rPr>
            </w:pPr>
          </w:p>
        </w:tc>
        <w:tc>
          <w:tcPr>
            <w:tcW w:w="1484" w:type="dxa"/>
            <w:vMerge/>
          </w:tcPr>
          <w:p w14:paraId="575A6DBE" w14:textId="77777777" w:rsidR="00336340" w:rsidRPr="00A56B1D" w:rsidRDefault="00336340" w:rsidP="00336340">
            <w:pPr>
              <w:pStyle w:val="aff5"/>
              <w:ind w:left="0"/>
              <w:jc w:val="both"/>
              <w:rPr>
                <w:szCs w:val="24"/>
              </w:rPr>
            </w:pPr>
          </w:p>
        </w:tc>
        <w:tc>
          <w:tcPr>
            <w:tcW w:w="3749" w:type="dxa"/>
          </w:tcPr>
          <w:p w14:paraId="4330FD79" w14:textId="5C4FF1E1" w:rsidR="00336340" w:rsidRPr="00A56B1D" w:rsidRDefault="00336340" w:rsidP="00336340">
            <w:pPr>
              <w:jc w:val="both"/>
              <w:rPr>
                <w:szCs w:val="24"/>
              </w:rPr>
            </w:pPr>
            <w:r w:rsidRPr="00A56B1D">
              <w:rPr>
                <w:szCs w:val="24"/>
              </w:rPr>
              <w:t>Нарушение деловой репутации</w:t>
            </w:r>
          </w:p>
        </w:tc>
        <w:tc>
          <w:tcPr>
            <w:tcW w:w="3537" w:type="dxa"/>
          </w:tcPr>
          <w:p w14:paraId="4978D091" w14:textId="7B971218" w:rsidR="00336340" w:rsidRPr="00A56B1D" w:rsidRDefault="00BF62D2" w:rsidP="00336340">
            <w:pPr>
              <w:pStyle w:val="aff5"/>
              <w:ind w:left="0"/>
              <w:jc w:val="both"/>
              <w:rPr>
                <w:szCs w:val="24"/>
              </w:rPr>
            </w:pPr>
            <w:r w:rsidRPr="00A56B1D">
              <w:rPr>
                <w:szCs w:val="24"/>
              </w:rPr>
              <w:t>Потеря конкурентоспособности, уменьшение количества контрагентов</w:t>
            </w:r>
          </w:p>
        </w:tc>
      </w:tr>
      <w:tr w:rsidR="00336340" w:rsidRPr="00A56B1D" w14:paraId="622604AA" w14:textId="77777777" w:rsidTr="00B53B09">
        <w:tc>
          <w:tcPr>
            <w:tcW w:w="574" w:type="dxa"/>
            <w:vMerge/>
          </w:tcPr>
          <w:p w14:paraId="4D5E782B" w14:textId="77777777" w:rsidR="00336340" w:rsidRPr="00A56B1D" w:rsidRDefault="00336340" w:rsidP="00336340">
            <w:pPr>
              <w:pStyle w:val="aff5"/>
              <w:ind w:left="0"/>
              <w:jc w:val="both"/>
              <w:rPr>
                <w:szCs w:val="24"/>
              </w:rPr>
            </w:pPr>
          </w:p>
        </w:tc>
        <w:tc>
          <w:tcPr>
            <w:tcW w:w="1484" w:type="dxa"/>
            <w:vMerge/>
          </w:tcPr>
          <w:p w14:paraId="3C34F811" w14:textId="77777777" w:rsidR="00336340" w:rsidRPr="00A56B1D" w:rsidRDefault="00336340" w:rsidP="00336340">
            <w:pPr>
              <w:pStyle w:val="aff5"/>
              <w:ind w:left="0"/>
              <w:jc w:val="both"/>
              <w:rPr>
                <w:szCs w:val="24"/>
              </w:rPr>
            </w:pPr>
          </w:p>
        </w:tc>
        <w:tc>
          <w:tcPr>
            <w:tcW w:w="3749" w:type="dxa"/>
          </w:tcPr>
          <w:p w14:paraId="571D73F9" w14:textId="708D194F" w:rsidR="00336340" w:rsidRPr="00A56B1D" w:rsidRDefault="00336340" w:rsidP="00336340">
            <w:pPr>
              <w:jc w:val="both"/>
              <w:rPr>
                <w:szCs w:val="24"/>
              </w:rPr>
            </w:pPr>
            <w:r w:rsidRPr="00A56B1D">
              <w:rPr>
                <w:szCs w:val="24"/>
              </w:rPr>
              <w:t>Публикация недостоверной информации на официальном сайте</w:t>
            </w:r>
          </w:p>
        </w:tc>
        <w:tc>
          <w:tcPr>
            <w:tcW w:w="3537" w:type="dxa"/>
          </w:tcPr>
          <w:p w14:paraId="1FF70275" w14:textId="0882A3B3" w:rsidR="00336340" w:rsidRPr="00A56B1D" w:rsidRDefault="00BF62D2" w:rsidP="00BF62D2">
            <w:pPr>
              <w:pStyle w:val="aff5"/>
              <w:ind w:left="0"/>
              <w:jc w:val="both"/>
              <w:rPr>
                <w:szCs w:val="24"/>
              </w:rPr>
            </w:pPr>
            <w:r w:rsidRPr="00A56B1D">
              <w:rPr>
                <w:szCs w:val="24"/>
              </w:rPr>
              <w:t>Потеря доверия и уменьшение количества контрагентов</w:t>
            </w:r>
          </w:p>
        </w:tc>
      </w:tr>
      <w:tr w:rsidR="00336340" w:rsidRPr="00A56B1D" w14:paraId="6D33B090" w14:textId="77777777" w:rsidTr="00B53B09">
        <w:tc>
          <w:tcPr>
            <w:tcW w:w="574" w:type="dxa"/>
            <w:vMerge/>
          </w:tcPr>
          <w:p w14:paraId="750A3C1C" w14:textId="77777777" w:rsidR="00336340" w:rsidRPr="00A56B1D" w:rsidRDefault="00336340" w:rsidP="00336340">
            <w:pPr>
              <w:pStyle w:val="aff5"/>
              <w:ind w:left="0"/>
              <w:jc w:val="both"/>
              <w:rPr>
                <w:szCs w:val="24"/>
              </w:rPr>
            </w:pPr>
          </w:p>
        </w:tc>
        <w:tc>
          <w:tcPr>
            <w:tcW w:w="1484" w:type="dxa"/>
            <w:vMerge/>
          </w:tcPr>
          <w:p w14:paraId="24B0FBE7" w14:textId="77777777" w:rsidR="00336340" w:rsidRPr="00A56B1D" w:rsidRDefault="00336340" w:rsidP="00336340">
            <w:pPr>
              <w:pStyle w:val="aff5"/>
              <w:ind w:left="0"/>
              <w:jc w:val="both"/>
              <w:rPr>
                <w:szCs w:val="24"/>
              </w:rPr>
            </w:pPr>
          </w:p>
        </w:tc>
        <w:tc>
          <w:tcPr>
            <w:tcW w:w="3749" w:type="dxa"/>
          </w:tcPr>
          <w:p w14:paraId="34BC9EF7" w14:textId="7D5A2DC7" w:rsidR="00336340" w:rsidRPr="00A56B1D" w:rsidRDefault="00336340" w:rsidP="00336340">
            <w:pPr>
              <w:jc w:val="both"/>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tc>
        <w:tc>
          <w:tcPr>
            <w:tcW w:w="3537" w:type="dxa"/>
          </w:tcPr>
          <w:p w14:paraId="432B3F99" w14:textId="335EE7FD" w:rsidR="00336340" w:rsidRPr="00A56B1D" w:rsidRDefault="00BF62D2" w:rsidP="00336340">
            <w:pPr>
              <w:pStyle w:val="aff5"/>
              <w:ind w:left="0"/>
              <w:jc w:val="both"/>
              <w:rPr>
                <w:szCs w:val="24"/>
              </w:rPr>
            </w:pPr>
            <w:r w:rsidRPr="00A56B1D">
              <w:rPr>
                <w:szCs w:val="24"/>
              </w:rPr>
              <w:t>Распространение вредоносного ПО</w:t>
            </w:r>
          </w:p>
        </w:tc>
      </w:tr>
      <w:tr w:rsidR="00336340" w:rsidRPr="00A56B1D" w14:paraId="61EA9949" w14:textId="77777777" w:rsidTr="00B53B09">
        <w:tc>
          <w:tcPr>
            <w:tcW w:w="574" w:type="dxa"/>
            <w:vMerge/>
          </w:tcPr>
          <w:p w14:paraId="47C7E35C" w14:textId="77777777" w:rsidR="00336340" w:rsidRPr="00A56B1D" w:rsidRDefault="00336340" w:rsidP="00336340">
            <w:pPr>
              <w:pStyle w:val="aff5"/>
              <w:ind w:left="0"/>
              <w:jc w:val="both"/>
              <w:rPr>
                <w:szCs w:val="24"/>
              </w:rPr>
            </w:pPr>
          </w:p>
        </w:tc>
        <w:tc>
          <w:tcPr>
            <w:tcW w:w="1484" w:type="dxa"/>
            <w:vMerge/>
          </w:tcPr>
          <w:p w14:paraId="5A6A0967" w14:textId="77777777" w:rsidR="00336340" w:rsidRPr="00A56B1D" w:rsidRDefault="00336340" w:rsidP="00336340">
            <w:pPr>
              <w:pStyle w:val="aff5"/>
              <w:ind w:left="0"/>
              <w:jc w:val="both"/>
              <w:rPr>
                <w:szCs w:val="24"/>
              </w:rPr>
            </w:pPr>
          </w:p>
        </w:tc>
        <w:tc>
          <w:tcPr>
            <w:tcW w:w="3749" w:type="dxa"/>
          </w:tcPr>
          <w:p w14:paraId="30F78B1C" w14:textId="31E489B4" w:rsidR="00336340" w:rsidRPr="00A56B1D" w:rsidRDefault="00336340" w:rsidP="00336340">
            <w:pPr>
              <w:jc w:val="both"/>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c>
          <w:tcPr>
            <w:tcW w:w="3537" w:type="dxa"/>
          </w:tcPr>
          <w:p w14:paraId="23A09115" w14:textId="23B1211A" w:rsidR="00336340" w:rsidRPr="00A56B1D" w:rsidRDefault="00BF62D2" w:rsidP="00336340">
            <w:pPr>
              <w:pStyle w:val="aff5"/>
              <w:ind w:left="0"/>
              <w:jc w:val="both"/>
              <w:rPr>
                <w:szCs w:val="24"/>
              </w:rPr>
            </w:pPr>
            <w:r w:rsidRPr="00A56B1D">
              <w:rPr>
                <w:szCs w:val="24"/>
              </w:rPr>
              <w:t>Распространение вредоносного ПО. Потеря доверия контрагентов</w:t>
            </w:r>
          </w:p>
        </w:tc>
      </w:tr>
    </w:tbl>
    <w:p w14:paraId="5EE47034" w14:textId="7CB16CC7" w:rsidR="00B2548B" w:rsidRDefault="00B2548B" w:rsidP="00B2548B">
      <w:bookmarkStart w:id="41" w:name="_Toc80699321"/>
      <w:bookmarkStart w:id="42" w:name="_Toc490817238"/>
      <w:bookmarkStart w:id="43" w:name="_Toc510425252"/>
      <w:bookmarkEnd w:id="39"/>
      <w:bookmarkEnd w:id="40"/>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4" w:name="_Toc127198745"/>
      <w:r w:rsidRPr="00A56B1D">
        <w:rPr>
          <w:szCs w:val="24"/>
        </w:rPr>
        <w:t xml:space="preserve">Возможные объекты воздействия угроз безопасности </w:t>
      </w:r>
      <w:bookmarkEnd w:id="41"/>
      <w:bookmarkEnd w:id="44"/>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5" w:name="_Toc127198746"/>
      <w:bookmarkEnd w:id="42"/>
      <w:bookmarkEnd w:id="43"/>
      <w:r w:rsidRPr="00A56B1D">
        <w:rPr>
          <w:caps w:val="0"/>
          <w:szCs w:val="24"/>
        </w:rPr>
        <w:t xml:space="preserve">Объекты воздействия и технологии, используемые </w:t>
      </w:r>
      <w:bookmarkEnd w:id="45"/>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w:t>
      </w:r>
      <w:proofErr w:type="spellStart"/>
      <w:r w:rsidR="00F318C5">
        <w:rPr>
          <w:sz w:val="24"/>
          <w:szCs w:val="24"/>
          <w:lang w:eastAsia="ru-RU"/>
        </w:rPr>
        <w:t>customerName</w:t>
      </w:r>
      <w:proofErr w:type="spellEnd"/>
      <w:r w:rsidR="00F318C5">
        <w:rPr>
          <w:sz w:val="24"/>
          <w:szCs w:val="24"/>
          <w:lang w:eastAsia="ru-RU"/>
        </w:rPr>
        <w:t>}</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7B14EEA2" w:rsidR="00A16495" w:rsidRPr="00A16495" w:rsidRDefault="00A16495" w:rsidP="00A16495">
            <w:pPr>
              <w:pStyle w:val="CellText0"/>
              <w:spacing w:after="0"/>
              <w:rPr>
                <w:sz w:val="20"/>
                <w:szCs w:val="20"/>
                <w:lang w:val="en-US"/>
              </w:rPr>
            </w:pPr>
            <w:r>
              <w:rPr>
                <w:sz w:val="20"/>
                <w:szCs w:val="20"/>
                <w:lang w:val="en-US"/>
              </w:rPr>
              <w:t>${</w:t>
            </w:r>
            <w:proofErr w:type="spellStart"/>
            <w:r>
              <w:rPr>
                <w:sz w:val="20"/>
                <w:szCs w:val="20"/>
                <w:lang w:val="en-US"/>
              </w:rPr>
              <w:t>index</w:t>
            </w:r>
            <w:r w:rsidR="00C37588">
              <w:rPr>
                <w:sz w:val="20"/>
                <w:szCs w:val="20"/>
                <w:lang w:val="en-US"/>
              </w:rPr>
              <w:t>_object</w:t>
            </w:r>
            <w:proofErr w:type="spellEnd"/>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w:t>
            </w:r>
            <w:proofErr w:type="spellStart"/>
            <w:r>
              <w:rPr>
                <w:sz w:val="20"/>
                <w:szCs w:val="20"/>
                <w:lang w:val="en-US"/>
              </w:rPr>
              <w:t>objectName</w:t>
            </w:r>
            <w:proofErr w:type="spellEnd"/>
            <w:r>
              <w:rPr>
                <w:sz w:val="20"/>
                <w:szCs w:val="20"/>
                <w:lang w:val="en-US"/>
              </w:rPr>
              <w:t>}</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lastRenderedPageBreak/>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w:t>
      </w:r>
      <w:proofErr w:type="spellStart"/>
      <w:r w:rsidR="00F318C5">
        <w:rPr>
          <w:sz w:val="24"/>
          <w:szCs w:val="24"/>
          <w:lang w:eastAsia="ru-RU"/>
        </w:rPr>
        <w:t>customerName</w:t>
      </w:r>
      <w:proofErr w:type="spellEnd"/>
      <w:r w:rsidR="00F318C5">
        <w:rPr>
          <w:sz w:val="24"/>
          <w:szCs w:val="24"/>
          <w:lang w:eastAsia="ru-RU"/>
        </w:rPr>
        <w:t>}</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6"/>
      <w:r w:rsidRPr="00784964">
        <w:rPr>
          <w:sz w:val="24"/>
          <w:szCs w:val="24"/>
          <w:highlight w:val="cyan"/>
        </w:rPr>
        <w:lastRenderedPageBreak/>
        <w:t xml:space="preserve">Таблица </w:t>
      </w:r>
      <w:r w:rsidR="00DA0C42" w:rsidRPr="00784964">
        <w:rPr>
          <w:sz w:val="24"/>
          <w:szCs w:val="24"/>
          <w:highlight w:val="cyan"/>
        </w:rPr>
        <w:t>№ 4</w:t>
      </w:r>
      <w:commentRangeEnd w:id="46"/>
      <w:r w:rsidR="00784964" w:rsidRPr="00784964">
        <w:rPr>
          <w:rStyle w:val="ab"/>
          <w:highlight w:val="cyan"/>
        </w:rPr>
        <w:commentReference w:id="46"/>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 xml:space="preserve">Принадлежность к </w:t>
            </w:r>
            <w:proofErr w:type="spellStart"/>
            <w:r w:rsidRPr="00A56B1D">
              <w:rPr>
                <w:b/>
                <w:bCs/>
                <w:lang w:eastAsia="ru-RU"/>
              </w:rPr>
              <w:t>ИСПДн</w:t>
            </w:r>
            <w:proofErr w:type="spellEnd"/>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proofErr w:type="spellStart"/>
            <w:r w:rsidRPr="00A56B1D">
              <w:rPr>
                <w:lang w:eastAsia="ru-RU"/>
              </w:rPr>
              <w:t>ESXi</w:t>
            </w:r>
            <w:proofErr w:type="spellEnd"/>
            <w:r w:rsidRPr="00A56B1D">
              <w:rPr>
                <w:lang w:eastAsia="ru-RU"/>
              </w:rPr>
              <w:t xml:space="preserve">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w:t>
            </w:r>
            <w:proofErr w:type="spellStart"/>
            <w:r w:rsidRPr="00A56B1D">
              <w:rPr>
                <w:lang w:eastAsia="ru-RU"/>
              </w:rPr>
              <w:t>финанс</w:t>
            </w:r>
            <w:proofErr w:type="spellEnd"/>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w:t>
            </w:r>
            <w:proofErr w:type="spellStart"/>
            <w:r w:rsidRPr="00A56B1D">
              <w:rPr>
                <w:lang w:eastAsia="ru-RU"/>
              </w:rPr>
              <w:t>финанс</w:t>
            </w:r>
            <w:proofErr w:type="spellEnd"/>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proofErr w:type="spellStart"/>
            <w:r w:rsidRPr="00A56B1D">
              <w:rPr>
                <w:lang w:eastAsia="ru-RU"/>
              </w:rPr>
              <w:t>ESXi</w:t>
            </w:r>
            <w:proofErr w:type="spellEnd"/>
            <w:r w:rsidRPr="00A56B1D">
              <w:rPr>
                <w:lang w:eastAsia="ru-RU"/>
              </w:rPr>
              <w:t xml:space="preserve">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proofErr w:type="spellStart"/>
            <w:r w:rsidRPr="00A56B1D">
              <w:rPr>
                <w:lang w:val="en-US" w:eastAsia="ru-RU"/>
              </w:rPr>
              <w:t>WindowsPro</w:t>
            </w:r>
            <w:proofErr w:type="spellEnd"/>
            <w:r w:rsidRPr="00A56B1D">
              <w:rPr>
                <w:lang w:val="en-US" w:eastAsia="ru-RU"/>
              </w:rPr>
              <w:t xml:space="preserve">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7" w:name="_Toc80699323"/>
      <w:bookmarkStart w:id="48" w:name="_Toc115795242"/>
      <w:bookmarkStart w:id="49"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w:t>
      </w:r>
      <w:proofErr w:type="spellStart"/>
      <w:r w:rsidR="00085751" w:rsidRPr="00085751">
        <w:rPr>
          <w:caps w:val="0"/>
          <w:szCs w:val="24"/>
        </w:rPr>
        <w:t>category</w:t>
      </w:r>
      <w:proofErr w:type="spellEnd"/>
      <w:r w:rsidR="00085751" w:rsidRPr="00085751">
        <w:rPr>
          <w:caps w:val="0"/>
          <w:szCs w:val="24"/>
        </w:rPr>
        <w:t xml:space="preserve">}, </w:t>
      </w:r>
      <w:r w:rsidRPr="00A56B1D">
        <w:rPr>
          <w:caps w:val="0"/>
          <w:szCs w:val="24"/>
        </w:rPr>
        <w:t>реализация которых нарушителем может привести к негативным последствиям</w:t>
      </w:r>
      <w:bookmarkEnd w:id="47"/>
      <w:bookmarkEnd w:id="48"/>
      <w:bookmarkEnd w:id="49"/>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50"/>
      <w:commentRangeStart w:id="51"/>
      <w:commentRangeStart w:id="52"/>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50"/>
      <w:r w:rsidR="00784964">
        <w:rPr>
          <w:rStyle w:val="ab"/>
        </w:rPr>
        <w:commentReference w:id="50"/>
      </w:r>
      <w:commentRangeEnd w:id="51"/>
      <w:r w:rsidR="00F752CA">
        <w:rPr>
          <w:rStyle w:val="ab"/>
        </w:rPr>
        <w:commentReference w:id="51"/>
      </w:r>
      <w:commentRangeEnd w:id="52"/>
      <w:r w:rsidR="00F752CA">
        <w:rPr>
          <w:rStyle w:val="ab"/>
        </w:rPr>
        <w:commentReference w:id="52"/>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w:t>
      </w:r>
      <w:proofErr w:type="spellStart"/>
      <w:r w:rsidR="005C207C" w:rsidRPr="00233D15">
        <w:rPr>
          <w:sz w:val="24"/>
          <w:szCs w:val="24"/>
        </w:rPr>
        <w:t>category</w:t>
      </w:r>
      <w:proofErr w:type="spellEnd"/>
      <w:r w:rsidR="005C207C" w:rsidRPr="00233D15">
        <w:rPr>
          <w:sz w:val="24"/>
          <w:szCs w:val="24"/>
        </w:rPr>
        <w:t>} ${</w:t>
      </w:r>
      <w:proofErr w:type="spellStart"/>
      <w:r w:rsidR="005C207C" w:rsidRPr="00233D15">
        <w:rPr>
          <w:sz w:val="24"/>
          <w:szCs w:val="24"/>
        </w:rPr>
        <w:t>customerName</w:t>
      </w:r>
      <w:proofErr w:type="spellEnd"/>
      <w:r w:rsidR="005C207C" w:rsidRPr="00233D15">
        <w:rPr>
          <w:sz w:val="24"/>
          <w:szCs w:val="24"/>
        </w:rPr>
        <w:t>}</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3"/>
      <w:r w:rsidRPr="00784964">
        <w:rPr>
          <w:sz w:val="24"/>
          <w:szCs w:val="24"/>
          <w:highlight w:val="cyan"/>
        </w:rPr>
        <w:t>Таблица № 5</w:t>
      </w:r>
      <w:commentRangeEnd w:id="53"/>
      <w:r w:rsidR="00784964">
        <w:rPr>
          <w:rStyle w:val="ab"/>
        </w:rPr>
        <w:commentReference w:id="53"/>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4"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 xml:space="preserve">Несанкционированный доступ к </w:t>
            </w:r>
            <w:proofErr w:type="spellStart"/>
            <w:r w:rsidRPr="00A56B1D">
              <w:rPr>
                <w:lang w:eastAsia="ru-RU"/>
              </w:rPr>
              <w:t>ПДн</w:t>
            </w:r>
            <w:proofErr w:type="spellEnd"/>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 xml:space="preserve">Несанкционированный доступ к </w:t>
            </w:r>
            <w:proofErr w:type="spellStart"/>
            <w:r w:rsidRPr="00A56B1D">
              <w:rPr>
                <w:lang w:eastAsia="ru-RU"/>
              </w:rPr>
              <w:t>ПДн</w:t>
            </w:r>
            <w:proofErr w:type="spellEnd"/>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 xml:space="preserve">Несанкционированная модификация, подмена, искажение базы данных </w:t>
            </w:r>
            <w:proofErr w:type="spellStart"/>
            <w:r w:rsidRPr="00A56B1D">
              <w:rPr>
                <w:lang w:eastAsia="ru-RU"/>
              </w:rPr>
              <w:t>ПДн</w:t>
            </w:r>
            <w:proofErr w:type="spellEnd"/>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 xml:space="preserve">Отказ доступа легитимных пользователей к базе данных </w:t>
            </w:r>
            <w:proofErr w:type="spellStart"/>
            <w:r w:rsidRPr="00A56B1D">
              <w:rPr>
                <w:lang w:eastAsia="ru-RU"/>
              </w:rPr>
              <w:t>ПДн</w:t>
            </w:r>
            <w:proofErr w:type="spellEnd"/>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4"/>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5" w:name="_Toc69310043"/>
      <w:bookmarkStart w:id="56" w:name="_Toc80699324"/>
      <w:bookmarkStart w:id="57"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5"/>
      <w:bookmarkEnd w:id="56"/>
      <w:bookmarkEnd w:id="57"/>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8" w:name="_Toc127198749"/>
      <w:r w:rsidRPr="00A56B1D">
        <w:rPr>
          <w:caps w:val="0"/>
          <w:szCs w:val="24"/>
        </w:rPr>
        <w:t>Классификация нарушителей</w:t>
      </w:r>
      <w:bookmarkEnd w:id="58"/>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9"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9"/>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60"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60"/>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1" w:name="_Toc127198750"/>
      <w:r w:rsidRPr="00A56B1D">
        <w:rPr>
          <w:caps w:val="0"/>
          <w:szCs w:val="24"/>
        </w:rPr>
        <w:lastRenderedPageBreak/>
        <w:t>Актуальные категории нарушителей</w:t>
      </w:r>
      <w:bookmarkEnd w:id="61"/>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w:t>
      </w:r>
      <w:proofErr w:type="spellStart"/>
      <w:r w:rsidR="0045175C" w:rsidRPr="00F974FD">
        <w:t>category</w:t>
      </w:r>
      <w:proofErr w:type="spellEnd"/>
      <w:r w:rsidR="0045175C" w:rsidRPr="00F974FD">
        <w:t>}</w:t>
      </w:r>
      <w:r w:rsidRPr="00F974FD">
        <w:t>, а также к технич</w:t>
      </w:r>
      <w:r w:rsidR="0091114F" w:rsidRPr="00F974FD">
        <w:t xml:space="preserve">еским и программным средствам </w:t>
      </w:r>
      <w:r w:rsidR="0045175C" w:rsidRPr="00F974FD">
        <w:t>${</w:t>
      </w:r>
      <w:proofErr w:type="spellStart"/>
      <w:r w:rsidR="0045175C" w:rsidRPr="00F974FD">
        <w:t>category</w:t>
      </w:r>
      <w:proofErr w:type="spellEnd"/>
      <w:r w:rsidR="0045175C" w:rsidRPr="00F974FD">
        <w:t>}</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4AF459AE" w:rsidR="000C0752" w:rsidRPr="0074444B" w:rsidRDefault="00F75D03" w:rsidP="00BB0553">
      <w:pPr>
        <w:pStyle w:val="aff5"/>
        <w:widowControl w:val="0"/>
        <w:numPr>
          <w:ilvl w:val="0"/>
          <w:numId w:val="10"/>
        </w:numPr>
        <w:autoSpaceDE w:val="0"/>
        <w:autoSpaceDN w:val="0"/>
        <w:adjustRightInd w:val="0"/>
        <w:spacing w:line="360" w:lineRule="auto"/>
        <w:ind w:left="0" w:firstLine="709"/>
        <w:jc w:val="both"/>
        <w:rPr>
          <w:color w:val="000000"/>
          <w:sz w:val="24"/>
          <w:szCs w:val="24"/>
          <w:highlight w:val="green"/>
        </w:rPr>
      </w:pPr>
      <w:commentRangeStart w:id="62"/>
      <w:r w:rsidRPr="0074444B">
        <w:rPr>
          <w:color w:val="000000"/>
          <w:sz w:val="24"/>
          <w:szCs w:val="24"/>
          <w:highlight w:val="green"/>
          <w:lang w:val="en-US"/>
        </w:rPr>
        <w:t>${</w:t>
      </w:r>
      <w:proofErr w:type="spellStart"/>
      <w:r w:rsidRPr="0074444B">
        <w:rPr>
          <w:color w:val="000000"/>
          <w:sz w:val="24"/>
          <w:szCs w:val="24"/>
          <w:highlight w:val="green"/>
          <w:lang w:val="en-US"/>
        </w:rPr>
        <w:t>violators_information</w:t>
      </w:r>
      <w:proofErr w:type="spellEnd"/>
      <w:r w:rsidRPr="0074444B">
        <w:rPr>
          <w:color w:val="000000"/>
          <w:sz w:val="24"/>
          <w:szCs w:val="24"/>
          <w:highlight w:val="green"/>
          <w:lang w:val="en-US"/>
        </w:rPr>
        <w:t>}</w:t>
      </w:r>
      <w:commentRangeEnd w:id="62"/>
      <w:r w:rsidR="0074444B">
        <w:rPr>
          <w:rStyle w:val="ab"/>
        </w:rPr>
        <w:commentReference w:id="62"/>
      </w:r>
    </w:p>
    <w:p w14:paraId="5CE16FE3" w14:textId="77777777" w:rsidR="000C0752" w:rsidRPr="00A56B1D"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0ADBA7D6" w14:textId="4F48888D" w:rsidR="00AD0B03" w:rsidRPr="00B2548B" w:rsidRDefault="00AD0B03" w:rsidP="00D426AA">
      <w:pPr>
        <w:widowControl w:val="0"/>
        <w:autoSpaceDE w:val="0"/>
        <w:autoSpaceDN w:val="0"/>
        <w:adjustRightInd w:val="0"/>
        <w:spacing w:line="312" w:lineRule="auto"/>
        <w:ind w:firstLine="709"/>
        <w:jc w:val="both"/>
        <w:rPr>
          <w:color w:val="000000"/>
          <w:sz w:val="44"/>
          <w:szCs w:val="52"/>
        </w:rPr>
      </w:pPr>
    </w:p>
    <w:p w14:paraId="74B57F6D" w14:textId="5F4758AB" w:rsidR="00AD0B03" w:rsidRDefault="00B2548B" w:rsidP="00D426AA">
      <w:pPr>
        <w:widowControl w:val="0"/>
        <w:autoSpaceDE w:val="0"/>
        <w:autoSpaceDN w:val="0"/>
        <w:adjustRightInd w:val="0"/>
        <w:spacing w:line="312" w:lineRule="auto"/>
        <w:ind w:firstLine="709"/>
        <w:jc w:val="both"/>
        <w:rPr>
          <w:color w:val="000000"/>
          <w:sz w:val="44"/>
          <w:szCs w:val="52"/>
        </w:rPr>
      </w:pPr>
      <w:commentRangeStart w:id="63"/>
      <w:r w:rsidRPr="00A072B9">
        <w:rPr>
          <w:color w:val="000000"/>
          <w:sz w:val="44"/>
          <w:szCs w:val="52"/>
          <w:highlight w:val="cyan"/>
        </w:rPr>
        <w:t>НАМ</w:t>
      </w:r>
      <w:commentRangeEnd w:id="63"/>
      <w:r w:rsidR="00A072B9">
        <w:rPr>
          <w:rStyle w:val="ab"/>
        </w:rPr>
        <w:commentReference w:id="63"/>
      </w:r>
      <w:r w:rsidRPr="00A072B9">
        <w:rPr>
          <w:color w:val="000000"/>
          <w:sz w:val="44"/>
          <w:szCs w:val="52"/>
          <w:highlight w:val="cyan"/>
        </w:rPr>
        <w:t xml:space="preserve"> ПРОЩЕ ВСЕГО ТЕКСТОМ НАПИСАТЬ </w:t>
      </w:r>
      <w:r w:rsidR="00A072B9" w:rsidRPr="00A072B9">
        <w:rPr>
          <w:color w:val="000000"/>
          <w:sz w:val="44"/>
          <w:szCs w:val="52"/>
          <w:highlight w:val="cyan"/>
        </w:rPr>
        <w:t>АКТУАЛЬНЫХ НАРУШИТЕЛЕЙ,</w:t>
      </w:r>
      <w:r w:rsidRPr="00A072B9">
        <w:rPr>
          <w:color w:val="000000"/>
          <w:sz w:val="44"/>
          <w:szCs w:val="52"/>
          <w:highlight w:val="cyan"/>
        </w:rPr>
        <w:t xml:space="preserve"> КОТОРЫХ МЫ ВЫБРАЛИ БЕЗ ТАБЛИЦЫ КОТРОАЯ НИЖЕ</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4" w:name="_Toc80699326"/>
      <w:bookmarkStart w:id="65" w:name="_Toc127198751"/>
      <w:bookmarkStart w:id="66" w:name="_Toc504987472"/>
      <w:bookmarkStart w:id="67" w:name="_Toc510703511"/>
      <w:bookmarkStart w:id="68" w:name="_Toc69310046"/>
      <w:r w:rsidRPr="00A56B1D">
        <w:rPr>
          <w:szCs w:val="24"/>
        </w:rPr>
        <w:lastRenderedPageBreak/>
        <w:t xml:space="preserve">Способы реализации (возникновения) угроз безопасности </w:t>
      </w:r>
      <w:bookmarkEnd w:id="64"/>
      <w:r w:rsidR="00F7361D" w:rsidRPr="00A56B1D">
        <w:rPr>
          <w:szCs w:val="24"/>
        </w:rPr>
        <w:t>информации</w:t>
      </w:r>
      <w:bookmarkEnd w:id="65"/>
    </w:p>
    <w:p w14:paraId="601F06B4" w14:textId="5A1CCFFC" w:rsidR="007C1B0D" w:rsidRPr="00A56B1D" w:rsidRDefault="007C1B0D" w:rsidP="002824FF">
      <w:pPr>
        <w:pStyle w:val="affff"/>
        <w:spacing w:line="360" w:lineRule="auto"/>
      </w:pPr>
      <w:bookmarkStart w:id="69" w:name="_Hlk87556061"/>
      <w:bookmarkStart w:id="70" w:name="_Toc510703512"/>
      <w:bookmarkStart w:id="71" w:name="_Toc504987473"/>
      <w:bookmarkStart w:id="72" w:name="_Toc469479870"/>
      <w:bookmarkEnd w:id="66"/>
      <w:bookmarkEnd w:id="67"/>
      <w:bookmarkEnd w:id="68"/>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3D72118B" w14:textId="3B0A29E9" w:rsidR="007C1B0D" w:rsidRPr="00233D15" w:rsidRDefault="007C1B0D" w:rsidP="002824FF">
      <w:pPr>
        <w:pStyle w:val="affff"/>
        <w:spacing w:line="360" w:lineRule="auto"/>
        <w:rPr>
          <w:highlight w:val="green"/>
        </w:rPr>
      </w:pPr>
      <w:commentRangeStart w:id="73"/>
      <w:r w:rsidRPr="00233D15">
        <w:rPr>
          <w:highlight w:val="green"/>
        </w:rPr>
        <w:t>1)</w:t>
      </w:r>
      <w:r w:rsidR="001E6676" w:rsidRPr="00233D15">
        <w:rPr>
          <w:highlight w:val="green"/>
        </w:rPr>
        <w:tab/>
      </w:r>
      <w:r w:rsidRPr="00233D15">
        <w:rPr>
          <w:highlight w:val="green"/>
        </w:rPr>
        <w:t>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w:t>
      </w:r>
    </w:p>
    <w:p w14:paraId="19BF29FF" w14:textId="040D5484" w:rsidR="007C1B0D" w:rsidRPr="00233D15" w:rsidRDefault="007C1B0D" w:rsidP="002824FF">
      <w:pPr>
        <w:pStyle w:val="affff"/>
        <w:spacing w:line="360" w:lineRule="auto"/>
        <w:rPr>
          <w:highlight w:val="green"/>
        </w:rPr>
      </w:pPr>
      <w:r w:rsidRPr="00233D15">
        <w:rPr>
          <w:highlight w:val="green"/>
        </w:rPr>
        <w:t>2)</w:t>
      </w:r>
      <w:r w:rsidR="001E6676" w:rsidRPr="00233D15">
        <w:rPr>
          <w:highlight w:val="green"/>
        </w:rPr>
        <w:tab/>
      </w:r>
      <w:r w:rsidRPr="00233D15">
        <w:rPr>
          <w:highlight w:val="green"/>
        </w:rPr>
        <w:t>внедрение вредоносного программного обеспечения;</w:t>
      </w:r>
    </w:p>
    <w:p w14:paraId="7ADEFABF" w14:textId="7B561D3B" w:rsidR="007C1B0D" w:rsidRPr="00233D15" w:rsidRDefault="007C1B0D" w:rsidP="002824FF">
      <w:pPr>
        <w:pStyle w:val="affff"/>
        <w:spacing w:line="360" w:lineRule="auto"/>
        <w:rPr>
          <w:highlight w:val="green"/>
        </w:rPr>
      </w:pPr>
      <w:r w:rsidRPr="00233D15">
        <w:rPr>
          <w:highlight w:val="green"/>
        </w:rPr>
        <w:t>3)</w:t>
      </w:r>
      <w:r w:rsidR="001E6676" w:rsidRPr="00233D15">
        <w:rPr>
          <w:highlight w:val="green"/>
        </w:rPr>
        <w:tab/>
      </w:r>
      <w:r w:rsidRPr="00233D15">
        <w:rPr>
          <w:highlight w:val="green"/>
        </w:rPr>
        <w:t>использование недекларированных возможностей программного обеспечения и (или) программно-аппаратных средств;</w:t>
      </w:r>
    </w:p>
    <w:p w14:paraId="61E86F85" w14:textId="302844AE" w:rsidR="001B4971" w:rsidRPr="00233D15" w:rsidRDefault="001B4971" w:rsidP="002824FF">
      <w:pPr>
        <w:pStyle w:val="affff"/>
        <w:spacing w:line="360" w:lineRule="auto"/>
        <w:rPr>
          <w:highlight w:val="green"/>
        </w:rPr>
      </w:pPr>
      <w:r w:rsidRPr="00233D15">
        <w:rPr>
          <w:highlight w:val="green"/>
        </w:rPr>
        <w:t>4)</w:t>
      </w:r>
      <w:r w:rsidRPr="00233D15">
        <w:rPr>
          <w:highlight w:val="green"/>
        </w:rPr>
        <w:tab/>
        <w:t>установка программных и (или) программно-аппаратных закладок в программное обеспечение и (или) программно-аппаратные средства;</w:t>
      </w:r>
    </w:p>
    <w:p w14:paraId="0F7986C8" w14:textId="5303F24D" w:rsidR="001B3B7E" w:rsidRPr="00233D15" w:rsidRDefault="001B3B7E" w:rsidP="002824FF">
      <w:pPr>
        <w:pStyle w:val="affff"/>
        <w:spacing w:line="360" w:lineRule="auto"/>
        <w:rPr>
          <w:highlight w:val="green"/>
        </w:rPr>
      </w:pPr>
      <w:r w:rsidRPr="00233D15">
        <w:rPr>
          <w:highlight w:val="green"/>
        </w:rPr>
        <w:t>5)</w:t>
      </w:r>
      <w:r w:rsidRPr="00233D15">
        <w:rPr>
          <w:highlight w:val="green"/>
        </w:rPr>
        <w:tab/>
        <w:t>формирование и использование скрытых каналов (по времени, по памяти) для передачи конфиденциальных данных;</w:t>
      </w:r>
    </w:p>
    <w:p w14:paraId="578AFCD8" w14:textId="3899896F" w:rsidR="007C1B0D" w:rsidRPr="00233D15" w:rsidRDefault="001B3B7E" w:rsidP="002824FF">
      <w:pPr>
        <w:pStyle w:val="affff"/>
        <w:spacing w:line="360" w:lineRule="auto"/>
        <w:rPr>
          <w:highlight w:val="green"/>
        </w:rPr>
      </w:pPr>
      <w:r w:rsidRPr="00233D15">
        <w:rPr>
          <w:highlight w:val="green"/>
        </w:rPr>
        <w:t>6</w:t>
      </w:r>
      <w:r w:rsidR="007C1B0D" w:rsidRPr="00233D15">
        <w:rPr>
          <w:highlight w:val="green"/>
        </w:rPr>
        <w:t>)</w:t>
      </w:r>
      <w:r w:rsidR="001E6676" w:rsidRPr="00233D15">
        <w:rPr>
          <w:highlight w:val="green"/>
        </w:rPr>
        <w:tab/>
      </w:r>
      <w:r w:rsidR="007C1B0D" w:rsidRPr="00233D15">
        <w:rPr>
          <w:highlight w:val="green"/>
        </w:rPr>
        <w:t xml:space="preserve">нарушение безопасности при </w:t>
      </w:r>
      <w:r w:rsidR="00873A1C" w:rsidRPr="00233D15">
        <w:rPr>
          <w:highlight w:val="green"/>
        </w:rPr>
        <w:t>оказани</w:t>
      </w:r>
      <w:r w:rsidR="00A2097C" w:rsidRPr="00233D15">
        <w:rPr>
          <w:highlight w:val="green"/>
        </w:rPr>
        <w:t>и</w:t>
      </w:r>
      <w:r w:rsidR="007C1B0D" w:rsidRPr="00233D15">
        <w:rPr>
          <w:highlight w:val="green"/>
        </w:rPr>
        <w:t xml:space="preserve"> услуг по установке, настройке, испытаниям, пусконаладочным работам (в том числе администрированию, обслуживанию);</w:t>
      </w:r>
    </w:p>
    <w:p w14:paraId="0FC4FC8F" w14:textId="532B44BC" w:rsidR="007C1B0D" w:rsidRPr="00A56B1D" w:rsidRDefault="001B3B7E" w:rsidP="002824FF">
      <w:pPr>
        <w:pStyle w:val="affff"/>
        <w:spacing w:line="360" w:lineRule="auto"/>
      </w:pPr>
      <w:r w:rsidRPr="00233D15">
        <w:rPr>
          <w:highlight w:val="green"/>
        </w:rPr>
        <w:t>7</w:t>
      </w:r>
      <w:r w:rsidR="007C1B0D" w:rsidRPr="00233D15">
        <w:rPr>
          <w:highlight w:val="green"/>
        </w:rPr>
        <w:t>)</w:t>
      </w:r>
      <w:r w:rsidR="001E6676" w:rsidRPr="00233D15">
        <w:rPr>
          <w:highlight w:val="green"/>
        </w:rPr>
        <w:tab/>
      </w:r>
      <w:r w:rsidR="007C1B0D" w:rsidRPr="00233D15">
        <w:rPr>
          <w:highlight w:val="green"/>
        </w:rPr>
        <w:t>ошибочные действия в ходе создания и эксплуатации систем и сетей, в том числе при установке, настройке программных и программно-аппаратных средств.</w:t>
      </w:r>
      <w:commentRangeEnd w:id="73"/>
      <w:r w:rsidR="00914261" w:rsidRPr="00233D15">
        <w:rPr>
          <w:rStyle w:val="ab"/>
          <w:rFonts w:eastAsia="Times New Roman"/>
          <w:color w:val="auto"/>
          <w:highlight w:val="green"/>
        </w:rPr>
        <w:commentReference w:id="73"/>
      </w:r>
    </w:p>
    <w:bookmarkEnd w:id="69"/>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4"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5" w:name="100227"/>
      <w:bookmarkStart w:id="76" w:name="100228"/>
      <w:bookmarkEnd w:id="75"/>
      <w:bookmarkEnd w:id="76"/>
      <w:r w:rsidRPr="000B5741">
        <w:rPr>
          <w:highlight w:val="lightGray"/>
        </w:rPr>
        <w:lastRenderedPageBreak/>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7" w:name="100229"/>
      <w:bookmarkEnd w:id="77"/>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8" w:name="100230"/>
      <w:bookmarkStart w:id="79" w:name="100231"/>
      <w:bookmarkEnd w:id="78"/>
      <w:bookmarkEnd w:id="79"/>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80" w:name="100232"/>
      <w:bookmarkStart w:id="81" w:name="100233"/>
      <w:bookmarkEnd w:id="74"/>
      <w:bookmarkEnd w:id="80"/>
      <w:bookmarkEnd w:id="81"/>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82" w:name="100234"/>
      <w:bookmarkEnd w:id="82"/>
      <w:r w:rsidRPr="00A56B1D">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83" w:name="_Hlk86846490"/>
    </w:p>
    <w:bookmarkEnd w:id="83"/>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4" w:name="_Toc80699328"/>
      <w:bookmarkStart w:id="85" w:name="_Toc127198752"/>
      <w:bookmarkStart w:id="86" w:name="_Toc510703513"/>
      <w:bookmarkStart w:id="87" w:name="_Toc504987474"/>
      <w:bookmarkStart w:id="88" w:name="_Toc363207593"/>
      <w:bookmarkStart w:id="89" w:name="_Toc69310047"/>
      <w:bookmarkEnd w:id="70"/>
      <w:bookmarkEnd w:id="71"/>
      <w:bookmarkEnd w:id="72"/>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4"/>
      <w:r w:rsidR="00956CA4" w:rsidRPr="00A56B1D">
        <w:rPr>
          <w:szCs w:val="24"/>
        </w:rPr>
        <w:t>информации</w:t>
      </w:r>
      <w:bookmarkEnd w:id="85"/>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90" w:name="_Toc80699329"/>
      <w:bookmarkStart w:id="91" w:name="_Toc127198753"/>
      <w:r w:rsidRPr="00A56B1D">
        <w:rPr>
          <w:caps w:val="0"/>
          <w:szCs w:val="24"/>
        </w:rPr>
        <w:t>Перечень исключаемых угроз</w:t>
      </w:r>
      <w:bookmarkEnd w:id="86"/>
      <w:bookmarkEnd w:id="87"/>
      <w:bookmarkEnd w:id="88"/>
      <w:bookmarkEnd w:id="89"/>
      <w:bookmarkEnd w:id="90"/>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91"/>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w:t>
      </w:r>
      <w:proofErr w:type="spellStart"/>
      <w:r w:rsidR="005C207C">
        <w:t>category</w:t>
      </w:r>
      <w:proofErr w:type="spellEnd"/>
      <w:r w:rsidR="005C207C">
        <w:t>} ${</w:t>
      </w:r>
      <w:proofErr w:type="spellStart"/>
      <w:r w:rsidR="005C207C">
        <w:t>customerName</w:t>
      </w:r>
      <w:proofErr w:type="spellEnd"/>
      <w:r w:rsidR="005C207C">
        <w:t>}</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4801CA69" w:rsidR="00DF432C" w:rsidRPr="00A56B1D" w:rsidRDefault="00DF432C" w:rsidP="00974AF8">
      <w:pPr>
        <w:spacing w:line="360" w:lineRule="auto"/>
        <w:ind w:firstLine="709"/>
        <w:jc w:val="both"/>
        <w:rPr>
          <w:sz w:val="24"/>
          <w:szCs w:val="24"/>
        </w:rPr>
      </w:pPr>
      <w:r w:rsidRPr="00642FC3">
        <w:rPr>
          <w:iCs/>
          <w:sz w:val="24"/>
          <w:szCs w:val="24"/>
        </w:rPr>
        <w:t xml:space="preserve">В данной Модели угроз </w:t>
      </w:r>
      <w:r w:rsidR="008F3419" w:rsidRPr="00642FC3">
        <w:rPr>
          <w:iCs/>
          <w:sz w:val="24"/>
          <w:szCs w:val="24"/>
        </w:rPr>
        <w:t xml:space="preserve">не </w:t>
      </w:r>
      <w:r w:rsidRPr="00642FC3">
        <w:rPr>
          <w:iCs/>
          <w:sz w:val="24"/>
          <w:szCs w:val="24"/>
        </w:rPr>
        <w:t>рассматриваются</w:t>
      </w:r>
      <w:r w:rsidR="008F3419" w:rsidRPr="00642FC3">
        <w:rPr>
          <w:iCs/>
          <w:sz w:val="24"/>
          <w:szCs w:val="24"/>
        </w:rPr>
        <w:t xml:space="preserve"> </w:t>
      </w:r>
      <w:r w:rsidR="00EA66A5" w:rsidRPr="00642FC3">
        <w:rPr>
          <w:iCs/>
          <w:sz w:val="24"/>
          <w:szCs w:val="24"/>
        </w:rPr>
        <w:t>внешние</w:t>
      </w:r>
      <w:r w:rsidR="008F3419" w:rsidRPr="00642FC3">
        <w:rPr>
          <w:iCs/>
          <w:sz w:val="24"/>
          <w:szCs w:val="24"/>
        </w:rPr>
        <w:t xml:space="preserve"> нарушители, обладающие высокими возможностями</w:t>
      </w:r>
      <w:r w:rsidR="005960C3" w:rsidRPr="00642FC3">
        <w:rPr>
          <w:iCs/>
          <w:sz w:val="24"/>
          <w:szCs w:val="24"/>
        </w:rPr>
        <w:t xml:space="preserve">, </w:t>
      </w:r>
      <w:r w:rsidR="00EA66A5" w:rsidRPr="00642FC3">
        <w:rPr>
          <w:iCs/>
          <w:sz w:val="24"/>
          <w:szCs w:val="24"/>
        </w:rPr>
        <w:t xml:space="preserve">и внутренние нарушители, обладающие средними и высокими возможностями, </w:t>
      </w:r>
      <w:r w:rsidR="005960C3" w:rsidRPr="00642FC3">
        <w:rPr>
          <w:iCs/>
          <w:sz w:val="24"/>
          <w:szCs w:val="24"/>
        </w:rPr>
        <w:t>следовательно, у</w:t>
      </w:r>
      <w:r w:rsidR="008F3419" w:rsidRPr="00642FC3">
        <w:rPr>
          <w:iCs/>
          <w:sz w:val="24"/>
          <w:szCs w:val="24"/>
        </w:rPr>
        <w:t xml:space="preserve">грозы – </w:t>
      </w:r>
      <w:commentRangeStart w:id="92"/>
      <w:r w:rsidR="008F3419" w:rsidRPr="00642FC3">
        <w:rPr>
          <w:iCs/>
          <w:sz w:val="24"/>
          <w:szCs w:val="24"/>
          <w:highlight w:val="green"/>
        </w:rPr>
        <w:t>УБИ.</w:t>
      </w:r>
      <w:r w:rsidR="000750F7" w:rsidRPr="00642FC3">
        <w:rPr>
          <w:iCs/>
          <w:sz w:val="24"/>
          <w:szCs w:val="24"/>
          <w:highlight w:val="green"/>
        </w:rPr>
        <w:t xml:space="preserve">5, УБИ.24, </w:t>
      </w:r>
      <w:r w:rsidR="00210DE4" w:rsidRPr="00642FC3">
        <w:rPr>
          <w:iCs/>
          <w:sz w:val="24"/>
          <w:szCs w:val="24"/>
          <w:highlight w:val="green"/>
        </w:rPr>
        <w:t xml:space="preserve">УБИ.35, </w:t>
      </w:r>
      <w:r w:rsidR="00974AF8" w:rsidRPr="00642FC3">
        <w:rPr>
          <w:iCs/>
          <w:sz w:val="24"/>
          <w:szCs w:val="24"/>
          <w:highlight w:val="green"/>
        </w:rPr>
        <w:t xml:space="preserve">УБИ.92, УБИ.137, УБИ.194, УБИ.195, УБИ.196, </w:t>
      </w:r>
      <w:r w:rsidR="000750F7" w:rsidRPr="00642FC3">
        <w:rPr>
          <w:iCs/>
          <w:sz w:val="24"/>
          <w:szCs w:val="24"/>
          <w:highlight w:val="green"/>
        </w:rPr>
        <w:t>УБИ.210</w:t>
      </w:r>
      <w:r w:rsidR="00974AF8" w:rsidRPr="00642FC3">
        <w:rPr>
          <w:iCs/>
          <w:sz w:val="24"/>
          <w:szCs w:val="24"/>
          <w:highlight w:val="green"/>
        </w:rPr>
        <w:t>, УБ</w:t>
      </w:r>
      <w:r w:rsidR="00974AF8" w:rsidRPr="00642FC3">
        <w:rPr>
          <w:sz w:val="24"/>
          <w:szCs w:val="24"/>
          <w:highlight w:val="green"/>
        </w:rPr>
        <w:t>И.213</w:t>
      </w:r>
      <w:commentRangeEnd w:id="92"/>
      <w:r w:rsidR="00136F3A" w:rsidRPr="00642FC3">
        <w:rPr>
          <w:rStyle w:val="ab"/>
          <w:highlight w:val="green"/>
        </w:rPr>
        <w:commentReference w:id="92"/>
      </w:r>
      <w:r w:rsidR="000750F7" w:rsidRPr="00642FC3">
        <w:rPr>
          <w:sz w:val="24"/>
          <w:szCs w:val="24"/>
        </w:rPr>
        <w:t>,</w:t>
      </w:r>
      <w:r w:rsidR="008F3419" w:rsidRPr="00642FC3">
        <w:rPr>
          <w:sz w:val="24"/>
          <w:szCs w:val="24"/>
        </w:rPr>
        <w:t xml:space="preserve"> являются неактуальными.</w:t>
      </w:r>
    </w:p>
    <w:p w14:paraId="21577EC5" w14:textId="4F8B9821" w:rsidR="003164AE" w:rsidRPr="00A56B1D"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w:t>
      </w:r>
      <w:proofErr w:type="spellStart"/>
      <w:r w:rsidR="005C207C">
        <w:rPr>
          <w:sz w:val="24"/>
          <w:szCs w:val="24"/>
        </w:rPr>
        <w:t>category</w:t>
      </w:r>
      <w:proofErr w:type="spellEnd"/>
      <w:r w:rsidR="005C207C">
        <w:rPr>
          <w:sz w:val="24"/>
          <w:szCs w:val="24"/>
        </w:rPr>
        <w:t>} ${</w:t>
      </w:r>
      <w:proofErr w:type="spellStart"/>
      <w:r w:rsidR="005C207C">
        <w:rPr>
          <w:sz w:val="24"/>
          <w:szCs w:val="24"/>
        </w:rPr>
        <w:t>customerName</w:t>
      </w:r>
      <w:proofErr w:type="spellEnd"/>
      <w:r w:rsidR="005C207C">
        <w:rPr>
          <w:sz w:val="24"/>
          <w:szCs w:val="24"/>
        </w:rPr>
        <w:t>}</w:t>
      </w:r>
      <w:r w:rsidRPr="00A56B1D">
        <w:rPr>
          <w:sz w:val="24"/>
          <w:szCs w:val="24"/>
        </w:rPr>
        <w:t xml:space="preserve">, не являются актуальными угрозы, связанные с применением следующих технологий: </w:t>
      </w:r>
    </w:p>
    <w:p w14:paraId="34A716B8" w14:textId="77777777" w:rsidR="003164AE" w:rsidRPr="00136F3A" w:rsidRDefault="003164AE" w:rsidP="003164AE">
      <w:pPr>
        <w:spacing w:line="360" w:lineRule="auto"/>
        <w:ind w:firstLine="709"/>
        <w:jc w:val="both"/>
        <w:rPr>
          <w:sz w:val="24"/>
          <w:szCs w:val="24"/>
          <w:highlight w:val="green"/>
        </w:rPr>
      </w:pPr>
      <w:commentRangeStart w:id="93"/>
      <w:r w:rsidRPr="00136F3A">
        <w:rPr>
          <w:sz w:val="24"/>
          <w:szCs w:val="24"/>
          <w:highlight w:val="green"/>
        </w:rPr>
        <w:t xml:space="preserve">– управление </w:t>
      </w:r>
      <w:proofErr w:type="spellStart"/>
      <w:r w:rsidRPr="00136F3A">
        <w:rPr>
          <w:sz w:val="24"/>
          <w:szCs w:val="24"/>
          <w:highlight w:val="green"/>
        </w:rPr>
        <w:t>грид</w:t>
      </w:r>
      <w:proofErr w:type="spellEnd"/>
      <w:r w:rsidRPr="00136F3A">
        <w:rPr>
          <w:sz w:val="24"/>
          <w:szCs w:val="24"/>
          <w:highlight w:val="green"/>
        </w:rPr>
        <w:t xml:space="preserve">-системами (УБИ.1, УБИ.2, УБИ.47, УБИ.81, УБИ.110, УБИ.147); </w:t>
      </w:r>
    </w:p>
    <w:p w14:paraId="091F71CE"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технологии суперкомпьютера (УБИ.29, УБИ.82, УБИ.106, УБИ.146, УБИ.161); </w:t>
      </w:r>
    </w:p>
    <w:p w14:paraId="165DA0F7" w14:textId="28C496E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технологий хранилища больших данных (УБИ.38, УБИ.50, УБИ.57, УБИ.60, УБИ.</w:t>
      </w:r>
      <w:r w:rsidR="009325E9" w:rsidRPr="00136F3A">
        <w:rPr>
          <w:sz w:val="24"/>
          <w:szCs w:val="24"/>
          <w:highlight w:val="green"/>
        </w:rPr>
        <w:t>97, УБИ.105, УБИ.136, УБИ.148);</w:t>
      </w:r>
    </w:p>
    <w:p w14:paraId="7F20CB46" w14:textId="7AB7FC6E"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оборудования с ЧПУ (УБИ.112, УБИ.204, УБИ.206, УБИ.207);</w:t>
      </w:r>
    </w:p>
    <w:p w14:paraId="2823354A"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Smart-карт (УБИ.216);</w:t>
      </w:r>
    </w:p>
    <w:p w14:paraId="0D2F18A9" w14:textId="1B499689" w:rsidR="003164AE" w:rsidRPr="00136F3A" w:rsidRDefault="003164AE" w:rsidP="003164AE">
      <w:pPr>
        <w:spacing w:line="360" w:lineRule="auto"/>
        <w:ind w:firstLine="709"/>
        <w:jc w:val="both"/>
        <w:rPr>
          <w:sz w:val="24"/>
          <w:szCs w:val="24"/>
          <w:highlight w:val="green"/>
        </w:rPr>
      </w:pPr>
      <w:r w:rsidRPr="00136F3A">
        <w:rPr>
          <w:sz w:val="24"/>
          <w:szCs w:val="24"/>
          <w:highlight w:val="green"/>
        </w:rPr>
        <w:t>– </w:t>
      </w:r>
      <w:r w:rsidRPr="00136F3A">
        <w:rPr>
          <w:color w:val="000000"/>
          <w:sz w:val="24"/>
          <w:szCs w:val="24"/>
          <w:highlight w:val="green"/>
          <w:lang w:eastAsia="ru-RU"/>
        </w:rPr>
        <w:t>использование</w:t>
      </w:r>
      <w:r w:rsidRPr="00136F3A">
        <w:rPr>
          <w:sz w:val="24"/>
          <w:szCs w:val="24"/>
          <w:highlight w:val="green"/>
        </w:rPr>
        <w:t xml:space="preserve"> многофакторной аутентификации (</w:t>
      </w:r>
      <w:r w:rsidR="00210DE4" w:rsidRPr="00136F3A">
        <w:rPr>
          <w:sz w:val="24"/>
          <w:szCs w:val="24"/>
          <w:highlight w:val="green"/>
        </w:rPr>
        <w:t>УБИ.181</w:t>
      </w:r>
      <w:r w:rsidRPr="00136F3A">
        <w:rPr>
          <w:sz w:val="24"/>
          <w:szCs w:val="24"/>
          <w:highlight w:val="green"/>
        </w:rPr>
        <w:t>);</w:t>
      </w:r>
    </w:p>
    <w:p w14:paraId="2177DB00"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w:t>
      </w:r>
      <w:r w:rsidRPr="00136F3A">
        <w:rPr>
          <w:color w:val="000000"/>
          <w:sz w:val="24"/>
          <w:szCs w:val="24"/>
          <w:highlight w:val="green"/>
          <w:lang w:eastAsia="ru-RU"/>
        </w:rPr>
        <w:t>использование съемных носителей информации (УБИ.71, УБИ.156, УБИ.158);</w:t>
      </w:r>
    </w:p>
    <w:p w14:paraId="0E194986"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технологий машинного обучения (УБИ.218, УБИ.219, УБИ.222); </w:t>
      </w:r>
    </w:p>
    <w:p w14:paraId="7B2647D5"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технологий искусственного интеллекта (УБИ.220, УБИ.221);</w:t>
      </w:r>
    </w:p>
    <w:p w14:paraId="069EB264"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технологий трансграничной передачи (УБИ.40); </w:t>
      </w:r>
    </w:p>
    <w:p w14:paraId="7EBAF7E6" w14:textId="6D78EA42" w:rsidR="00210DE4" w:rsidRPr="00A56B1D" w:rsidRDefault="00210DE4" w:rsidP="00210DE4">
      <w:pPr>
        <w:spacing w:line="360" w:lineRule="auto"/>
        <w:ind w:firstLine="709"/>
        <w:jc w:val="both"/>
        <w:rPr>
          <w:sz w:val="24"/>
          <w:szCs w:val="24"/>
        </w:rPr>
      </w:pPr>
      <w:r w:rsidRPr="00136F3A">
        <w:rPr>
          <w:sz w:val="24"/>
          <w:szCs w:val="24"/>
          <w:highlight w:val="green"/>
        </w:rPr>
        <w:t xml:space="preserve">– использование </w:t>
      </w:r>
      <w:r w:rsidR="002074FD" w:rsidRPr="00136F3A">
        <w:rPr>
          <w:sz w:val="24"/>
          <w:szCs w:val="24"/>
          <w:highlight w:val="green"/>
        </w:rPr>
        <w:t>автоматизированной системы управления технологическим процессом</w:t>
      </w:r>
      <w:r w:rsidRPr="00136F3A">
        <w:rPr>
          <w:sz w:val="24"/>
          <w:szCs w:val="24"/>
          <w:highlight w:val="green"/>
        </w:rPr>
        <w:t xml:space="preserve"> (УБ</w:t>
      </w:r>
      <w:r w:rsidR="00AD2B91" w:rsidRPr="00136F3A">
        <w:rPr>
          <w:sz w:val="24"/>
          <w:szCs w:val="24"/>
          <w:highlight w:val="green"/>
        </w:rPr>
        <w:t>И.94, УБИ.176, УБИ.177, УБИ.183</w:t>
      </w:r>
      <w:r w:rsidRPr="00136F3A">
        <w:rPr>
          <w:sz w:val="24"/>
          <w:szCs w:val="24"/>
          <w:highlight w:val="green"/>
        </w:rPr>
        <w:t>).</w:t>
      </w:r>
      <w:commentRangeEnd w:id="93"/>
      <w:r w:rsidR="00136F3A">
        <w:rPr>
          <w:rStyle w:val="ab"/>
        </w:rPr>
        <w:commentReference w:id="93"/>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94" w:name="_Toc68175763"/>
      <w:bookmarkStart w:id="95" w:name="_Toc80699330"/>
      <w:bookmarkStart w:id="96" w:name="_Toc127198754"/>
      <w:r w:rsidRPr="00A56B1D">
        <w:rPr>
          <w:caps w:val="0"/>
          <w:szCs w:val="24"/>
        </w:rPr>
        <w:t xml:space="preserve">Описание возможных сценариев реализации угроз безопасности </w:t>
      </w:r>
      <w:bookmarkEnd w:id="94"/>
      <w:bookmarkEnd w:id="95"/>
      <w:r w:rsidR="007A1CB6" w:rsidRPr="00A56B1D">
        <w:rPr>
          <w:caps w:val="0"/>
          <w:szCs w:val="24"/>
        </w:rPr>
        <w:t>информации</w:t>
      </w:r>
      <w:bookmarkEnd w:id="96"/>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lastRenderedPageBreak/>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7" w:name="_Toc6217322"/>
      <w:bookmarkStart w:id="98" w:name="_Toc80699331"/>
      <w:bookmarkStart w:id="99" w:name="_Toc127198755"/>
      <w:r w:rsidRPr="00A56B1D">
        <w:rPr>
          <w:szCs w:val="24"/>
        </w:rPr>
        <w:lastRenderedPageBreak/>
        <w:t>Заключение</w:t>
      </w:r>
      <w:bookmarkEnd w:id="97"/>
      <w:bookmarkEnd w:id="98"/>
      <w:bookmarkEnd w:id="99"/>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w:t>
      </w:r>
      <w:proofErr w:type="spellStart"/>
      <w:r w:rsidR="005C207C">
        <w:t>category</w:t>
      </w:r>
      <w:proofErr w:type="spellEnd"/>
      <w:r w:rsidR="005C207C">
        <w:t>} ${</w:t>
      </w:r>
      <w:proofErr w:type="spellStart"/>
      <w:r w:rsidR="005C207C">
        <w:t>customerName</w:t>
      </w:r>
      <w:proofErr w:type="spellEnd"/>
      <w:r w:rsidR="005C207C">
        <w:t>}</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w:t>
      </w:r>
      <w:proofErr w:type="spellStart"/>
      <w:r w:rsidR="005C207C">
        <w:t>category</w:t>
      </w:r>
      <w:proofErr w:type="spellEnd"/>
      <w:r w:rsidR="005C207C">
        <w:t>} ${</w:t>
      </w:r>
      <w:proofErr w:type="spellStart"/>
      <w:r w:rsidR="005C207C">
        <w:t>customerName</w:t>
      </w:r>
      <w:proofErr w:type="spellEnd"/>
      <w:r w:rsidR="005C207C">
        <w:t>}</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100"/>
      <w:r w:rsidRPr="00E11AD2">
        <w:rPr>
          <w:highlight w:val="green"/>
        </w:rPr>
        <w:t>Таблица № 11</w:t>
      </w:r>
      <w:commentRangeEnd w:id="100"/>
      <w:r w:rsidR="007600C9" w:rsidRPr="00E11AD2">
        <w:rPr>
          <w:rStyle w:val="ab"/>
          <w:highlight w:val="green"/>
        </w:rPr>
        <w:commentReference w:id="100"/>
      </w:r>
    </w:p>
    <w:tbl>
      <w:tblPr>
        <w:tblStyle w:val="2f3"/>
        <w:tblW w:w="0" w:type="auto"/>
        <w:jc w:val="center"/>
        <w:tblInd w:w="0" w:type="dxa"/>
        <w:tblLayout w:type="fixed"/>
        <w:tblLook w:val="04A0" w:firstRow="1" w:lastRow="0" w:firstColumn="1" w:lastColumn="0" w:noHBand="0" w:noVBand="1"/>
      </w:tblPr>
      <w:tblGrid>
        <w:gridCol w:w="540"/>
        <w:gridCol w:w="1298"/>
        <w:gridCol w:w="5809"/>
        <w:gridCol w:w="1420"/>
      </w:tblGrid>
      <w:tr w:rsidR="0086110D" w:rsidRPr="00A56B1D" w14:paraId="028781B7" w14:textId="60774625" w:rsidTr="0086110D">
        <w:trPr>
          <w:trHeight w:val="60"/>
          <w:tblHeader/>
          <w:jc w:val="center"/>
        </w:trPr>
        <w:tc>
          <w:tcPr>
            <w:tcW w:w="540" w:type="dxa"/>
          </w:tcPr>
          <w:p w14:paraId="45BFED11" w14:textId="75C1EFAD" w:rsidR="0086110D" w:rsidRPr="00A56B1D" w:rsidRDefault="0086110D" w:rsidP="008B213E">
            <w:pPr>
              <w:pStyle w:val="aff5"/>
              <w:ind w:left="0"/>
              <w:jc w:val="center"/>
              <w:rPr>
                <w:b/>
              </w:rPr>
            </w:pPr>
            <w:r w:rsidRPr="00A56B1D">
              <w:rPr>
                <w:b/>
              </w:rPr>
              <w:t>№ п/п</w:t>
            </w:r>
          </w:p>
        </w:tc>
        <w:tc>
          <w:tcPr>
            <w:tcW w:w="1298" w:type="dxa"/>
          </w:tcPr>
          <w:p w14:paraId="7230E682" w14:textId="1ADE7882" w:rsidR="0086110D" w:rsidRPr="00A56B1D" w:rsidRDefault="0086110D" w:rsidP="00AD4EA2">
            <w:pPr>
              <w:jc w:val="center"/>
              <w:rPr>
                <w:b/>
              </w:rPr>
            </w:pPr>
            <w:r w:rsidRPr="00A56B1D">
              <w:rPr>
                <w:b/>
              </w:rPr>
              <w:t>Идентификатор УБИ</w:t>
            </w:r>
          </w:p>
        </w:tc>
        <w:tc>
          <w:tcPr>
            <w:tcW w:w="5809" w:type="dxa"/>
          </w:tcPr>
          <w:p w14:paraId="6EF68635" w14:textId="5187677C" w:rsidR="0086110D" w:rsidRPr="00A56B1D" w:rsidRDefault="0086110D" w:rsidP="008B213E">
            <w:pPr>
              <w:jc w:val="center"/>
              <w:rPr>
                <w:b/>
              </w:rPr>
            </w:pPr>
            <w:r w:rsidRPr="00A56B1D">
              <w:rPr>
                <w:b/>
              </w:rPr>
              <w:t>Название</w:t>
            </w:r>
          </w:p>
        </w:tc>
        <w:tc>
          <w:tcPr>
            <w:tcW w:w="1420" w:type="dxa"/>
          </w:tcPr>
          <w:p w14:paraId="05437A5A" w14:textId="507D1F49" w:rsidR="0086110D" w:rsidRPr="00A56B1D" w:rsidRDefault="0086110D" w:rsidP="005C36AA">
            <w:pPr>
              <w:jc w:val="center"/>
              <w:rPr>
                <w:b/>
              </w:rPr>
            </w:pPr>
            <w:r w:rsidRPr="00A56B1D">
              <w:rPr>
                <w:b/>
              </w:rPr>
              <w:t>Возможность реализации угрозы</w:t>
            </w:r>
          </w:p>
        </w:tc>
      </w:tr>
      <w:tr w:rsidR="0086110D" w:rsidRPr="00A56B1D" w14:paraId="5FB267A2" w14:textId="31BC46F8" w:rsidTr="0086110D">
        <w:trPr>
          <w:trHeight w:val="60"/>
          <w:jc w:val="center"/>
        </w:trPr>
        <w:tc>
          <w:tcPr>
            <w:tcW w:w="540" w:type="dxa"/>
          </w:tcPr>
          <w:p w14:paraId="34AA2222" w14:textId="77777777" w:rsidR="0086110D" w:rsidRPr="00A56B1D" w:rsidRDefault="0086110D" w:rsidP="0086110D">
            <w:pPr>
              <w:pStyle w:val="aff5"/>
              <w:numPr>
                <w:ilvl w:val="0"/>
                <w:numId w:val="18"/>
              </w:numPr>
              <w:ind w:left="0" w:firstLine="0"/>
              <w:jc w:val="both"/>
            </w:pPr>
          </w:p>
        </w:tc>
        <w:tc>
          <w:tcPr>
            <w:tcW w:w="1298" w:type="dxa"/>
          </w:tcPr>
          <w:p w14:paraId="7DEC314A" w14:textId="5BEF7101" w:rsidR="0086110D" w:rsidRPr="00A56B1D" w:rsidRDefault="0086110D" w:rsidP="0086110D">
            <w:pPr>
              <w:jc w:val="center"/>
            </w:pPr>
          </w:p>
        </w:tc>
        <w:tc>
          <w:tcPr>
            <w:tcW w:w="5809" w:type="dxa"/>
          </w:tcPr>
          <w:p w14:paraId="692BD3E6" w14:textId="2EFDDC0B" w:rsidR="0086110D" w:rsidRPr="00A56B1D" w:rsidRDefault="0086110D" w:rsidP="0086110D">
            <w:pPr>
              <w:jc w:val="both"/>
            </w:pPr>
          </w:p>
        </w:tc>
        <w:tc>
          <w:tcPr>
            <w:tcW w:w="1420" w:type="dxa"/>
          </w:tcPr>
          <w:p w14:paraId="516D0DAC" w14:textId="636B85EE" w:rsidR="0086110D" w:rsidRPr="00A56B1D" w:rsidRDefault="0086110D" w:rsidP="0086110D">
            <w:pPr>
              <w:jc w:val="center"/>
            </w:pPr>
          </w:p>
        </w:tc>
      </w:tr>
      <w:tr w:rsidR="00F13E71" w:rsidRPr="00A56B1D" w14:paraId="4918069A" w14:textId="4BB8DE69" w:rsidTr="00F13E71">
        <w:trPr>
          <w:trHeight w:val="126"/>
          <w:jc w:val="center"/>
        </w:trPr>
        <w:tc>
          <w:tcPr>
            <w:tcW w:w="540" w:type="dxa"/>
          </w:tcPr>
          <w:p w14:paraId="309B8AC8" w14:textId="5E2F0BF9" w:rsidR="00F13E71" w:rsidRPr="00A56B1D" w:rsidRDefault="00F13E71" w:rsidP="00F13E71">
            <w:pPr>
              <w:pStyle w:val="aff5"/>
              <w:numPr>
                <w:ilvl w:val="0"/>
                <w:numId w:val="18"/>
              </w:numPr>
              <w:ind w:left="0" w:firstLine="0"/>
              <w:jc w:val="both"/>
            </w:pPr>
          </w:p>
        </w:tc>
        <w:tc>
          <w:tcPr>
            <w:tcW w:w="1298" w:type="dxa"/>
          </w:tcPr>
          <w:p w14:paraId="334DD458" w14:textId="7B0D24C4" w:rsidR="00F13E71" w:rsidRPr="00A56B1D" w:rsidRDefault="00F13E71" w:rsidP="00F13E71">
            <w:pPr>
              <w:jc w:val="center"/>
            </w:pPr>
          </w:p>
        </w:tc>
        <w:tc>
          <w:tcPr>
            <w:tcW w:w="5809" w:type="dxa"/>
          </w:tcPr>
          <w:p w14:paraId="5A27EF66" w14:textId="2311C05B" w:rsidR="00F13E71" w:rsidRPr="00A56B1D" w:rsidRDefault="00F13E71" w:rsidP="00F13E71">
            <w:pPr>
              <w:jc w:val="both"/>
            </w:pPr>
          </w:p>
        </w:tc>
        <w:tc>
          <w:tcPr>
            <w:tcW w:w="1420" w:type="dxa"/>
          </w:tcPr>
          <w:p w14:paraId="56C53462" w14:textId="0BCF197E" w:rsidR="00F13E71" w:rsidRPr="00A56B1D" w:rsidRDefault="00F13E71" w:rsidP="00F13E71">
            <w:pPr>
              <w:jc w:val="center"/>
            </w:pPr>
          </w:p>
        </w:tc>
      </w:tr>
      <w:tr w:rsidR="00F13E71" w:rsidRPr="00A56B1D" w14:paraId="186935A8" w14:textId="0469990C" w:rsidTr="00F13E71">
        <w:trPr>
          <w:trHeight w:val="126"/>
          <w:jc w:val="center"/>
        </w:trPr>
        <w:tc>
          <w:tcPr>
            <w:tcW w:w="540" w:type="dxa"/>
          </w:tcPr>
          <w:p w14:paraId="4A8FCF5D" w14:textId="38F856F4" w:rsidR="00F13E71" w:rsidRPr="00A56B1D" w:rsidRDefault="00F13E71" w:rsidP="00F13E71">
            <w:pPr>
              <w:pStyle w:val="aff5"/>
              <w:numPr>
                <w:ilvl w:val="0"/>
                <w:numId w:val="18"/>
              </w:numPr>
              <w:ind w:left="0" w:firstLine="0"/>
              <w:jc w:val="both"/>
            </w:pPr>
          </w:p>
        </w:tc>
        <w:tc>
          <w:tcPr>
            <w:tcW w:w="1298" w:type="dxa"/>
          </w:tcPr>
          <w:p w14:paraId="3F663461" w14:textId="68983ACD" w:rsidR="00F13E71" w:rsidRPr="00A56B1D" w:rsidRDefault="00F13E71" w:rsidP="00F13E71">
            <w:pPr>
              <w:jc w:val="center"/>
            </w:pPr>
          </w:p>
        </w:tc>
        <w:tc>
          <w:tcPr>
            <w:tcW w:w="5809" w:type="dxa"/>
          </w:tcPr>
          <w:p w14:paraId="0A131069" w14:textId="7237FAAA" w:rsidR="00F13E71" w:rsidRPr="00A56B1D" w:rsidRDefault="00F13E71" w:rsidP="00F13E71">
            <w:pPr>
              <w:jc w:val="both"/>
              <w:rPr>
                <w:color w:val="000000"/>
              </w:rPr>
            </w:pPr>
          </w:p>
        </w:tc>
        <w:tc>
          <w:tcPr>
            <w:tcW w:w="1420" w:type="dxa"/>
          </w:tcPr>
          <w:p w14:paraId="26C0D20D" w14:textId="42487EDF" w:rsidR="00F13E71" w:rsidRPr="00A56B1D" w:rsidRDefault="00F13E71" w:rsidP="00F13E71">
            <w:pPr>
              <w:jc w:val="center"/>
            </w:pPr>
          </w:p>
        </w:tc>
      </w:tr>
      <w:tr w:rsidR="00F13E71" w:rsidRPr="00A56B1D" w14:paraId="1F0BD3D2" w14:textId="4D113DCA" w:rsidTr="00F13E71">
        <w:trPr>
          <w:trHeight w:val="126"/>
          <w:jc w:val="center"/>
        </w:trPr>
        <w:tc>
          <w:tcPr>
            <w:tcW w:w="540" w:type="dxa"/>
          </w:tcPr>
          <w:p w14:paraId="7A80CDF7" w14:textId="7C1F89F1" w:rsidR="00F13E71" w:rsidRPr="00A56B1D" w:rsidRDefault="00F13E71" w:rsidP="00F13E71">
            <w:pPr>
              <w:pStyle w:val="aff5"/>
              <w:numPr>
                <w:ilvl w:val="0"/>
                <w:numId w:val="18"/>
              </w:numPr>
              <w:ind w:left="0" w:firstLine="0"/>
              <w:jc w:val="both"/>
            </w:pPr>
          </w:p>
        </w:tc>
        <w:tc>
          <w:tcPr>
            <w:tcW w:w="1298" w:type="dxa"/>
          </w:tcPr>
          <w:p w14:paraId="788F4DD5" w14:textId="6989FCC0" w:rsidR="00F13E71" w:rsidRPr="00A56B1D" w:rsidRDefault="00F13E71" w:rsidP="00F13E71">
            <w:pPr>
              <w:jc w:val="center"/>
            </w:pPr>
          </w:p>
        </w:tc>
        <w:tc>
          <w:tcPr>
            <w:tcW w:w="5809" w:type="dxa"/>
          </w:tcPr>
          <w:p w14:paraId="3A6A675B" w14:textId="3B0FD5CD" w:rsidR="00F13E71" w:rsidRPr="00A56B1D" w:rsidRDefault="00F13E71" w:rsidP="00F13E71">
            <w:pPr>
              <w:jc w:val="both"/>
            </w:pPr>
          </w:p>
        </w:tc>
        <w:tc>
          <w:tcPr>
            <w:tcW w:w="1420" w:type="dxa"/>
          </w:tcPr>
          <w:p w14:paraId="53E8AE7F" w14:textId="3314ABCE" w:rsidR="00F13E71" w:rsidRPr="00A56B1D" w:rsidRDefault="00F13E71" w:rsidP="00F13E71">
            <w:pPr>
              <w:jc w:val="center"/>
            </w:pPr>
          </w:p>
        </w:tc>
      </w:tr>
      <w:tr w:rsidR="00F13E71" w:rsidRPr="00A56B1D" w14:paraId="56F9A1AF" w14:textId="2E8F9915" w:rsidTr="00F13E71">
        <w:trPr>
          <w:trHeight w:val="126"/>
          <w:jc w:val="center"/>
        </w:trPr>
        <w:tc>
          <w:tcPr>
            <w:tcW w:w="540" w:type="dxa"/>
          </w:tcPr>
          <w:p w14:paraId="174E3C03" w14:textId="77777777" w:rsidR="00F13E71" w:rsidRPr="00A56B1D" w:rsidRDefault="00F13E71" w:rsidP="00F13E71">
            <w:pPr>
              <w:pStyle w:val="aff5"/>
              <w:numPr>
                <w:ilvl w:val="0"/>
                <w:numId w:val="18"/>
              </w:numPr>
              <w:ind w:left="0" w:firstLine="0"/>
              <w:jc w:val="both"/>
            </w:pPr>
          </w:p>
        </w:tc>
        <w:tc>
          <w:tcPr>
            <w:tcW w:w="1298" w:type="dxa"/>
          </w:tcPr>
          <w:p w14:paraId="2F60FEDB" w14:textId="1674F5CA" w:rsidR="00F13E71" w:rsidRPr="00A56B1D" w:rsidRDefault="00F13E71" w:rsidP="00F13E71">
            <w:pPr>
              <w:jc w:val="center"/>
            </w:pPr>
          </w:p>
        </w:tc>
        <w:tc>
          <w:tcPr>
            <w:tcW w:w="5809" w:type="dxa"/>
          </w:tcPr>
          <w:p w14:paraId="371DE124" w14:textId="6B1EC4E8" w:rsidR="00F13E71" w:rsidRPr="00A56B1D" w:rsidRDefault="00F13E71" w:rsidP="00F13E71">
            <w:pPr>
              <w:jc w:val="both"/>
            </w:pPr>
          </w:p>
        </w:tc>
        <w:tc>
          <w:tcPr>
            <w:tcW w:w="1420" w:type="dxa"/>
          </w:tcPr>
          <w:p w14:paraId="1052E3CB" w14:textId="6DB24570" w:rsidR="00F13E71" w:rsidRPr="00A56B1D" w:rsidRDefault="00F13E71" w:rsidP="00F13E71">
            <w:pPr>
              <w:jc w:val="center"/>
            </w:pPr>
          </w:p>
        </w:tc>
      </w:tr>
      <w:tr w:rsidR="00F13E71" w:rsidRPr="00A56B1D" w14:paraId="03F33F95" w14:textId="27BC53D0" w:rsidTr="00F13E71">
        <w:trPr>
          <w:trHeight w:val="126"/>
          <w:jc w:val="center"/>
        </w:trPr>
        <w:tc>
          <w:tcPr>
            <w:tcW w:w="540" w:type="dxa"/>
          </w:tcPr>
          <w:p w14:paraId="441D0B4D" w14:textId="77777777" w:rsidR="00F13E71" w:rsidRPr="00A56B1D" w:rsidRDefault="00F13E71" w:rsidP="00F13E71">
            <w:pPr>
              <w:pStyle w:val="aff5"/>
              <w:numPr>
                <w:ilvl w:val="0"/>
                <w:numId w:val="18"/>
              </w:numPr>
              <w:ind w:left="0" w:firstLine="0"/>
              <w:jc w:val="both"/>
            </w:pPr>
          </w:p>
        </w:tc>
        <w:tc>
          <w:tcPr>
            <w:tcW w:w="1298" w:type="dxa"/>
          </w:tcPr>
          <w:p w14:paraId="294770D3" w14:textId="3E56189D" w:rsidR="00F13E71" w:rsidRPr="00A56B1D" w:rsidRDefault="00F13E71" w:rsidP="00F13E71">
            <w:pPr>
              <w:jc w:val="center"/>
              <w:rPr>
                <w:color w:val="000000"/>
              </w:rPr>
            </w:pPr>
          </w:p>
        </w:tc>
        <w:tc>
          <w:tcPr>
            <w:tcW w:w="5809" w:type="dxa"/>
          </w:tcPr>
          <w:p w14:paraId="34C01F0D" w14:textId="21BF2E0B" w:rsidR="00F13E71" w:rsidRPr="00A56B1D" w:rsidRDefault="00F13E71" w:rsidP="00F13E71">
            <w:pPr>
              <w:jc w:val="both"/>
              <w:rPr>
                <w:color w:val="000000"/>
              </w:rPr>
            </w:pPr>
          </w:p>
        </w:tc>
        <w:tc>
          <w:tcPr>
            <w:tcW w:w="1420" w:type="dxa"/>
          </w:tcPr>
          <w:p w14:paraId="49740BBD" w14:textId="20060374" w:rsidR="00F13E71" w:rsidRPr="00A56B1D" w:rsidRDefault="00F13E71" w:rsidP="00F13E71">
            <w:pPr>
              <w:jc w:val="center"/>
            </w:pPr>
          </w:p>
        </w:tc>
      </w:tr>
      <w:tr w:rsidR="00F13E71" w:rsidRPr="00A56B1D" w14:paraId="43B3A660" w14:textId="04BF9724" w:rsidTr="00F13E71">
        <w:trPr>
          <w:trHeight w:val="126"/>
          <w:jc w:val="center"/>
        </w:trPr>
        <w:tc>
          <w:tcPr>
            <w:tcW w:w="540" w:type="dxa"/>
          </w:tcPr>
          <w:p w14:paraId="43F169B5" w14:textId="77777777" w:rsidR="00F13E71" w:rsidRPr="00A56B1D" w:rsidRDefault="00F13E71" w:rsidP="00F13E71">
            <w:pPr>
              <w:pStyle w:val="aff5"/>
              <w:numPr>
                <w:ilvl w:val="0"/>
                <w:numId w:val="18"/>
              </w:numPr>
              <w:ind w:left="0" w:firstLine="0"/>
              <w:jc w:val="both"/>
            </w:pPr>
          </w:p>
        </w:tc>
        <w:tc>
          <w:tcPr>
            <w:tcW w:w="1298" w:type="dxa"/>
          </w:tcPr>
          <w:p w14:paraId="1F71195A" w14:textId="490B49B3" w:rsidR="00F13E71" w:rsidRPr="00A56B1D" w:rsidRDefault="00F13E71" w:rsidP="00F13E71">
            <w:pPr>
              <w:jc w:val="center"/>
              <w:rPr>
                <w:color w:val="000000"/>
              </w:rPr>
            </w:pPr>
          </w:p>
        </w:tc>
        <w:tc>
          <w:tcPr>
            <w:tcW w:w="5809" w:type="dxa"/>
          </w:tcPr>
          <w:p w14:paraId="50E647F1" w14:textId="46A87E8A" w:rsidR="00F13E71" w:rsidRPr="00A56B1D" w:rsidRDefault="00F13E71" w:rsidP="00F13E71">
            <w:pPr>
              <w:jc w:val="both"/>
              <w:rPr>
                <w:color w:val="000000"/>
              </w:rPr>
            </w:pPr>
          </w:p>
        </w:tc>
        <w:tc>
          <w:tcPr>
            <w:tcW w:w="1420" w:type="dxa"/>
          </w:tcPr>
          <w:p w14:paraId="2D62D5DF" w14:textId="07FB16DB" w:rsidR="00F13E71" w:rsidRPr="00A56B1D" w:rsidRDefault="00F13E71" w:rsidP="00F13E71">
            <w:pPr>
              <w:jc w:val="center"/>
            </w:pPr>
          </w:p>
        </w:tc>
      </w:tr>
      <w:tr w:rsidR="00F13E71" w:rsidRPr="00A56B1D" w14:paraId="4290F486" w14:textId="4A74F018" w:rsidTr="00F13E71">
        <w:trPr>
          <w:trHeight w:val="126"/>
          <w:jc w:val="center"/>
        </w:trPr>
        <w:tc>
          <w:tcPr>
            <w:tcW w:w="540" w:type="dxa"/>
          </w:tcPr>
          <w:p w14:paraId="79260FA9" w14:textId="77777777" w:rsidR="00F13E71" w:rsidRPr="00A56B1D" w:rsidRDefault="00F13E71" w:rsidP="00F13E71">
            <w:pPr>
              <w:pStyle w:val="aff5"/>
              <w:numPr>
                <w:ilvl w:val="0"/>
                <w:numId w:val="18"/>
              </w:numPr>
              <w:ind w:left="0" w:firstLine="0"/>
              <w:jc w:val="both"/>
            </w:pPr>
          </w:p>
        </w:tc>
        <w:tc>
          <w:tcPr>
            <w:tcW w:w="1298" w:type="dxa"/>
          </w:tcPr>
          <w:p w14:paraId="4433BD02" w14:textId="4C8D6DE8" w:rsidR="00F13E71" w:rsidRPr="00A56B1D" w:rsidRDefault="00F13E71" w:rsidP="00F13E71">
            <w:pPr>
              <w:jc w:val="center"/>
              <w:rPr>
                <w:color w:val="000000"/>
              </w:rPr>
            </w:pPr>
          </w:p>
        </w:tc>
        <w:tc>
          <w:tcPr>
            <w:tcW w:w="5809" w:type="dxa"/>
          </w:tcPr>
          <w:p w14:paraId="0FE6BDE3" w14:textId="045F069D" w:rsidR="00F13E71" w:rsidRPr="00A56B1D" w:rsidRDefault="00F13E71" w:rsidP="00F13E71">
            <w:pPr>
              <w:jc w:val="both"/>
              <w:rPr>
                <w:color w:val="000000"/>
              </w:rPr>
            </w:pPr>
          </w:p>
        </w:tc>
        <w:tc>
          <w:tcPr>
            <w:tcW w:w="1420" w:type="dxa"/>
          </w:tcPr>
          <w:p w14:paraId="220F5DDF" w14:textId="51174280" w:rsidR="00F13E71" w:rsidRPr="00A56B1D" w:rsidRDefault="00F13E71" w:rsidP="00F13E71">
            <w:pPr>
              <w:jc w:val="center"/>
            </w:pPr>
          </w:p>
        </w:tc>
      </w:tr>
      <w:tr w:rsidR="00F13E71" w:rsidRPr="00A56B1D" w14:paraId="36EC5210" w14:textId="701739DD" w:rsidTr="00F13E71">
        <w:trPr>
          <w:trHeight w:val="126"/>
          <w:jc w:val="center"/>
        </w:trPr>
        <w:tc>
          <w:tcPr>
            <w:tcW w:w="540" w:type="dxa"/>
          </w:tcPr>
          <w:p w14:paraId="1A5F78A2" w14:textId="77777777" w:rsidR="00F13E71" w:rsidRPr="00A56B1D" w:rsidRDefault="00F13E71" w:rsidP="00F13E71">
            <w:pPr>
              <w:pStyle w:val="aff5"/>
              <w:numPr>
                <w:ilvl w:val="0"/>
                <w:numId w:val="18"/>
              </w:numPr>
              <w:ind w:left="0" w:firstLine="0"/>
              <w:jc w:val="both"/>
            </w:pPr>
          </w:p>
        </w:tc>
        <w:tc>
          <w:tcPr>
            <w:tcW w:w="1298" w:type="dxa"/>
          </w:tcPr>
          <w:p w14:paraId="5BA3ADF9" w14:textId="04062CC3" w:rsidR="00F13E71" w:rsidRPr="00A56B1D" w:rsidRDefault="00F13E71" w:rsidP="00F13E71">
            <w:pPr>
              <w:jc w:val="center"/>
            </w:pPr>
          </w:p>
        </w:tc>
        <w:tc>
          <w:tcPr>
            <w:tcW w:w="5809" w:type="dxa"/>
          </w:tcPr>
          <w:p w14:paraId="31562278" w14:textId="638F1ADB" w:rsidR="00F13E71" w:rsidRPr="00A56B1D" w:rsidRDefault="00F13E71" w:rsidP="00F13E71">
            <w:pPr>
              <w:jc w:val="both"/>
            </w:pPr>
          </w:p>
        </w:tc>
        <w:tc>
          <w:tcPr>
            <w:tcW w:w="1420" w:type="dxa"/>
          </w:tcPr>
          <w:p w14:paraId="5075167B" w14:textId="68BE31F3" w:rsidR="00F13E71" w:rsidRPr="00A56B1D" w:rsidRDefault="00F13E71" w:rsidP="00F13E71">
            <w:pPr>
              <w:jc w:val="center"/>
            </w:pPr>
          </w:p>
        </w:tc>
      </w:tr>
      <w:tr w:rsidR="00F13E71" w:rsidRPr="00A56B1D" w14:paraId="146718E3" w14:textId="2A49727B" w:rsidTr="00F13E71">
        <w:trPr>
          <w:trHeight w:val="126"/>
          <w:jc w:val="center"/>
        </w:trPr>
        <w:tc>
          <w:tcPr>
            <w:tcW w:w="540" w:type="dxa"/>
          </w:tcPr>
          <w:p w14:paraId="4FF95E80" w14:textId="77777777" w:rsidR="00F13E71" w:rsidRPr="00A56B1D" w:rsidRDefault="00F13E71" w:rsidP="00F13E71">
            <w:pPr>
              <w:pStyle w:val="aff5"/>
              <w:numPr>
                <w:ilvl w:val="0"/>
                <w:numId w:val="18"/>
              </w:numPr>
              <w:ind w:left="0" w:firstLine="0"/>
              <w:jc w:val="both"/>
            </w:pPr>
          </w:p>
        </w:tc>
        <w:tc>
          <w:tcPr>
            <w:tcW w:w="1298" w:type="dxa"/>
          </w:tcPr>
          <w:p w14:paraId="2CAB335C" w14:textId="5871B84F" w:rsidR="00F13E71" w:rsidRPr="00A56B1D" w:rsidRDefault="00F13E71" w:rsidP="00F13E71">
            <w:pPr>
              <w:jc w:val="center"/>
            </w:pPr>
          </w:p>
        </w:tc>
        <w:tc>
          <w:tcPr>
            <w:tcW w:w="5809" w:type="dxa"/>
          </w:tcPr>
          <w:p w14:paraId="3EDE289D" w14:textId="3DD2BB8C" w:rsidR="00F13E71" w:rsidRPr="00A56B1D" w:rsidRDefault="00F13E71" w:rsidP="00F13E71">
            <w:pPr>
              <w:jc w:val="both"/>
              <w:rPr>
                <w:color w:val="000000"/>
              </w:rPr>
            </w:pPr>
          </w:p>
        </w:tc>
        <w:tc>
          <w:tcPr>
            <w:tcW w:w="1420" w:type="dxa"/>
          </w:tcPr>
          <w:p w14:paraId="6BC8E0DB" w14:textId="7BEFE936" w:rsidR="00F13E71" w:rsidRPr="00A56B1D" w:rsidRDefault="00F13E71" w:rsidP="00F13E71">
            <w:pPr>
              <w:jc w:val="center"/>
            </w:pP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w:t>
      </w:r>
      <w:proofErr w:type="spellStart"/>
      <w:r w:rsidR="005C207C">
        <w:t>category</w:t>
      </w:r>
      <w:proofErr w:type="spellEnd"/>
      <w:r w:rsidR="005C207C">
        <w:t>} ${</w:t>
      </w:r>
      <w:proofErr w:type="spellStart"/>
      <w:r w:rsidR="005C207C">
        <w:t>customerName</w:t>
      </w:r>
      <w:proofErr w:type="spellEnd"/>
      <w:r w:rsidR="005C207C">
        <w:t>}</w:t>
      </w:r>
      <w:r w:rsidRPr="00A56B1D">
        <w:t>,</w:t>
      </w:r>
      <w:r w:rsidR="00F41BB9" w:rsidRPr="00F41BB9">
        <w:t xml:space="preserve"> </w:t>
      </w:r>
      <w:r w:rsidRPr="00A56B1D">
        <w:t>в соответствии с банком угроз ФСТЭК России.</w:t>
      </w:r>
    </w:p>
    <w:p w14:paraId="0FDCB514" w14:textId="70048596" w:rsidR="00AD2B91" w:rsidRPr="00A56B1D"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w:t>
      </w:r>
      <w:proofErr w:type="spellStart"/>
      <w:r w:rsidRPr="007600C9">
        <w:rPr>
          <w:highlight w:val="cyan"/>
        </w:rPr>
        <w:t>ИСПДн</w:t>
      </w:r>
      <w:proofErr w:type="spellEnd"/>
      <w:r w:rsidRPr="007600C9">
        <w:rPr>
          <w:highlight w:val="cyan"/>
        </w:rPr>
        <w:t xml:space="preserve"> </w:t>
      </w:r>
      <w:r w:rsidR="00224129" w:rsidRPr="007600C9">
        <w:rPr>
          <w:highlight w:val="cyan"/>
          <w:lang w:eastAsia="ru-RU"/>
        </w:rPr>
        <w:t>ООО «</w:t>
      </w:r>
      <w:commentRangeStart w:id="101"/>
      <w:r w:rsidR="00224129" w:rsidRPr="007600C9">
        <w:rPr>
          <w:highlight w:val="cyan"/>
          <w:lang w:eastAsia="ru-RU"/>
        </w:rPr>
        <w:t>111</w:t>
      </w:r>
      <w:commentRangeEnd w:id="101"/>
      <w:r w:rsidR="00CE76BC" w:rsidRPr="007600C9">
        <w:rPr>
          <w:rStyle w:val="ab"/>
          <w:highlight w:val="cyan"/>
        </w:rPr>
        <w:commentReference w:id="101"/>
      </w:r>
      <w:r w:rsidR="00224129" w:rsidRPr="007600C9">
        <w:rPr>
          <w:highlight w:val="cyan"/>
          <w:lang w:eastAsia="ru-RU"/>
        </w:rPr>
        <w:t>»</w:t>
      </w:r>
      <w:r w:rsidRPr="007600C9">
        <w:rPr>
          <w:highlight w:val="cyan"/>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102" w:name="_Toc127198756"/>
      <w:bookmarkStart w:id="103"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w:t>
      </w:r>
      <w:proofErr w:type="spellStart"/>
      <w:r w:rsidR="00F318C5">
        <w:rPr>
          <w:szCs w:val="24"/>
          <w:lang w:eastAsia="ru-RU"/>
        </w:rPr>
        <w:t>customerName</w:t>
      </w:r>
      <w:proofErr w:type="spellEnd"/>
      <w:r w:rsidR="00F318C5">
        <w:rPr>
          <w:szCs w:val="24"/>
          <w:lang w:eastAsia="ru-RU"/>
        </w:rPr>
        <w:t>}</w:t>
      </w:r>
      <w:bookmarkEnd w:id="102"/>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104" w:name="_Toc127198757"/>
      <w:commentRangeStart w:id="105"/>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103"/>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w:t>
      </w:r>
      <w:proofErr w:type="spellStart"/>
      <w:r w:rsidR="005C207C" w:rsidRPr="00E11AD2">
        <w:rPr>
          <w:szCs w:val="24"/>
          <w:highlight w:val="green"/>
        </w:rPr>
        <w:t>category</w:t>
      </w:r>
      <w:proofErr w:type="spellEnd"/>
      <w:r w:rsidR="005C207C" w:rsidRPr="00E11AD2">
        <w:rPr>
          <w:szCs w:val="24"/>
          <w:highlight w:val="green"/>
        </w:rPr>
        <w:t>} ${</w:t>
      </w:r>
      <w:proofErr w:type="spellStart"/>
      <w:r w:rsidR="005C207C" w:rsidRPr="00E11AD2">
        <w:rPr>
          <w:szCs w:val="24"/>
          <w:highlight w:val="green"/>
        </w:rPr>
        <w:t>customerName</w:t>
      </w:r>
      <w:proofErr w:type="spellEnd"/>
      <w:r w:rsidR="005C207C" w:rsidRPr="00E11AD2">
        <w:rPr>
          <w:szCs w:val="24"/>
          <w:highlight w:val="green"/>
        </w:rPr>
        <w:t>}</w:t>
      </w:r>
      <w:bookmarkEnd w:id="104"/>
      <w:commentRangeEnd w:id="105"/>
      <w:r w:rsidR="00E11AD2">
        <w:rPr>
          <w:rStyle w:val="ab"/>
          <w:b w:val="0"/>
          <w:iCs w:val="0"/>
        </w:rPr>
        <w:commentReference w:id="105"/>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6"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 xml:space="preserve">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w:t>
            </w:r>
            <w:proofErr w:type="spellStart"/>
            <w:r w:rsidRPr="00224129">
              <w:rPr>
                <w:sz w:val="16"/>
                <w:szCs w:val="16"/>
                <w:highlight w:val="yellow"/>
              </w:rPr>
              <w:t>ПДн</w:t>
            </w:r>
            <w:proofErr w:type="spellEnd"/>
            <w:r w:rsidRPr="00224129">
              <w:rPr>
                <w:sz w:val="16"/>
                <w:szCs w:val="16"/>
                <w:highlight w:val="yellow"/>
              </w:rPr>
              <w:t xml:space="preserve">. Разглашение </w:t>
            </w:r>
            <w:proofErr w:type="spellStart"/>
            <w:r w:rsidRPr="00224129">
              <w:rPr>
                <w:sz w:val="16"/>
                <w:szCs w:val="16"/>
                <w:highlight w:val="yellow"/>
              </w:rPr>
              <w:t>ПДн</w:t>
            </w:r>
            <w:proofErr w:type="spellEnd"/>
          </w:p>
          <w:p w14:paraId="2EDA24D2" w14:textId="4390BA1C" w:rsidR="00AD2B91" w:rsidRPr="00224129" w:rsidRDefault="00AD2B91" w:rsidP="0086110D">
            <w:pPr>
              <w:jc w:val="center"/>
              <w:rPr>
                <w:sz w:val="16"/>
                <w:szCs w:val="16"/>
                <w:highlight w:val="yellow"/>
              </w:rPr>
            </w:pPr>
            <w:r w:rsidRPr="00224129">
              <w:rPr>
                <w:sz w:val="16"/>
                <w:szCs w:val="16"/>
                <w:highlight w:val="yellow"/>
              </w:rPr>
              <w:t xml:space="preserve">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w:t>
            </w:r>
            <w:proofErr w:type="spellStart"/>
            <w:r w:rsidRPr="00224129">
              <w:rPr>
                <w:sz w:val="16"/>
                <w:szCs w:val="16"/>
                <w:highlight w:val="yellow"/>
              </w:rPr>
              <w:t>ИСПДн</w:t>
            </w:r>
            <w:proofErr w:type="spellEnd"/>
            <w:r w:rsidRPr="00224129">
              <w:rPr>
                <w:sz w:val="16"/>
                <w:szCs w:val="16"/>
                <w:highlight w:val="yellow"/>
              </w:rPr>
              <w:t xml:space="preserve">. Простой </w:t>
            </w:r>
            <w:proofErr w:type="spellStart"/>
            <w:r w:rsidRPr="00224129">
              <w:rPr>
                <w:sz w:val="16"/>
                <w:szCs w:val="16"/>
                <w:highlight w:val="yellow"/>
              </w:rPr>
              <w:t>ИСПДн</w:t>
            </w:r>
            <w:proofErr w:type="spellEnd"/>
            <w:r w:rsidRPr="00224129">
              <w:rPr>
                <w:sz w:val="16"/>
                <w:szCs w:val="16"/>
                <w:highlight w:val="yellow"/>
              </w:rPr>
              <w:t>.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tr w:rsidR="00224129" w:rsidRPr="00A56B1D" w14:paraId="5EB7253A" w14:textId="77777777" w:rsidTr="0086110D">
        <w:trPr>
          <w:trHeight w:val="20"/>
        </w:trPr>
        <w:tc>
          <w:tcPr>
            <w:tcW w:w="704" w:type="dxa"/>
          </w:tcPr>
          <w:p w14:paraId="774C6355" w14:textId="77777777" w:rsidR="00224129" w:rsidRPr="00224129" w:rsidRDefault="00224129" w:rsidP="0086110D">
            <w:pPr>
              <w:jc w:val="center"/>
              <w:rPr>
                <w:sz w:val="16"/>
                <w:szCs w:val="16"/>
                <w:highlight w:val="yellow"/>
              </w:rPr>
            </w:pPr>
          </w:p>
        </w:tc>
        <w:tc>
          <w:tcPr>
            <w:tcW w:w="1418" w:type="dxa"/>
          </w:tcPr>
          <w:p w14:paraId="488B9CDA" w14:textId="77777777" w:rsidR="00224129" w:rsidRPr="00224129" w:rsidRDefault="00224129" w:rsidP="0086110D">
            <w:pPr>
              <w:jc w:val="center"/>
              <w:rPr>
                <w:sz w:val="16"/>
                <w:szCs w:val="16"/>
                <w:highlight w:val="yellow"/>
              </w:rPr>
            </w:pPr>
          </w:p>
        </w:tc>
        <w:tc>
          <w:tcPr>
            <w:tcW w:w="3685" w:type="dxa"/>
          </w:tcPr>
          <w:p w14:paraId="2F0D4378" w14:textId="77777777" w:rsidR="00224129" w:rsidRPr="00224129" w:rsidRDefault="00224129" w:rsidP="0086110D">
            <w:pPr>
              <w:jc w:val="center"/>
              <w:rPr>
                <w:sz w:val="16"/>
                <w:szCs w:val="16"/>
                <w:highlight w:val="yellow"/>
              </w:rPr>
            </w:pPr>
          </w:p>
        </w:tc>
        <w:tc>
          <w:tcPr>
            <w:tcW w:w="1276" w:type="dxa"/>
          </w:tcPr>
          <w:p w14:paraId="2AE21821" w14:textId="77777777" w:rsidR="00224129" w:rsidRPr="00224129" w:rsidRDefault="00224129" w:rsidP="0086110D">
            <w:pPr>
              <w:jc w:val="center"/>
              <w:rPr>
                <w:color w:val="000000"/>
                <w:sz w:val="16"/>
                <w:szCs w:val="16"/>
                <w:highlight w:val="yellow"/>
              </w:rPr>
            </w:pPr>
          </w:p>
        </w:tc>
        <w:tc>
          <w:tcPr>
            <w:tcW w:w="2126" w:type="dxa"/>
          </w:tcPr>
          <w:p w14:paraId="3EC4730B" w14:textId="77777777" w:rsidR="00224129" w:rsidRPr="00224129" w:rsidRDefault="00224129" w:rsidP="0086110D">
            <w:pPr>
              <w:jc w:val="center"/>
              <w:rPr>
                <w:color w:val="000000"/>
                <w:sz w:val="16"/>
                <w:szCs w:val="16"/>
                <w:highlight w:val="yellow"/>
              </w:rPr>
            </w:pPr>
          </w:p>
        </w:tc>
        <w:tc>
          <w:tcPr>
            <w:tcW w:w="2693" w:type="dxa"/>
          </w:tcPr>
          <w:p w14:paraId="117E4AA9" w14:textId="77777777" w:rsidR="00224129" w:rsidRPr="00224129" w:rsidRDefault="00224129" w:rsidP="0086110D">
            <w:pPr>
              <w:jc w:val="center"/>
              <w:rPr>
                <w:color w:val="000000"/>
                <w:sz w:val="16"/>
                <w:szCs w:val="16"/>
                <w:highlight w:val="yellow"/>
              </w:rPr>
            </w:pPr>
          </w:p>
        </w:tc>
        <w:tc>
          <w:tcPr>
            <w:tcW w:w="1418" w:type="dxa"/>
          </w:tcPr>
          <w:p w14:paraId="3502EAD2" w14:textId="77777777" w:rsidR="00224129" w:rsidRPr="00224129" w:rsidRDefault="00224129" w:rsidP="0086110D">
            <w:pPr>
              <w:jc w:val="center"/>
              <w:rPr>
                <w:color w:val="000000"/>
                <w:sz w:val="16"/>
                <w:szCs w:val="16"/>
                <w:highlight w:val="yellow"/>
              </w:rPr>
            </w:pPr>
          </w:p>
        </w:tc>
        <w:tc>
          <w:tcPr>
            <w:tcW w:w="1276" w:type="dxa"/>
          </w:tcPr>
          <w:p w14:paraId="4BF74152" w14:textId="77777777" w:rsidR="00224129" w:rsidRPr="00A56B1D" w:rsidRDefault="00224129" w:rsidP="0086110D">
            <w:pPr>
              <w:jc w:val="center"/>
              <w:rPr>
                <w:sz w:val="16"/>
                <w:szCs w:val="16"/>
              </w:rPr>
            </w:pPr>
          </w:p>
        </w:tc>
        <w:tc>
          <w:tcPr>
            <w:tcW w:w="510" w:type="dxa"/>
          </w:tcPr>
          <w:p w14:paraId="6791C81E" w14:textId="77777777" w:rsidR="00224129" w:rsidRPr="00A56B1D" w:rsidRDefault="00224129" w:rsidP="0086110D">
            <w:pPr>
              <w:jc w:val="center"/>
              <w:rPr>
                <w:sz w:val="16"/>
                <w:szCs w:val="16"/>
              </w:rPr>
            </w:pPr>
          </w:p>
        </w:tc>
      </w:tr>
    </w:tbl>
    <w:p w14:paraId="378E2AD9" w14:textId="77777777" w:rsidR="00224129" w:rsidRDefault="00224129"/>
    <w:bookmarkEnd w:id="106"/>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7" w:name="_Toc80699334"/>
      <w:bookmarkStart w:id="108"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7"/>
      <w:bookmarkEnd w:id="108"/>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9"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 xml:space="preserve">Пример: использование поисковой системы </w:t>
            </w:r>
            <w:proofErr w:type="spellStart"/>
            <w:r w:rsidRPr="00A56B1D">
              <w:t>Shodan</w:t>
            </w:r>
            <w:proofErr w:type="spellEnd"/>
            <w:r w:rsidRPr="00A56B1D">
              <w:t xml:space="preserve">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 xml:space="preserve">Пример: сканирование при помощи сканера </w:t>
            </w:r>
            <w:proofErr w:type="spellStart"/>
            <w:r w:rsidRPr="00A56B1D">
              <w:t>nmap</w:t>
            </w:r>
            <w:proofErr w:type="spellEnd"/>
            <w:r w:rsidRPr="00A56B1D">
              <w:t>.</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 xml:space="preserve">Пример: эксплуатация уязвимости типа </w:t>
            </w:r>
            <w:proofErr w:type="spellStart"/>
            <w:r w:rsidRPr="00A56B1D">
              <w:t>directory</w:t>
            </w:r>
            <w:proofErr w:type="spellEnd"/>
            <w:r w:rsidRPr="00A56B1D">
              <w:t xml:space="preserve"> </w:t>
            </w:r>
            <w:proofErr w:type="spellStart"/>
            <w:r w:rsidRPr="00A56B1D">
              <w:t>traversal</w:t>
            </w:r>
            <w:proofErr w:type="spellEnd"/>
            <w:r w:rsidRPr="00A56B1D">
              <w:t xml:space="preserve">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 xml:space="preserve">Пример: сбор информации о почтовых адресах при помощи </w:t>
            </w:r>
            <w:proofErr w:type="spellStart"/>
            <w:r w:rsidRPr="00A56B1D">
              <w:t>directoryharvestattack</w:t>
            </w:r>
            <w:proofErr w:type="spellEnd"/>
            <w:r w:rsidRPr="00A56B1D">
              <w:t xml:space="preserve">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 xml:space="preserve">Т1.7. Сбор информации, предоставляемой DNS сервисами, включая DNS </w:t>
            </w:r>
            <w:proofErr w:type="spellStart"/>
            <w:r w:rsidRPr="00A56B1D">
              <w:t>Hijacking</w:t>
            </w:r>
            <w:proofErr w:type="spellEnd"/>
            <w:r w:rsidRPr="00A56B1D">
              <w:t>.</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 xml:space="preserve">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w:t>
            </w:r>
            <w:proofErr w:type="spellStart"/>
            <w:r w:rsidRPr="00A56B1D">
              <w:t>хэшированном</w:t>
            </w:r>
            <w:proofErr w:type="spellEnd"/>
            <w:r w:rsidRPr="00A56B1D">
              <w:t xml:space="preserve">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w:t>
            </w:r>
            <w:proofErr w:type="spellStart"/>
            <w:r w:rsidRPr="00A56B1D">
              <w:t>etc</w:t>
            </w:r>
            <w:proofErr w:type="spellEnd"/>
            <w:r w:rsidRPr="00A56B1D">
              <w:t>/</w:t>
            </w:r>
            <w:proofErr w:type="spellStart"/>
            <w:r w:rsidRPr="00A56B1D">
              <w:t>passwd</w:t>
            </w:r>
            <w:proofErr w:type="spellEnd"/>
            <w:r w:rsidRPr="00A56B1D">
              <w:t xml:space="preserve">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 xml:space="preserve">Т1.15. Поиск и покупка баз данных идентификационной информации, </w:t>
            </w:r>
            <w:proofErr w:type="spellStart"/>
            <w:r w:rsidRPr="00A56B1D">
              <w:t>скомпрометированых</w:t>
            </w:r>
            <w:proofErr w:type="spellEnd"/>
            <w:r w:rsidRPr="00A56B1D">
              <w:t xml:space="preserve">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 xml:space="preserve">Примеры: 1) доступ к веб-серверу, расположенному в сети организации; 2) доступ к интерфейсу электронной почты </w:t>
            </w:r>
            <w:proofErr w:type="spellStart"/>
            <w:r w:rsidRPr="00A56B1D">
              <w:t>OutlookWebAccess</w:t>
            </w:r>
            <w:proofErr w:type="spellEnd"/>
            <w:r w:rsidRPr="00A56B1D">
              <w:t xml:space="preserve">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 xml:space="preserve">Примеры: 1) передача </w:t>
            </w:r>
            <w:proofErr w:type="spellStart"/>
            <w:r w:rsidRPr="00A56B1D">
              <w:t>флеш</w:t>
            </w:r>
            <w:proofErr w:type="spellEnd"/>
            <w:r w:rsidRPr="00A56B1D">
              <w:t>-носителя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 xml:space="preserve">Пример: несанкционированное подключение точки доступа </w:t>
            </w:r>
            <w:proofErr w:type="spellStart"/>
            <w:r w:rsidRPr="00A56B1D">
              <w:t>Wi</w:t>
            </w:r>
            <w:proofErr w:type="spellEnd"/>
            <w:r w:rsidRPr="00A56B1D">
              <w:t>-Fi.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 xml:space="preserve">Т2.13. Реализация атаки типа «человек посередине» для осуществления доступа, например, NTLM/SMB </w:t>
            </w:r>
            <w:proofErr w:type="spellStart"/>
            <w:r w:rsidRPr="00A56B1D">
              <w:t>Relaying</w:t>
            </w:r>
            <w:proofErr w:type="spellEnd"/>
            <w:r w:rsidRPr="00A56B1D">
              <w:t xml:space="preserve">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 xml:space="preserve">Т3.5. Эксплуатация уязвимостей типа удаленное исполнение программного кода (RCE, </w:t>
            </w:r>
            <w:proofErr w:type="spellStart"/>
            <w:r w:rsidRPr="00A56B1D">
              <w:t>Remotecodeexecution</w:t>
            </w:r>
            <w:proofErr w:type="spellEnd"/>
            <w:r w:rsidRPr="00A56B1D">
              <w:t>).</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 xml:space="preserve">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w:t>
            </w:r>
            <w:proofErr w:type="spellStart"/>
            <w:r w:rsidRPr="00A56B1D">
              <w:t>hijacking</w:t>
            </w:r>
            <w:proofErr w:type="spellEnd"/>
            <w:r w:rsidRPr="00A56B1D">
              <w:t xml:space="preserve">), атаки на </w:t>
            </w:r>
            <w:proofErr w:type="spellStart"/>
            <w:r w:rsidRPr="00A56B1D">
              <w:t>третьесторонние</w:t>
            </w:r>
            <w:proofErr w:type="spellEnd"/>
            <w:r w:rsidRPr="00A56B1D">
              <w:t xml:space="preserve">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A56B1D">
              <w:t>дарквеб</w:t>
            </w:r>
            <w:proofErr w:type="spellEnd"/>
            <w:r w:rsidRPr="00A56B1D">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 xml:space="preserve">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w:t>
            </w:r>
            <w:proofErr w:type="spellStart"/>
            <w:r w:rsidRPr="00A56B1D">
              <w:t>проксирования</w:t>
            </w:r>
            <w:proofErr w:type="spellEnd"/>
            <w:r w:rsidRPr="00A56B1D">
              <w:t xml:space="preserve">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proofErr w:type="spellStart"/>
            <w:r w:rsidRPr="00A56B1D">
              <w:rPr>
                <w:lang w:val="en-US"/>
              </w:rPr>
              <w:t>msiexec</w:t>
            </w:r>
            <w:proofErr w:type="spellEnd"/>
            <w:r w:rsidRPr="00A56B1D">
              <w:t xml:space="preserve">; 2) использование утилит </w:t>
            </w:r>
            <w:proofErr w:type="spellStart"/>
            <w:r w:rsidRPr="00A56B1D">
              <w:rPr>
                <w:lang w:val="en-US"/>
              </w:rPr>
              <w:t>Regsvr</w:t>
            </w:r>
            <w:proofErr w:type="spellEnd"/>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proofErr w:type="spellStart"/>
            <w:r w:rsidRPr="00A56B1D">
              <w:rPr>
                <w:lang w:val="en-US"/>
              </w:rPr>
              <w:t>RegisterServer</w:t>
            </w:r>
            <w:proofErr w:type="spellEnd"/>
            <w:r w:rsidRPr="00A56B1D">
              <w:t xml:space="preserve">) и odbcconf.exe для </w:t>
            </w:r>
            <w:proofErr w:type="spellStart"/>
            <w:r w:rsidRPr="00A56B1D">
              <w:t>проксирования</w:t>
            </w:r>
            <w:proofErr w:type="spellEnd"/>
            <w:r w:rsidRPr="00A56B1D">
              <w:t xml:space="preserve"> исполнения кода библиотек </w:t>
            </w:r>
            <w:proofErr w:type="spellStart"/>
            <w:r w:rsidRPr="00A56B1D">
              <w:t>dll</w:t>
            </w:r>
            <w:proofErr w:type="spellEnd"/>
            <w:r w:rsidRPr="00A56B1D">
              <w:t xml:space="preserve"> в операционной </w:t>
            </w:r>
            <w:proofErr w:type="spellStart"/>
            <w:r w:rsidRPr="00A56B1D">
              <w:t>системеWindows</w:t>
            </w:r>
            <w:proofErr w:type="spellEnd"/>
            <w:r w:rsidRPr="00A56B1D">
              <w:t xml:space="preserve">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w:t>
            </w:r>
            <w:proofErr w:type="spellStart"/>
            <w:r w:rsidRPr="00A56B1D">
              <w:t>teamviewer</w:t>
            </w:r>
            <w:proofErr w:type="spellEnd"/>
            <w:r w:rsidRPr="00A56B1D">
              <w:t xml:space="preserve">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 xml:space="preserve">Т5.6. </w:t>
            </w:r>
            <w:proofErr w:type="spellStart"/>
            <w:r w:rsidRPr="00A56B1D">
              <w:t>Проксирование</w:t>
            </w:r>
            <w:proofErr w:type="spellEnd"/>
            <w:r w:rsidRPr="00A56B1D">
              <w:t xml:space="preserve">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A56B1D">
              <w:t>обфускация</w:t>
            </w:r>
            <w:proofErr w:type="spellEnd"/>
            <w:r w:rsidRPr="00A56B1D">
              <w:t xml:space="preserve"> и разделение трафика управления во избежание обнаружения.</w:t>
            </w:r>
          </w:p>
          <w:p w14:paraId="393903B9" w14:textId="44E33D16" w:rsidR="0072013E" w:rsidRPr="00A56B1D" w:rsidRDefault="0072013E" w:rsidP="01197DEF">
            <w:pPr>
              <w:jc w:val="both"/>
            </w:pPr>
            <w:r w:rsidRPr="00A56B1D">
              <w:t xml:space="preserve">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w:t>
            </w:r>
            <w:proofErr w:type="spellStart"/>
            <w:r w:rsidRPr="00A56B1D">
              <w:t>проксирования</w:t>
            </w:r>
            <w:proofErr w:type="spellEnd"/>
            <w:r w:rsidRPr="00A56B1D">
              <w:t xml:space="preserve">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 xml:space="preserve">Т5.10. Использование средств </w:t>
            </w:r>
            <w:proofErr w:type="spellStart"/>
            <w:r w:rsidRPr="00A56B1D">
              <w:t>обфускации</w:t>
            </w:r>
            <w:proofErr w:type="spellEnd"/>
            <w:r w:rsidRPr="00A56B1D">
              <w:t>,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 xml:space="preserve">Т6.4. Эксплуатация уязвимостей механизма </w:t>
            </w:r>
            <w:proofErr w:type="spellStart"/>
            <w:r w:rsidRPr="00A56B1D">
              <w:t>имперсонации</w:t>
            </w:r>
            <w:proofErr w:type="spellEnd"/>
            <w:r w:rsidRPr="00A56B1D">
              <w:t xml:space="preserve"> (запуска операций в системе от имени другой учетной записи).</w:t>
            </w:r>
          </w:p>
          <w:p w14:paraId="10F9E260" w14:textId="4C19E8F8" w:rsidR="0072013E" w:rsidRPr="00A56B1D" w:rsidRDefault="0072013E" w:rsidP="0072013E">
            <w:pPr>
              <w:jc w:val="both"/>
            </w:pPr>
            <w:r w:rsidRPr="00A56B1D">
              <w:t xml:space="preserve">Пример: эксплуатация уязвимости штатного механизма </w:t>
            </w:r>
            <w:proofErr w:type="spellStart"/>
            <w:r w:rsidRPr="00A56B1D">
              <w:t>имперсонации</w:t>
            </w:r>
            <w:proofErr w:type="spellEnd"/>
            <w:r w:rsidRPr="00A56B1D">
              <w:t>,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 xml:space="preserve">Пример: кража и подделка </w:t>
            </w:r>
            <w:proofErr w:type="spellStart"/>
            <w:r w:rsidRPr="00A56B1D">
              <w:t>cookie</w:t>
            </w:r>
            <w:proofErr w:type="spellEnd"/>
            <w:r w:rsidRPr="00A56B1D">
              <w:t xml:space="preserve"> сессии для получения авторизованного доступа к </w:t>
            </w:r>
            <w:proofErr w:type="spellStart"/>
            <w:r w:rsidRPr="00A56B1D">
              <w:t>вебинтерфейсу</w:t>
            </w:r>
            <w:proofErr w:type="spellEnd"/>
            <w:r w:rsidRPr="00A56B1D">
              <w:t xml:space="preserve">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 xml:space="preserve">Пример: обход </w:t>
            </w:r>
            <w:proofErr w:type="spellStart"/>
            <w:r w:rsidRPr="00A56B1D">
              <w:t>UserAccountControl</w:t>
            </w:r>
            <w:proofErr w:type="spellEnd"/>
            <w:r w:rsidRPr="00A56B1D">
              <w:t xml:space="preserve">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w:t>
            </w:r>
            <w:proofErr w:type="spellStart"/>
            <w:r w:rsidRPr="00A56B1D">
              <w:t>PowerShell</w:t>
            </w:r>
            <w:proofErr w:type="spellEnd"/>
            <w:r w:rsidRPr="00A56B1D">
              <w:t xml:space="preserve">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w:t>
            </w:r>
            <w:proofErr w:type="spellStart"/>
            <w:r w:rsidRPr="00A56B1D">
              <w:t>sudo</w:t>
            </w:r>
            <w:proofErr w:type="spellEnd"/>
            <w:r w:rsidRPr="00A56B1D">
              <w:t>,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w:t>
            </w:r>
            <w:proofErr w:type="spellStart"/>
            <w:r w:rsidRPr="00A56B1D">
              <w:t>ImageFileExecutionOptions</w:t>
            </w:r>
            <w:proofErr w:type="spellEnd"/>
            <w:r w:rsidRPr="00A56B1D">
              <w:t>,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w:t>
            </w:r>
            <w:proofErr w:type="spellStart"/>
            <w:r w:rsidRPr="00A56B1D">
              <w:t>Javascript</w:t>
            </w:r>
            <w:proofErr w:type="spellEnd"/>
            <w:r w:rsidRPr="00A56B1D">
              <w: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 xml:space="preserve">Пример: использование популярной утилиты </w:t>
            </w:r>
            <w:proofErr w:type="spellStart"/>
            <w:r w:rsidRPr="00A56B1D">
              <w:t>PsExec</w:t>
            </w:r>
            <w:proofErr w:type="spellEnd"/>
            <w:r w:rsidRPr="00A56B1D">
              <w:t xml:space="preserve">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 xml:space="preserve">Т7.17. </w:t>
            </w:r>
            <w:proofErr w:type="spellStart"/>
            <w:r w:rsidRPr="00A56B1D">
              <w:t>Обфускация</w:t>
            </w:r>
            <w:proofErr w:type="spellEnd"/>
            <w:r w:rsidRPr="00A56B1D">
              <w:t xml:space="preserve">, шифрование, упаковка с защитой паролем или сокрытие </w:t>
            </w:r>
            <w:proofErr w:type="spellStart"/>
            <w:r w:rsidRPr="00A56B1D">
              <w:t>стеганографическими</w:t>
            </w:r>
            <w:proofErr w:type="spellEnd"/>
            <w:r w:rsidRPr="00A56B1D">
              <w:t xml:space="preserve">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 xml:space="preserve">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w:t>
            </w:r>
            <w:proofErr w:type="spellStart"/>
            <w:r w:rsidRPr="00A56B1D">
              <w:t>hijacking</w:t>
            </w:r>
            <w:proofErr w:type="spellEnd"/>
            <w:r w:rsidRPr="00A56B1D">
              <w:t xml:space="preserve">), атаки на </w:t>
            </w:r>
            <w:proofErr w:type="spellStart"/>
            <w:r w:rsidRPr="00A56B1D">
              <w:t>третьесторонние</w:t>
            </w:r>
            <w:proofErr w:type="spellEnd"/>
            <w:r w:rsidRPr="00A56B1D">
              <w:t xml:space="preserve">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A56B1D">
              <w:t>дарквеб</w:t>
            </w:r>
            <w:proofErr w:type="spellEnd"/>
            <w:r w:rsidRPr="00A56B1D">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 xml:space="preserve">Пример: распространение вредоносного кода групповыми политиками </w:t>
            </w:r>
            <w:proofErr w:type="spellStart"/>
            <w:r w:rsidRPr="00A56B1D">
              <w:t>ActiveDirectory</w:t>
            </w:r>
            <w:proofErr w:type="spellEnd"/>
            <w:r w:rsidRPr="00A56B1D">
              <w:t>,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 xml:space="preserve">Пример: использование средств удаленного управления RMS / </w:t>
            </w:r>
            <w:proofErr w:type="spellStart"/>
            <w:r w:rsidRPr="00A56B1D">
              <w:t>teamviewer</w:t>
            </w:r>
            <w:proofErr w:type="spellEnd"/>
            <w:r w:rsidRPr="00A56B1D">
              <w:t xml:space="preserve">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xml:space="preserve">. </w:t>
            </w:r>
            <w:proofErr w:type="spellStart"/>
            <w:r w:rsidRPr="00A56B1D">
              <w:t>Проксирование</w:t>
            </w:r>
            <w:proofErr w:type="spellEnd"/>
            <w:r w:rsidRPr="00A56B1D">
              <w:t xml:space="preserve">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A56B1D">
              <w:t>обфускация</w:t>
            </w:r>
            <w:proofErr w:type="spellEnd"/>
            <w:r w:rsidRPr="00A56B1D">
              <w:t xml:space="preserve"> и разделение трафика передачи данных во избежание обнаружения.</w:t>
            </w:r>
          </w:p>
          <w:p w14:paraId="541AF441" w14:textId="697C719D" w:rsidR="01197DEF" w:rsidRPr="00A56B1D" w:rsidRDefault="01197DEF" w:rsidP="01197DEF">
            <w:pPr>
              <w:jc w:val="both"/>
            </w:pPr>
            <w:r w:rsidRPr="00A56B1D">
              <w:t xml:space="preserve">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w:t>
            </w:r>
            <w:proofErr w:type="spellStart"/>
            <w:r w:rsidRPr="00A56B1D">
              <w:t>проксирования</w:t>
            </w:r>
            <w:proofErr w:type="spellEnd"/>
            <w:r w:rsidRPr="00A56B1D">
              <w:t xml:space="preserve">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 xml:space="preserve">Т10.9. Добавление информации (например, </w:t>
            </w:r>
            <w:proofErr w:type="spellStart"/>
            <w:r w:rsidRPr="00A56B1D">
              <w:t>дефейсинг</w:t>
            </w:r>
            <w:proofErr w:type="spellEnd"/>
            <w:r w:rsidRPr="00A56B1D">
              <w:t xml:space="preserve">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 xml:space="preserve">Примеры: 1) организация </w:t>
            </w:r>
            <w:proofErr w:type="spellStart"/>
            <w:r w:rsidRPr="00A56B1D">
              <w:t>майнинговой</w:t>
            </w:r>
            <w:proofErr w:type="spellEnd"/>
            <w:r w:rsidRPr="00A56B1D">
              <w:t xml:space="preserve">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 xml:space="preserve">Т10.15. Воздействие на информационные ресурсы через системы распознавания визуальных, звуковых образов, системы </w:t>
            </w:r>
            <w:proofErr w:type="spellStart"/>
            <w:r w:rsidRPr="00A56B1D">
              <w:t>геопозиционирования</w:t>
            </w:r>
            <w:proofErr w:type="spellEnd"/>
            <w:r w:rsidRPr="00A56B1D">
              <w:t xml:space="preserve">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9"/>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10"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w:t>
      </w:r>
      <w:proofErr w:type="spellStart"/>
      <w:r w:rsidR="005C207C">
        <w:rPr>
          <w:szCs w:val="24"/>
        </w:rPr>
        <w:t>category</w:t>
      </w:r>
      <w:proofErr w:type="spellEnd"/>
      <w:r w:rsidR="005C207C">
        <w:rPr>
          <w:szCs w:val="24"/>
        </w:rPr>
        <w:t>} ${</w:t>
      </w:r>
      <w:proofErr w:type="spellStart"/>
      <w:r w:rsidR="005C207C">
        <w:rPr>
          <w:szCs w:val="24"/>
        </w:rPr>
        <w:t>customerName</w:t>
      </w:r>
      <w:proofErr w:type="spellEnd"/>
      <w:r w:rsidR="005C207C">
        <w:rPr>
          <w:szCs w:val="24"/>
        </w:rPr>
        <w:t>}</w:t>
      </w:r>
      <w:bookmarkEnd w:id="110"/>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11"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12"/>
            <w:r w:rsidRPr="00224129">
              <w:rPr>
                <w:highlight w:val="yellow"/>
              </w:rPr>
              <w:t>обновления</w:t>
            </w:r>
            <w:commentRangeEnd w:id="112"/>
            <w:r w:rsidR="00224129">
              <w:rPr>
                <w:rStyle w:val="ab"/>
              </w:rPr>
              <w:commentReference w:id="112"/>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11"/>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6" w:author="Kirill Emelyanov" w:date="2025-03-31T12:36:00Z" w:initials="KE">
    <w:p w14:paraId="3DEC2EA5" w14:textId="66FDB80B" w:rsidR="00784964" w:rsidRDefault="00784964">
      <w:pPr>
        <w:pStyle w:val="aff6"/>
      </w:pPr>
      <w:r>
        <w:rPr>
          <w:rStyle w:val="ab"/>
        </w:rPr>
        <w:annotationRef/>
      </w:r>
      <w:r>
        <w:t>Что с ней делать?</w:t>
      </w:r>
    </w:p>
  </w:comment>
  <w:comment w:id="50"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1"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2" w:author="Савенкова Анжелика" w:date="2025-03-31T19:15:00Z" w:initials="СА">
    <w:p w14:paraId="74D3AACC" w14:textId="774C5CDA" w:rsidR="00F752CA" w:rsidRDefault="00F752CA">
      <w:pPr>
        <w:pStyle w:val="aff6"/>
      </w:pPr>
      <w:r>
        <w:rPr>
          <w:rStyle w:val="ab"/>
        </w:rPr>
        <w:annotationRef/>
      </w:r>
    </w:p>
  </w:comment>
  <w:comment w:id="53"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62" w:author="Kirill Emelyanov" w:date="2025-04-01T11:33:00Z" w:initials="KE">
    <w:p w14:paraId="42B15837" w14:textId="25734ED8" w:rsidR="0074444B" w:rsidRDefault="0074444B">
      <w:pPr>
        <w:pStyle w:val="aff6"/>
      </w:pPr>
      <w:r>
        <w:rPr>
          <w:rStyle w:val="ab"/>
        </w:rPr>
        <w:annotationRef/>
      </w:r>
      <w:r>
        <w:t>Информация с этапа НАРУШИТЕЛИ + причина</w:t>
      </w:r>
    </w:p>
  </w:comment>
  <w:comment w:id="63" w:author="Kirill Emelyanov" w:date="2025-03-31T12:41:00Z" w:initials="KE">
    <w:p w14:paraId="1503B3FF" w14:textId="77777777" w:rsidR="00A072B9" w:rsidRDefault="00A072B9">
      <w:pPr>
        <w:pStyle w:val="aff6"/>
      </w:pPr>
      <w:r>
        <w:rPr>
          <w:rStyle w:val="ab"/>
        </w:rPr>
        <w:annotationRef/>
      </w:r>
      <w:r>
        <w:t>Уточнить, каким именно текстом и в каком формате будут указаны нарушители.</w:t>
      </w:r>
    </w:p>
    <w:p w14:paraId="7719230F" w14:textId="77777777" w:rsidR="00A072B9" w:rsidRDefault="00A072B9">
      <w:pPr>
        <w:pStyle w:val="aff6"/>
      </w:pPr>
    </w:p>
    <w:p w14:paraId="70A4D291" w14:textId="77777777" w:rsidR="00A072B9" w:rsidRDefault="00A072B9">
      <w:pPr>
        <w:pStyle w:val="aff6"/>
      </w:pPr>
      <w:r>
        <w:t>Данные с этапа НАРУШИТЕЛИ.</w:t>
      </w:r>
    </w:p>
    <w:p w14:paraId="2A368D42" w14:textId="77777777" w:rsidR="00A072B9" w:rsidRDefault="00A072B9">
      <w:pPr>
        <w:pStyle w:val="aff6"/>
      </w:pPr>
    </w:p>
    <w:p w14:paraId="4F8223EE" w14:textId="10859F83" w:rsidR="00A072B9" w:rsidRDefault="00A072B9">
      <w:pPr>
        <w:pStyle w:val="aff6"/>
      </w:pPr>
      <w:r>
        <w:t>Удалить таблицу ниже из шаблона.</w:t>
      </w:r>
    </w:p>
  </w:comment>
  <w:comment w:id="73" w:author="Kirill Emelyanov" w:date="2025-03-31T12:42:00Z" w:initials="KE">
    <w:p w14:paraId="4598EB80" w14:textId="1013AC5C" w:rsidR="00914261" w:rsidRDefault="00914261">
      <w:pPr>
        <w:pStyle w:val="aff6"/>
      </w:pPr>
      <w:r>
        <w:rPr>
          <w:rStyle w:val="ab"/>
        </w:rPr>
        <w:annotationRef/>
      </w:r>
      <w:r>
        <w:t>Наполнение способов реализации угроз с этапа СПОСОБЫ РЕАЛИЗАЦИИ УГРОЗ</w:t>
      </w:r>
    </w:p>
  </w:comment>
  <w:comment w:id="92" w:author="Kirill Emelyanov" w:date="2025-03-31T12:45:00Z" w:initials="KE">
    <w:p w14:paraId="5C5CB6B1" w14:textId="06F5AD51" w:rsidR="00136F3A" w:rsidRDefault="00136F3A">
      <w:pPr>
        <w:pStyle w:val="aff6"/>
      </w:pPr>
      <w:r>
        <w:rPr>
          <w:rStyle w:val="ab"/>
        </w:rPr>
        <w:annotationRef/>
      </w:r>
      <w:r>
        <w:t>Не выбранные УБИ с этапа АКТУАЛЬНЫЕ УБИ.</w:t>
      </w:r>
    </w:p>
  </w:comment>
  <w:comment w:id="93" w:author="Kirill Emelyanov" w:date="2025-03-31T12:45:00Z" w:initials="KE">
    <w:p w14:paraId="24418E5B" w14:textId="4C7014CB" w:rsidR="00136F3A" w:rsidRDefault="00136F3A">
      <w:pPr>
        <w:pStyle w:val="aff6"/>
      </w:pPr>
      <w:r>
        <w:rPr>
          <w:rStyle w:val="ab"/>
        </w:rPr>
        <w:annotationRef/>
      </w:r>
      <w:r>
        <w:t>Наполнение актуальных УБИ с этапа АКТУАЛЬНЫЕ УБИ в формате категории и перечисления соответствующих УБИ.</w:t>
      </w:r>
    </w:p>
  </w:comment>
  <w:comment w:id="100"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101" w:author="Савенкова Анжелика" w:date="2025-03-24T17:05:00Z" w:initials="СА">
    <w:p w14:paraId="6A6E4751" w14:textId="77777777" w:rsidR="00CE76BC" w:rsidRDefault="00CE76BC">
      <w:pPr>
        <w:pStyle w:val="aff6"/>
      </w:pPr>
      <w:r>
        <w:rPr>
          <w:rStyle w:val="ab"/>
        </w:rPr>
        <w:annotationRef/>
      </w:r>
      <w:r>
        <w:t>ПРО УЯЗВИМОСТИ ПОКА НИЧЕГО НЕ ПИШЕМ</w:t>
      </w:r>
    </w:p>
    <w:p w14:paraId="6CB1476A" w14:textId="44A43411" w:rsidR="00CE76BC" w:rsidRDefault="00CE76BC">
      <w:pPr>
        <w:pStyle w:val="aff6"/>
      </w:pPr>
    </w:p>
  </w:comment>
  <w:comment w:id="105"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12"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42B15837" w15:done="0"/>
  <w15:commentEx w15:paraId="4F8223EE" w15:done="0"/>
  <w15:commentEx w15:paraId="4598EB80" w15:done="0"/>
  <w15:commentEx w15:paraId="5C5CB6B1" w15:done="0"/>
  <w15:commentEx w15:paraId="24418E5B" w15:done="0"/>
  <w15:commentEx w15:paraId="2FAE5945" w15:done="0"/>
  <w15:commentEx w15:paraId="6CB1476A" w15:done="1"/>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33E1D6A7" w16cex:dateUtc="2025-04-01T04:33:00Z"/>
  <w16cex:commentExtensible w16cex:durableId="51CEAFE5" w16cex:dateUtc="2025-03-31T05:41:00Z"/>
  <w16cex:commentExtensible w16cex:durableId="4FC294C9" w16cex:dateUtc="2025-03-31T05:42:00Z"/>
  <w16cex:commentExtensible w16cex:durableId="0C6124E4" w16cex:dateUtc="2025-03-31T05:45:00Z"/>
  <w16cex:commentExtensible w16cex:durableId="3B4CFBDF" w16cex:dateUtc="2025-03-31T05:45:00Z"/>
  <w16cex:commentExtensible w16cex:durableId="1D923006" w16cex:dateUtc="2025-03-31T05:46:00Z"/>
  <w16cex:commentExtensible w16cex:durableId="2B8C0F4D" w16cex:dateUtc="2025-03-24T10:05: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42B15837" w16cid:durableId="33E1D6A7"/>
  <w16cid:commentId w16cid:paraId="4F8223EE" w16cid:durableId="51CEAFE5"/>
  <w16cid:commentId w16cid:paraId="4598EB80" w16cid:durableId="4FC294C9"/>
  <w16cid:commentId w16cid:paraId="5C5CB6B1" w16cid:durableId="0C6124E4"/>
  <w16cid:commentId w16cid:paraId="24418E5B" w16cid:durableId="3B4CFBDF"/>
  <w16cid:commentId w16cid:paraId="2FAE5945" w16cid:durableId="1D923006"/>
  <w16cid:commentId w16cid:paraId="6CB1476A" w16cid:durableId="2B8C0F4D"/>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307C7" w14:textId="77777777" w:rsidR="00AF7DCD" w:rsidRDefault="00AF7DCD" w:rsidP="00E73032">
      <w:r>
        <w:separator/>
      </w:r>
    </w:p>
  </w:endnote>
  <w:endnote w:type="continuationSeparator" w:id="0">
    <w:p w14:paraId="04AE5F48" w14:textId="77777777" w:rsidR="00AF7DCD" w:rsidRDefault="00AF7DCD" w:rsidP="00E73032">
      <w:r>
        <w:continuationSeparator/>
      </w:r>
    </w:p>
  </w:endnote>
  <w:endnote w:type="continuationNotice" w:id="1">
    <w:p w14:paraId="3819461A" w14:textId="77777777" w:rsidR="00AF7DCD" w:rsidRDefault="00AF7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2DF1" w14:textId="77777777" w:rsidR="00AF7DCD" w:rsidRDefault="00AF7DCD" w:rsidP="00E73032">
      <w:r>
        <w:separator/>
      </w:r>
    </w:p>
  </w:footnote>
  <w:footnote w:type="continuationSeparator" w:id="0">
    <w:p w14:paraId="7DAFC11A" w14:textId="77777777" w:rsidR="00AF7DCD" w:rsidRDefault="00AF7DCD" w:rsidP="00E73032">
      <w:r>
        <w:continuationSeparator/>
      </w:r>
    </w:p>
  </w:footnote>
  <w:footnote w:type="continuationNotice" w:id="1">
    <w:p w14:paraId="62608503" w14:textId="77777777" w:rsidR="00AF7DCD" w:rsidRDefault="00AF7D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3D2B"/>
    <w:rsid w:val="000942BF"/>
    <w:rsid w:val="0009595E"/>
    <w:rsid w:val="00095A55"/>
    <w:rsid w:val="0009765A"/>
    <w:rsid w:val="00097F9B"/>
    <w:rsid w:val="000A0054"/>
    <w:rsid w:val="000A020B"/>
    <w:rsid w:val="000A02E3"/>
    <w:rsid w:val="000A08E6"/>
    <w:rsid w:val="000A0D7F"/>
    <w:rsid w:val="000A170D"/>
    <w:rsid w:val="000A1D1F"/>
    <w:rsid w:val="000A2499"/>
    <w:rsid w:val="000A261B"/>
    <w:rsid w:val="000A291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3670"/>
    <w:rsid w:val="000D3D70"/>
    <w:rsid w:val="000D4175"/>
    <w:rsid w:val="000D4AA8"/>
    <w:rsid w:val="000D4B8D"/>
    <w:rsid w:val="000D4D7D"/>
    <w:rsid w:val="000D4DFE"/>
    <w:rsid w:val="000D4E05"/>
    <w:rsid w:val="000D5170"/>
    <w:rsid w:val="000D61E0"/>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4399"/>
    <w:rsid w:val="00155C0A"/>
    <w:rsid w:val="00155EE1"/>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EB"/>
    <w:rsid w:val="00164FD2"/>
    <w:rsid w:val="00165059"/>
    <w:rsid w:val="00165B30"/>
    <w:rsid w:val="0016620B"/>
    <w:rsid w:val="0016628A"/>
    <w:rsid w:val="00166634"/>
    <w:rsid w:val="001667C8"/>
    <w:rsid w:val="001700D4"/>
    <w:rsid w:val="00170E4C"/>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C21"/>
    <w:rsid w:val="00192FA8"/>
    <w:rsid w:val="00193109"/>
    <w:rsid w:val="0019317C"/>
    <w:rsid w:val="0019380B"/>
    <w:rsid w:val="00193F5E"/>
    <w:rsid w:val="00194DFF"/>
    <w:rsid w:val="001953F1"/>
    <w:rsid w:val="00195541"/>
    <w:rsid w:val="001956DB"/>
    <w:rsid w:val="001957A3"/>
    <w:rsid w:val="00195A72"/>
    <w:rsid w:val="0019635D"/>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1BEE"/>
    <w:rsid w:val="001B1CE4"/>
    <w:rsid w:val="001B2BBC"/>
    <w:rsid w:val="001B2CC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FC"/>
    <w:rsid w:val="002C1264"/>
    <w:rsid w:val="002C1A3B"/>
    <w:rsid w:val="002C2783"/>
    <w:rsid w:val="002C280D"/>
    <w:rsid w:val="002C2F6C"/>
    <w:rsid w:val="002C3277"/>
    <w:rsid w:val="002C780D"/>
    <w:rsid w:val="002C7C7C"/>
    <w:rsid w:val="002D006E"/>
    <w:rsid w:val="002D0CC6"/>
    <w:rsid w:val="002D1217"/>
    <w:rsid w:val="002D21B9"/>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764"/>
    <w:rsid w:val="003319E4"/>
    <w:rsid w:val="00332114"/>
    <w:rsid w:val="00332DA4"/>
    <w:rsid w:val="00333057"/>
    <w:rsid w:val="0033318E"/>
    <w:rsid w:val="0033421B"/>
    <w:rsid w:val="003342E0"/>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8F3"/>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EF9"/>
    <w:rsid w:val="005046D3"/>
    <w:rsid w:val="005049B5"/>
    <w:rsid w:val="005058BD"/>
    <w:rsid w:val="00506031"/>
    <w:rsid w:val="00506364"/>
    <w:rsid w:val="005065F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EE4"/>
    <w:rsid w:val="0054175D"/>
    <w:rsid w:val="00541A6A"/>
    <w:rsid w:val="0054273E"/>
    <w:rsid w:val="00543242"/>
    <w:rsid w:val="005437B0"/>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5423"/>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5584"/>
    <w:rsid w:val="006B729F"/>
    <w:rsid w:val="006C02F4"/>
    <w:rsid w:val="006C1438"/>
    <w:rsid w:val="006C15A1"/>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4D5"/>
    <w:rsid w:val="007426F4"/>
    <w:rsid w:val="007431A9"/>
    <w:rsid w:val="0074338E"/>
    <w:rsid w:val="007434D2"/>
    <w:rsid w:val="0074444B"/>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2184"/>
    <w:rsid w:val="00792AD4"/>
    <w:rsid w:val="00792F83"/>
    <w:rsid w:val="0079325A"/>
    <w:rsid w:val="00794054"/>
    <w:rsid w:val="007946D2"/>
    <w:rsid w:val="00794718"/>
    <w:rsid w:val="007952E2"/>
    <w:rsid w:val="00795A15"/>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422B"/>
    <w:rsid w:val="00804A6B"/>
    <w:rsid w:val="00804BD5"/>
    <w:rsid w:val="00804D61"/>
    <w:rsid w:val="00804E03"/>
    <w:rsid w:val="008056C3"/>
    <w:rsid w:val="008067CA"/>
    <w:rsid w:val="00807422"/>
    <w:rsid w:val="0081055C"/>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F0B61"/>
    <w:rsid w:val="009F1116"/>
    <w:rsid w:val="009F13E7"/>
    <w:rsid w:val="009F2484"/>
    <w:rsid w:val="009F2701"/>
    <w:rsid w:val="009F2FFD"/>
    <w:rsid w:val="009F33D8"/>
    <w:rsid w:val="009F3924"/>
    <w:rsid w:val="009F56CF"/>
    <w:rsid w:val="009F5AEF"/>
    <w:rsid w:val="009F6616"/>
    <w:rsid w:val="009F69E5"/>
    <w:rsid w:val="009F75BE"/>
    <w:rsid w:val="009F75DE"/>
    <w:rsid w:val="009F77BB"/>
    <w:rsid w:val="009F7A27"/>
    <w:rsid w:val="009F7B6C"/>
    <w:rsid w:val="009F7C06"/>
    <w:rsid w:val="00A00195"/>
    <w:rsid w:val="00A019B8"/>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EB"/>
    <w:rsid w:val="00D20596"/>
    <w:rsid w:val="00D206B4"/>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7A93"/>
    <w:rsid w:val="00DC0225"/>
    <w:rsid w:val="00DC0CBB"/>
    <w:rsid w:val="00DC1133"/>
    <w:rsid w:val="00DC189D"/>
    <w:rsid w:val="00DC2285"/>
    <w:rsid w:val="00DC27B1"/>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C2D53C-6F5B-4006-B7D1-3F58FB61356E}">
  <ds:schemaRefs>
    <ds:schemaRef ds:uri="http://schemas.microsoft.com/sharepoint/v3/contenttype/forms"/>
  </ds:schemaRefs>
</ds:datastoreItem>
</file>

<file path=customXml/itemProps3.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71</Pages>
  <Words>23105</Words>
  <Characters>131699</Characters>
  <Application>Microsoft Office Word</Application>
  <DocSecurity>0</DocSecurity>
  <Lines>1097</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86</cp:revision>
  <cp:lastPrinted>2023-04-05T06:41:00Z</cp:lastPrinted>
  <dcterms:created xsi:type="dcterms:W3CDTF">2025-03-02T03:53:00Z</dcterms:created>
  <dcterms:modified xsi:type="dcterms:W3CDTF">2025-04-02T05:07:00Z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