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Ansart Emelyne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Avec le progrès numérique, l’automatisation du travail va être remplacée par des machines ou des logiciels, d’après des études cela concernerait un emploi sur deux dans dix, vingt ans. D’après Gregory Verdugo des études ont était basé sur la créativité et la dextérité manuelle requise par un emploi pour savoir si il peut être automatisé, mais encore une étude de l’OCDE prends en compte les tâches qui compte un degré d’interaction avec les clients ou les collègue, le résultat de ses deux études dans les industrialisé seulement un métier sur dix sont menacé par la robolution. D’après Gregory Verdugo ont ne peut pas deviner les metier qui seront remplacé comme la conduite des année plus tard les Google Car sont arrivé. Pour le moment se sont les métiers dans les usines ou tout ce qui est routinier comme les comptables. Au Japon IBM une IA remplace 34 employés d’une compagnie d’assurance vie ce qui équivaut à ¼ des effectifs. D’après Serge Abiteboul il y aussi les métiers dans la recherche comme la biologie. LE domaine de la créativité est également touché en créant beaucoup de nombre aléatoire et ensuite trie par des mécanisme, il y a aussi l’art graphique, les scénario mais comme dit Serge Abiteboul aura t-on envie de les lire. A long terme l’IA a 50% chances d'être plus performant dans les métiers.Dans certains domaine comme amazon le robot peut aider les humains dans leur travail et non le remplacer. S’il faut garder des humains le résultat serait un humain pour une centaine de robots, ce qui peut amener à des problèmes éthiques et responsabilité juridique ou morale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