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DA8" w:rsidRDefault="004D5488" w:rsidP="004D5488">
      <w:pPr>
        <w:pStyle w:val="1"/>
        <w:jc w:val="center"/>
      </w:pPr>
      <w:r>
        <w:rPr>
          <w:rFonts w:hint="eastAsia"/>
        </w:rPr>
        <w:t>大规模</w:t>
      </w:r>
      <w:r>
        <w:rPr>
          <w:rFonts w:hint="eastAsia"/>
        </w:rPr>
        <w:t>MIMO</w:t>
      </w:r>
      <w:r>
        <w:rPr>
          <w:rFonts w:hint="eastAsia"/>
        </w:rPr>
        <w:t>系统检测与预编码</w:t>
      </w:r>
    </w:p>
    <w:p w:rsidR="004D5488" w:rsidRPr="004D5488" w:rsidRDefault="004D5488" w:rsidP="004D5488">
      <w:pPr>
        <w:jc w:val="center"/>
        <w:rPr>
          <w:sz w:val="28"/>
        </w:rPr>
      </w:pPr>
      <w:r w:rsidRPr="004D5488">
        <w:rPr>
          <w:rFonts w:hint="eastAsia"/>
          <w:sz w:val="28"/>
        </w:rPr>
        <w:t>陈翔</w:t>
      </w:r>
      <w:r w:rsidRPr="004D5488">
        <w:rPr>
          <w:rFonts w:hint="eastAsia"/>
          <w:sz w:val="28"/>
        </w:rPr>
        <w:t xml:space="preserve"> 2015</w:t>
      </w:r>
      <w:r w:rsidRPr="004D5488">
        <w:rPr>
          <w:rFonts w:hint="eastAsia"/>
          <w:sz w:val="28"/>
        </w:rPr>
        <w:t>年</w:t>
      </w:r>
      <w:r w:rsidRPr="004D5488">
        <w:rPr>
          <w:rFonts w:hint="eastAsia"/>
          <w:sz w:val="28"/>
        </w:rPr>
        <w:t>5</w:t>
      </w:r>
      <w:r w:rsidRPr="004D5488">
        <w:rPr>
          <w:rFonts w:hint="eastAsia"/>
          <w:sz w:val="28"/>
        </w:rPr>
        <w:t>月</w:t>
      </w:r>
      <w:r w:rsidR="009471FE">
        <w:rPr>
          <w:rFonts w:hint="eastAsia"/>
          <w:sz w:val="28"/>
        </w:rPr>
        <w:t>26</w:t>
      </w:r>
      <w:r w:rsidR="009471FE">
        <w:rPr>
          <w:rFonts w:hint="eastAsia"/>
          <w:sz w:val="28"/>
        </w:rPr>
        <w:t>日</w:t>
      </w:r>
    </w:p>
    <w:p w:rsidR="004D5488" w:rsidRDefault="004D5488"/>
    <w:p w:rsidR="004D5488" w:rsidRDefault="004D5488" w:rsidP="006070AF">
      <w:pPr>
        <w:spacing w:line="360" w:lineRule="auto"/>
        <w:rPr>
          <w:sz w:val="24"/>
        </w:rPr>
      </w:pPr>
      <w:r>
        <w:rPr>
          <w:rFonts w:hint="eastAsia"/>
        </w:rPr>
        <w:tab/>
      </w:r>
      <w:r w:rsidR="006070AF" w:rsidRPr="006070AF">
        <w:rPr>
          <w:rFonts w:hint="eastAsia"/>
          <w:sz w:val="24"/>
        </w:rPr>
        <w:t>为了</w:t>
      </w:r>
      <w:r w:rsidR="006070AF">
        <w:rPr>
          <w:rFonts w:hint="eastAsia"/>
          <w:sz w:val="24"/>
        </w:rPr>
        <w:t>解决大规模</w:t>
      </w:r>
      <w:r w:rsidR="006070AF">
        <w:rPr>
          <w:rFonts w:hint="eastAsia"/>
          <w:sz w:val="24"/>
        </w:rPr>
        <w:t>Massive MIMO</w:t>
      </w:r>
      <w:r w:rsidR="006070AF">
        <w:rPr>
          <w:rFonts w:hint="eastAsia"/>
          <w:sz w:val="24"/>
        </w:rPr>
        <w:t>系统中随着基站天线数</w:t>
      </w:r>
      <w:r w:rsidR="0059362E">
        <w:rPr>
          <w:rFonts w:hint="eastAsia"/>
          <w:sz w:val="24"/>
        </w:rPr>
        <w:t>N</w:t>
      </w:r>
      <w:r w:rsidR="006070AF">
        <w:rPr>
          <w:rFonts w:hint="eastAsia"/>
          <w:sz w:val="24"/>
        </w:rPr>
        <w:t>和同时服务用户数</w:t>
      </w:r>
      <w:r w:rsidR="0059362E">
        <w:rPr>
          <w:rFonts w:hint="eastAsia"/>
          <w:sz w:val="24"/>
        </w:rPr>
        <w:t>K</w:t>
      </w:r>
      <w:r w:rsidR="0059362E">
        <w:rPr>
          <w:rFonts w:hint="eastAsia"/>
          <w:sz w:val="24"/>
        </w:rPr>
        <w:t>的不断增长导致的检测和预编码矩阵求逆复杂度的增长，专门作了本子文献调研。</w:t>
      </w:r>
    </w:p>
    <w:p w:rsidR="0059362E" w:rsidRPr="006070AF" w:rsidRDefault="0059362E" w:rsidP="006070AF">
      <w:pPr>
        <w:spacing w:line="360" w:lineRule="auto"/>
        <w:rPr>
          <w:sz w:val="24"/>
        </w:rPr>
      </w:pPr>
      <w:r>
        <w:rPr>
          <w:rFonts w:hint="eastAsia"/>
          <w:sz w:val="24"/>
        </w:rPr>
        <w:tab/>
      </w:r>
      <w:r>
        <w:rPr>
          <w:rFonts w:hint="eastAsia"/>
          <w:sz w:val="24"/>
        </w:rPr>
        <w:t>主要阅读的文献如下：</w:t>
      </w:r>
    </w:p>
    <w:p w:rsidR="00B26019" w:rsidRPr="00B26019" w:rsidRDefault="00B26019" w:rsidP="00B26019">
      <w:pPr>
        <w:spacing w:line="360" w:lineRule="auto"/>
        <w:rPr>
          <w:sz w:val="24"/>
        </w:rPr>
      </w:pPr>
      <w:r w:rsidRPr="00B26019">
        <w:rPr>
          <w:sz w:val="24"/>
        </w:rPr>
        <w:t>[</w:t>
      </w:r>
      <w:proofErr w:type="gramStart"/>
      <w:r w:rsidRPr="00B26019">
        <w:rPr>
          <w:sz w:val="24"/>
        </w:rPr>
        <w:t>1]Wu</w:t>
      </w:r>
      <w:proofErr w:type="gramEnd"/>
      <w:r w:rsidRPr="00B26019">
        <w:rPr>
          <w:sz w:val="24"/>
        </w:rPr>
        <w:t>,Michael,</w:t>
      </w:r>
      <w:proofErr w:type="spellStart"/>
      <w:r w:rsidRPr="00B26019">
        <w:rPr>
          <w:sz w:val="24"/>
        </w:rPr>
        <w:t>etal</w:t>
      </w:r>
      <w:proofErr w:type="spellEnd"/>
      <w:r w:rsidRPr="00B26019">
        <w:rPr>
          <w:sz w:val="24"/>
        </w:rPr>
        <w:t xml:space="preserve">."Approximate matrix inversion for high-throughput data detection in the large-scale MIMO </w:t>
      </w:r>
      <w:proofErr w:type="spellStart"/>
      <w:r w:rsidRPr="00B26019">
        <w:rPr>
          <w:sz w:val="24"/>
        </w:rPr>
        <w:t>uplink."Circuits</w:t>
      </w:r>
      <w:proofErr w:type="spellEnd"/>
      <w:r w:rsidRPr="00B26019">
        <w:rPr>
          <w:sz w:val="24"/>
        </w:rPr>
        <w:t xml:space="preserve"> and Systems (ISCAS),2013 IEEE International Symposiumon.IEEE,2013.</w:t>
      </w:r>
    </w:p>
    <w:p w:rsidR="00B26019" w:rsidRPr="00B26019" w:rsidRDefault="00B26019" w:rsidP="00B26019">
      <w:pPr>
        <w:spacing w:line="360" w:lineRule="auto"/>
        <w:rPr>
          <w:sz w:val="24"/>
        </w:rPr>
      </w:pPr>
      <w:r w:rsidRPr="00B26019">
        <w:rPr>
          <w:sz w:val="24"/>
        </w:rPr>
        <w:t>[</w:t>
      </w:r>
      <w:proofErr w:type="gramStart"/>
      <w:r w:rsidRPr="00B26019">
        <w:rPr>
          <w:sz w:val="24"/>
        </w:rPr>
        <w:t>2]Yin</w:t>
      </w:r>
      <w:proofErr w:type="gramEnd"/>
      <w:r w:rsidRPr="00B26019">
        <w:rPr>
          <w:sz w:val="24"/>
        </w:rPr>
        <w:t>,Bei,</w:t>
      </w:r>
      <w:proofErr w:type="spellStart"/>
      <w:r w:rsidRPr="00B26019">
        <w:rPr>
          <w:sz w:val="24"/>
        </w:rPr>
        <w:t>etal</w:t>
      </w:r>
      <w:proofErr w:type="spellEnd"/>
      <w:r w:rsidRPr="00B26019">
        <w:rPr>
          <w:sz w:val="24"/>
        </w:rPr>
        <w:t xml:space="preserve">."Implementation trade-offs for linear detection in large-scale MIMO systems." </w:t>
      </w:r>
      <w:proofErr w:type="spellStart"/>
      <w:proofErr w:type="gramStart"/>
      <w:r w:rsidRPr="00B26019">
        <w:rPr>
          <w:sz w:val="24"/>
        </w:rPr>
        <w:t>Acoustics,Speech</w:t>
      </w:r>
      <w:proofErr w:type="spellEnd"/>
      <w:proofErr w:type="gramEnd"/>
      <w:r w:rsidRPr="00B26019">
        <w:rPr>
          <w:sz w:val="24"/>
        </w:rPr>
        <w:t xml:space="preserve"> and Signal Processing (ICASSP),2013 IEEE International Conferenceon.IEEE,2013.</w:t>
      </w:r>
    </w:p>
    <w:p w:rsidR="00B26019" w:rsidRPr="00B26019" w:rsidRDefault="00B26019" w:rsidP="00B26019">
      <w:pPr>
        <w:spacing w:line="360" w:lineRule="auto"/>
        <w:rPr>
          <w:sz w:val="24"/>
        </w:rPr>
      </w:pPr>
      <w:r w:rsidRPr="00B26019">
        <w:rPr>
          <w:sz w:val="24"/>
        </w:rPr>
        <w:t>[</w:t>
      </w:r>
      <w:proofErr w:type="gramStart"/>
      <w:r w:rsidRPr="00B26019">
        <w:rPr>
          <w:sz w:val="24"/>
        </w:rPr>
        <w:t>3]Yin</w:t>
      </w:r>
      <w:proofErr w:type="gramEnd"/>
      <w:r w:rsidRPr="00B26019">
        <w:rPr>
          <w:sz w:val="24"/>
        </w:rPr>
        <w:t>,Bei,</w:t>
      </w:r>
      <w:proofErr w:type="spellStart"/>
      <w:r w:rsidRPr="00B26019">
        <w:rPr>
          <w:sz w:val="24"/>
        </w:rPr>
        <w:t>etal</w:t>
      </w:r>
      <w:proofErr w:type="spellEnd"/>
      <w:r w:rsidRPr="00B26019">
        <w:rPr>
          <w:sz w:val="24"/>
        </w:rPr>
        <w:t>."Conjugate Gradient-based Soft-Output Detection and Precoding in Massive MIMO Systems."</w:t>
      </w:r>
      <w:proofErr w:type="spellStart"/>
      <w:r w:rsidRPr="00B26019">
        <w:rPr>
          <w:sz w:val="24"/>
        </w:rPr>
        <w:t>arXiv</w:t>
      </w:r>
      <w:proofErr w:type="spellEnd"/>
      <w:r w:rsidRPr="00B26019">
        <w:rPr>
          <w:sz w:val="24"/>
        </w:rPr>
        <w:t xml:space="preserve"> preprint arXiv:1404.0424(2014).</w:t>
      </w:r>
    </w:p>
    <w:p w:rsidR="00B26019" w:rsidRPr="00B26019" w:rsidRDefault="00B26019" w:rsidP="00B26019">
      <w:pPr>
        <w:spacing w:line="360" w:lineRule="auto"/>
        <w:rPr>
          <w:sz w:val="24"/>
        </w:rPr>
      </w:pPr>
      <w:r w:rsidRPr="00B26019">
        <w:rPr>
          <w:sz w:val="24"/>
        </w:rPr>
        <w:t>[</w:t>
      </w:r>
      <w:proofErr w:type="gramStart"/>
      <w:r w:rsidRPr="00B26019">
        <w:rPr>
          <w:sz w:val="24"/>
        </w:rPr>
        <w:t>4]Gao</w:t>
      </w:r>
      <w:proofErr w:type="gramEnd"/>
      <w:r w:rsidRPr="00B26019">
        <w:rPr>
          <w:sz w:val="24"/>
        </w:rPr>
        <w:t>,Xinyu,</w:t>
      </w:r>
      <w:proofErr w:type="spellStart"/>
      <w:r w:rsidRPr="00B26019">
        <w:rPr>
          <w:sz w:val="24"/>
        </w:rPr>
        <w:t>etal</w:t>
      </w:r>
      <w:proofErr w:type="spellEnd"/>
      <w:r w:rsidRPr="00B26019">
        <w:rPr>
          <w:sz w:val="24"/>
        </w:rPr>
        <w:t xml:space="preserve">."Low-complexity near-optimal signal detection for uplink large-scale MIMO </w:t>
      </w:r>
      <w:proofErr w:type="spellStart"/>
      <w:r w:rsidRPr="00B26019">
        <w:rPr>
          <w:sz w:val="24"/>
        </w:rPr>
        <w:t>systems."Electronics</w:t>
      </w:r>
      <w:proofErr w:type="spellEnd"/>
      <w:r w:rsidRPr="00B26019">
        <w:rPr>
          <w:sz w:val="24"/>
        </w:rPr>
        <w:t xml:space="preserve"> Letters 50.18(2014):1326-1328.</w:t>
      </w:r>
    </w:p>
    <w:p w:rsidR="004D5488" w:rsidRPr="006070AF" w:rsidRDefault="00B26019" w:rsidP="00B26019">
      <w:pPr>
        <w:spacing w:line="360" w:lineRule="auto"/>
        <w:rPr>
          <w:sz w:val="24"/>
        </w:rPr>
      </w:pPr>
      <w:r w:rsidRPr="00B26019">
        <w:rPr>
          <w:sz w:val="24"/>
        </w:rPr>
        <w:t>[</w:t>
      </w:r>
      <w:proofErr w:type="gramStart"/>
      <w:r w:rsidRPr="00B26019">
        <w:rPr>
          <w:sz w:val="24"/>
        </w:rPr>
        <w:t>5]Dai</w:t>
      </w:r>
      <w:proofErr w:type="gramEnd"/>
      <w:r w:rsidRPr="00B26019">
        <w:rPr>
          <w:sz w:val="24"/>
        </w:rPr>
        <w:t>,Linglong,</w:t>
      </w:r>
      <w:proofErr w:type="spellStart"/>
      <w:r w:rsidRPr="00B26019">
        <w:rPr>
          <w:sz w:val="24"/>
        </w:rPr>
        <w:t>etal</w:t>
      </w:r>
      <w:proofErr w:type="spellEnd"/>
      <w:r w:rsidRPr="00B26019">
        <w:rPr>
          <w:sz w:val="24"/>
        </w:rPr>
        <w:t>."Low-Complexity Soft-Output Signal Detection Based on Gauss-Seidel Method for Uplink Multi-User Large-Scale MIMO</w:t>
      </w:r>
      <w:r w:rsidR="007A47CE">
        <w:rPr>
          <w:rFonts w:hint="eastAsia"/>
          <w:sz w:val="24"/>
        </w:rPr>
        <w:t xml:space="preserve"> </w:t>
      </w:r>
      <w:r w:rsidRPr="00B26019">
        <w:rPr>
          <w:sz w:val="24"/>
        </w:rPr>
        <w:t>Systems."(2014).</w:t>
      </w:r>
    </w:p>
    <w:p w:rsidR="004D5488" w:rsidRDefault="004D5488" w:rsidP="006070AF">
      <w:pPr>
        <w:spacing w:line="360" w:lineRule="auto"/>
        <w:rPr>
          <w:sz w:val="24"/>
        </w:rPr>
      </w:pPr>
    </w:p>
    <w:p w:rsidR="002D4E37" w:rsidRDefault="002D4E37" w:rsidP="006070AF">
      <w:pPr>
        <w:spacing w:line="360" w:lineRule="auto"/>
        <w:rPr>
          <w:sz w:val="24"/>
        </w:rPr>
      </w:pPr>
      <w:r>
        <w:rPr>
          <w:rFonts w:hint="eastAsia"/>
          <w:sz w:val="24"/>
        </w:rPr>
        <w:tab/>
      </w:r>
      <w:r>
        <w:rPr>
          <w:rFonts w:hint="eastAsia"/>
          <w:sz w:val="24"/>
        </w:rPr>
        <w:t>主要记录如下：</w:t>
      </w:r>
    </w:p>
    <w:p w:rsidR="002D4E37" w:rsidRDefault="002D4E37" w:rsidP="006070AF">
      <w:pPr>
        <w:spacing w:line="360" w:lineRule="auto"/>
        <w:rPr>
          <w:sz w:val="24"/>
        </w:rPr>
      </w:pPr>
      <w:r>
        <w:rPr>
          <w:rFonts w:hint="eastAsia"/>
          <w:sz w:val="24"/>
        </w:rPr>
        <w:t xml:space="preserve">[1] </w:t>
      </w:r>
      <w:r w:rsidRPr="00B26019">
        <w:rPr>
          <w:sz w:val="24"/>
        </w:rPr>
        <w:t>Approximate matrix inversion for high-throughput data detection in the large-scale MIMO uplink</w:t>
      </w:r>
    </w:p>
    <w:p w:rsidR="002D4E37" w:rsidRDefault="002D4E37" w:rsidP="006070AF">
      <w:pPr>
        <w:spacing w:line="360" w:lineRule="auto"/>
        <w:rPr>
          <w:sz w:val="24"/>
        </w:rPr>
      </w:pPr>
      <w:r>
        <w:rPr>
          <w:rFonts w:hint="eastAsia"/>
          <w:sz w:val="24"/>
        </w:rPr>
        <w:tab/>
      </w:r>
      <w:r>
        <w:rPr>
          <w:rFonts w:hint="eastAsia"/>
          <w:sz w:val="24"/>
        </w:rPr>
        <w:t>文中声称提出了第一个面向上百根基站天线的矩阵求逆数据检测实现方案，主要思想是采用较少的</w:t>
      </w:r>
      <w:r>
        <w:rPr>
          <w:rFonts w:hint="eastAsia"/>
          <w:sz w:val="24"/>
        </w:rPr>
        <w:t>Neumann</w:t>
      </w:r>
      <w:r>
        <w:rPr>
          <w:rFonts w:hint="eastAsia"/>
          <w:sz w:val="24"/>
        </w:rPr>
        <w:t>级数项来近似矩阵求逆过程，从而以较低的复杂度获得接近最优的性能。同时提出了一种</w:t>
      </w:r>
      <w:r>
        <w:rPr>
          <w:rFonts w:hint="eastAsia"/>
          <w:sz w:val="24"/>
        </w:rPr>
        <w:t>VLSI</w:t>
      </w:r>
      <w:r>
        <w:rPr>
          <w:rFonts w:hint="eastAsia"/>
          <w:sz w:val="24"/>
        </w:rPr>
        <w:t>的实现结构，专门针对</w:t>
      </w:r>
      <w:r>
        <w:rPr>
          <w:rFonts w:hint="eastAsia"/>
          <w:sz w:val="24"/>
        </w:rPr>
        <w:t>systolic</w:t>
      </w:r>
      <w:r>
        <w:rPr>
          <w:rFonts w:hint="eastAsia"/>
          <w:sz w:val="24"/>
        </w:rPr>
        <w:t>矩阵</w:t>
      </w:r>
      <w:proofErr w:type="gramStart"/>
      <w:r>
        <w:rPr>
          <w:rFonts w:hint="eastAsia"/>
          <w:sz w:val="24"/>
        </w:rPr>
        <w:t>近似求</w:t>
      </w:r>
      <w:proofErr w:type="gramEnd"/>
      <w:r>
        <w:rPr>
          <w:rFonts w:hint="eastAsia"/>
          <w:sz w:val="24"/>
        </w:rPr>
        <w:t>逆，并在</w:t>
      </w:r>
      <w:r>
        <w:rPr>
          <w:rFonts w:hint="eastAsia"/>
          <w:sz w:val="24"/>
        </w:rPr>
        <w:t>V7</w:t>
      </w:r>
      <w:r>
        <w:rPr>
          <w:rFonts w:hint="eastAsia"/>
          <w:sz w:val="24"/>
        </w:rPr>
        <w:t>的</w:t>
      </w:r>
      <w:r>
        <w:rPr>
          <w:rFonts w:hint="eastAsia"/>
          <w:sz w:val="24"/>
        </w:rPr>
        <w:t>FPGA</w:t>
      </w:r>
      <w:r>
        <w:rPr>
          <w:rFonts w:hint="eastAsia"/>
          <w:sz w:val="24"/>
        </w:rPr>
        <w:t>上实现了</w:t>
      </w:r>
      <w:r>
        <w:rPr>
          <w:rFonts w:hint="eastAsia"/>
          <w:sz w:val="24"/>
        </w:rPr>
        <w:t>8</w:t>
      </w:r>
      <w:r>
        <w:rPr>
          <w:rFonts w:hint="eastAsia"/>
          <w:sz w:val="24"/>
        </w:rPr>
        <w:t>用户、</w:t>
      </w:r>
      <w:r>
        <w:rPr>
          <w:rFonts w:hint="eastAsia"/>
          <w:sz w:val="24"/>
        </w:rPr>
        <w:t>128</w:t>
      </w:r>
      <w:r>
        <w:rPr>
          <w:rFonts w:hint="eastAsia"/>
          <w:sz w:val="24"/>
        </w:rPr>
        <w:t>天线的例子，处理速度达</w:t>
      </w:r>
      <w:r>
        <w:rPr>
          <w:rFonts w:hint="eastAsia"/>
          <w:sz w:val="24"/>
        </w:rPr>
        <w:lastRenderedPageBreak/>
        <w:t>到</w:t>
      </w:r>
      <w:r>
        <w:rPr>
          <w:rFonts w:hint="eastAsia"/>
          <w:sz w:val="24"/>
        </w:rPr>
        <w:t>1.9M matrices/s</w:t>
      </w:r>
      <w:r>
        <w:rPr>
          <w:rFonts w:hint="eastAsia"/>
          <w:sz w:val="24"/>
        </w:rPr>
        <w:t>，仅占用</w:t>
      </w:r>
      <w:r>
        <w:rPr>
          <w:rFonts w:hint="eastAsia"/>
          <w:sz w:val="24"/>
        </w:rPr>
        <w:t>3.9%</w:t>
      </w:r>
      <w:r>
        <w:rPr>
          <w:rFonts w:hint="eastAsia"/>
          <w:sz w:val="24"/>
        </w:rPr>
        <w:t>的</w:t>
      </w:r>
      <w:r>
        <w:rPr>
          <w:rFonts w:hint="eastAsia"/>
          <w:sz w:val="24"/>
        </w:rPr>
        <w:t>slices</w:t>
      </w:r>
      <w:r>
        <w:rPr>
          <w:rFonts w:hint="eastAsia"/>
          <w:sz w:val="24"/>
        </w:rPr>
        <w:t>和</w:t>
      </w:r>
      <w:r>
        <w:rPr>
          <w:rFonts w:hint="eastAsia"/>
          <w:sz w:val="24"/>
        </w:rPr>
        <w:t>3.6%</w:t>
      </w:r>
      <w:r>
        <w:rPr>
          <w:rFonts w:hint="eastAsia"/>
          <w:sz w:val="24"/>
        </w:rPr>
        <w:t>的</w:t>
      </w:r>
      <w:r>
        <w:rPr>
          <w:rFonts w:hint="eastAsia"/>
          <w:sz w:val="24"/>
        </w:rPr>
        <w:t>DSP48</w:t>
      </w:r>
      <w:r>
        <w:rPr>
          <w:rFonts w:hint="eastAsia"/>
          <w:sz w:val="24"/>
        </w:rPr>
        <w:t>资源。</w:t>
      </w:r>
    </w:p>
    <w:p w:rsidR="002D4E37" w:rsidRDefault="002D4E37" w:rsidP="006070AF">
      <w:pPr>
        <w:spacing w:line="360" w:lineRule="auto"/>
        <w:rPr>
          <w:sz w:val="24"/>
        </w:rPr>
      </w:pPr>
      <w:r>
        <w:rPr>
          <w:rFonts w:hint="eastAsia"/>
          <w:sz w:val="24"/>
        </w:rPr>
        <w:tab/>
      </w:r>
      <w:r>
        <w:rPr>
          <w:rFonts w:hint="eastAsia"/>
          <w:sz w:val="24"/>
        </w:rPr>
        <w:t>核心思想：</w:t>
      </w:r>
      <w:r w:rsidR="00E60C60">
        <w:rPr>
          <w:rFonts w:hint="eastAsia"/>
          <w:sz w:val="24"/>
        </w:rPr>
        <w:t>利用待求逆的矩阵</w:t>
      </w:r>
      <w:r w:rsidR="00E60C60">
        <w:rPr>
          <w:rFonts w:hint="eastAsia"/>
          <w:sz w:val="24"/>
        </w:rPr>
        <w:t>A=GE</w:t>
      </w:r>
      <w:r w:rsidR="00E60C60" w:rsidRPr="00E60C60">
        <w:rPr>
          <w:rFonts w:hint="eastAsia"/>
          <w:sz w:val="24"/>
          <w:vertAlign w:val="subscript"/>
        </w:rPr>
        <w:t>0</w:t>
      </w:r>
      <w:r w:rsidR="00E60C60">
        <w:rPr>
          <w:rFonts w:hint="eastAsia"/>
          <w:sz w:val="24"/>
        </w:rPr>
        <w:t>+N</w:t>
      </w:r>
      <w:r w:rsidR="00E60C60" w:rsidRPr="00E60C60">
        <w:rPr>
          <w:rFonts w:hint="eastAsia"/>
          <w:sz w:val="24"/>
          <w:vertAlign w:val="subscript"/>
        </w:rPr>
        <w:t>0</w:t>
      </w:r>
      <w:r w:rsidR="00E60C60">
        <w:rPr>
          <w:rFonts w:hint="eastAsia"/>
          <w:sz w:val="24"/>
        </w:rPr>
        <w:t>I</w:t>
      </w:r>
      <w:r w:rsidR="00E60C60" w:rsidRPr="00E60C60">
        <w:rPr>
          <w:rFonts w:hint="eastAsia"/>
          <w:sz w:val="24"/>
          <w:vertAlign w:val="subscript"/>
        </w:rPr>
        <w:t>M</w:t>
      </w:r>
      <w:r w:rsidR="00566789">
        <w:rPr>
          <w:rFonts w:hint="eastAsia"/>
          <w:sz w:val="24"/>
        </w:rPr>
        <w:t>(G=H</w:t>
      </w:r>
      <w:r w:rsidR="00566789" w:rsidRPr="00566789">
        <w:rPr>
          <w:rFonts w:hint="eastAsia"/>
          <w:i/>
          <w:sz w:val="24"/>
          <w:vertAlign w:val="superscript"/>
        </w:rPr>
        <w:t>H</w:t>
      </w:r>
      <w:r w:rsidR="00566789">
        <w:rPr>
          <w:rFonts w:hint="eastAsia"/>
          <w:sz w:val="24"/>
        </w:rPr>
        <w:t>H)</w:t>
      </w:r>
      <w:r w:rsidR="00E60C60">
        <w:rPr>
          <w:rFonts w:hint="eastAsia"/>
          <w:sz w:val="24"/>
        </w:rPr>
        <w:t>的对角</w:t>
      </w:r>
      <w:r w:rsidR="00E572C3">
        <w:rPr>
          <w:rFonts w:hint="eastAsia"/>
          <w:sz w:val="24"/>
        </w:rPr>
        <w:t>D</w:t>
      </w:r>
      <w:r w:rsidR="00E60C60">
        <w:rPr>
          <w:rFonts w:hint="eastAsia"/>
          <w:sz w:val="24"/>
        </w:rPr>
        <w:t>占优特性（当</w:t>
      </w:r>
      <w:r w:rsidR="00E60C60">
        <w:rPr>
          <w:rFonts w:hint="eastAsia"/>
          <w:sz w:val="24"/>
        </w:rPr>
        <w:t>H</w:t>
      </w:r>
      <w:r w:rsidR="00E60C60">
        <w:rPr>
          <w:rFonts w:hint="eastAsia"/>
          <w:sz w:val="24"/>
        </w:rPr>
        <w:t>元素是高斯独立同分布、天线</w:t>
      </w:r>
      <w:r w:rsidR="00566789">
        <w:rPr>
          <w:rFonts w:hint="eastAsia"/>
          <w:sz w:val="24"/>
        </w:rPr>
        <w:t>数趋于无穷时</w:t>
      </w:r>
      <w:r w:rsidR="00E60C60">
        <w:rPr>
          <w:rFonts w:hint="eastAsia"/>
          <w:sz w:val="24"/>
        </w:rPr>
        <w:t>），</w:t>
      </w:r>
      <w:r w:rsidR="00E572C3">
        <w:rPr>
          <w:rFonts w:hint="eastAsia"/>
          <w:sz w:val="24"/>
        </w:rPr>
        <w:t>利用</w:t>
      </w:r>
      <w:proofErr w:type="gramStart"/>
      <w:r w:rsidR="00E572C3">
        <w:rPr>
          <w:rFonts w:hint="eastAsia"/>
          <w:sz w:val="24"/>
        </w:rPr>
        <w:t>纽</w:t>
      </w:r>
      <w:proofErr w:type="gramEnd"/>
      <w:r w:rsidR="00E572C3">
        <w:rPr>
          <w:rFonts w:hint="eastAsia"/>
          <w:sz w:val="24"/>
        </w:rPr>
        <w:t>曼级数展开</w:t>
      </w:r>
      <w:proofErr w:type="gramStart"/>
      <w:r w:rsidR="00E572C3">
        <w:rPr>
          <w:rFonts w:hint="eastAsia"/>
          <w:sz w:val="24"/>
        </w:rPr>
        <w:t>近似</w:t>
      </w:r>
      <w:proofErr w:type="gramEnd"/>
      <w:r w:rsidR="00E572C3">
        <w:rPr>
          <w:rFonts w:hint="eastAsia"/>
          <w:sz w:val="24"/>
        </w:rPr>
        <w:t>求逆：</w:t>
      </w:r>
    </w:p>
    <w:p w:rsidR="00E572C3" w:rsidRDefault="00E572C3" w:rsidP="006070AF">
      <w:pPr>
        <w:spacing w:line="360" w:lineRule="auto"/>
        <w:rPr>
          <w:sz w:val="24"/>
        </w:rPr>
      </w:pPr>
      <w:r>
        <w:rPr>
          <w:rFonts w:hint="eastAsia"/>
          <w:sz w:val="24"/>
        </w:rPr>
        <w:tab/>
      </w:r>
      <w:r w:rsidR="0047794B" w:rsidRPr="00E572C3">
        <w:rPr>
          <w:position w:val="-28"/>
          <w:sz w:val="24"/>
        </w:rPr>
        <w:object w:dxaOrig="3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pt;height:34pt" o:ole="">
            <v:imagedata r:id="rId6" o:title=""/>
          </v:shape>
          <o:OLEObject Type="Embed" ProgID="Equation.DSMT4" ShapeID="_x0000_i1025" DrawAspect="Content" ObjectID="_1666469887" r:id="rId7"/>
        </w:object>
      </w:r>
      <w:r w:rsidRPr="00E572C3">
        <w:rPr>
          <w:position w:val="-28"/>
          <w:sz w:val="24"/>
        </w:rPr>
        <w:object w:dxaOrig="3340" w:dyaOrig="680">
          <v:shape id="_x0000_i1026" type="#_x0000_t75" style="width:167pt;height:34pt" o:ole="">
            <v:imagedata r:id="rId8" o:title=""/>
          </v:shape>
          <o:OLEObject Type="Embed" ProgID="Equation.DSMT4" ShapeID="_x0000_i1026" DrawAspect="Content" ObjectID="_1666469888" r:id="rId9"/>
        </w:object>
      </w:r>
    </w:p>
    <w:p w:rsidR="002D4E37" w:rsidRDefault="00E572C3" w:rsidP="006070AF">
      <w:pPr>
        <w:spacing w:line="360" w:lineRule="auto"/>
        <w:rPr>
          <w:sz w:val="24"/>
        </w:rPr>
      </w:pPr>
      <w:r>
        <w:rPr>
          <w:rFonts w:hint="eastAsia"/>
          <w:sz w:val="24"/>
        </w:rPr>
        <w:tab/>
      </w:r>
      <w:r>
        <w:rPr>
          <w:rFonts w:hint="eastAsia"/>
          <w:sz w:val="24"/>
        </w:rPr>
        <w:t>当</w:t>
      </w:r>
      <w:r>
        <w:rPr>
          <w:rFonts w:hint="eastAsia"/>
          <w:sz w:val="24"/>
        </w:rPr>
        <w:t>k=1</w:t>
      </w:r>
      <w:r>
        <w:rPr>
          <w:rFonts w:hint="eastAsia"/>
          <w:sz w:val="24"/>
        </w:rPr>
        <w:t>的时候，就等价于匹配滤波检测器</w:t>
      </w:r>
      <w:r>
        <w:rPr>
          <w:rFonts w:hint="eastAsia"/>
          <w:sz w:val="24"/>
        </w:rPr>
        <w:t>MF</w:t>
      </w:r>
      <w:r>
        <w:rPr>
          <w:rFonts w:hint="eastAsia"/>
          <w:sz w:val="24"/>
        </w:rPr>
        <w:t>。</w:t>
      </w:r>
      <w:r>
        <w:rPr>
          <w:rFonts w:hint="eastAsia"/>
          <w:sz w:val="24"/>
        </w:rPr>
        <w:t>k=2</w:t>
      </w:r>
      <w:r>
        <w:rPr>
          <w:rFonts w:hint="eastAsia"/>
          <w:sz w:val="24"/>
        </w:rPr>
        <w:t>的时候，</w:t>
      </w:r>
      <w:r w:rsidRPr="00E572C3">
        <w:rPr>
          <w:position w:val="-12"/>
          <w:sz w:val="24"/>
        </w:rPr>
        <w:object w:dxaOrig="2079" w:dyaOrig="380">
          <v:shape id="_x0000_i1027" type="#_x0000_t75" style="width:104pt;height:18.5pt" o:ole="">
            <v:imagedata r:id="rId10" o:title=""/>
          </v:shape>
          <o:OLEObject Type="Embed" ProgID="Equation.DSMT4" ShapeID="_x0000_i1027" DrawAspect="Content" ObjectID="_1666469889" r:id="rId11"/>
        </w:object>
      </w:r>
      <w:r>
        <w:rPr>
          <w:rFonts w:hint="eastAsia"/>
          <w:sz w:val="24"/>
        </w:rPr>
        <w:t>，就仅仅需要用户数</w:t>
      </w:r>
      <w:r>
        <w:rPr>
          <w:rFonts w:hint="eastAsia"/>
          <w:sz w:val="24"/>
        </w:rPr>
        <w:t>K</w:t>
      </w:r>
      <w:r>
        <w:rPr>
          <w:rFonts w:hint="eastAsia"/>
          <w:sz w:val="24"/>
        </w:rPr>
        <w:t>的平方复杂度。但是，当展开级数</w:t>
      </w:r>
      <w:proofErr w:type="gramStart"/>
      <w:r>
        <w:rPr>
          <w:rFonts w:hint="eastAsia"/>
          <w:sz w:val="24"/>
        </w:rPr>
        <w:t>的阶数再</w:t>
      </w:r>
      <w:proofErr w:type="gramEnd"/>
      <w:r>
        <w:rPr>
          <w:rFonts w:hint="eastAsia"/>
          <w:sz w:val="24"/>
        </w:rPr>
        <w:t>继续增长，这种复杂度的优势就不那么明显了，而且</w:t>
      </w:r>
      <w:r w:rsidR="00BE15BB">
        <w:rPr>
          <w:rFonts w:hint="eastAsia"/>
          <w:sz w:val="24"/>
        </w:rPr>
        <w:t>性能损失会更加突出。</w:t>
      </w:r>
    </w:p>
    <w:p w:rsidR="00B26019" w:rsidRDefault="00BE15BB" w:rsidP="006070AF">
      <w:pPr>
        <w:spacing w:line="360" w:lineRule="auto"/>
        <w:rPr>
          <w:sz w:val="24"/>
        </w:rPr>
      </w:pPr>
      <w:r>
        <w:rPr>
          <w:rFonts w:hint="eastAsia"/>
          <w:sz w:val="24"/>
        </w:rPr>
        <w:tab/>
      </w:r>
      <w:r>
        <w:rPr>
          <w:rFonts w:hint="eastAsia"/>
          <w:sz w:val="24"/>
        </w:rPr>
        <w:t>文中的</w:t>
      </w:r>
      <w:r>
        <w:rPr>
          <w:rFonts w:hint="eastAsia"/>
          <w:sz w:val="24"/>
        </w:rPr>
        <w:t>VLSI</w:t>
      </w:r>
      <w:r>
        <w:rPr>
          <w:rFonts w:hint="eastAsia"/>
          <w:sz w:val="24"/>
        </w:rPr>
        <w:t>实现结构值得参考，如果我们采用这个方案，则需要考虑展开级数在</w:t>
      </w:r>
      <w:r>
        <w:rPr>
          <w:rFonts w:hint="eastAsia"/>
          <w:sz w:val="24"/>
        </w:rPr>
        <w:t>3~5</w:t>
      </w:r>
      <w:r>
        <w:rPr>
          <w:rFonts w:hint="eastAsia"/>
          <w:sz w:val="24"/>
        </w:rPr>
        <w:t>的实现规模。</w:t>
      </w:r>
    </w:p>
    <w:p w:rsidR="00BE15BB" w:rsidRDefault="005A0C3F" w:rsidP="006070AF">
      <w:pPr>
        <w:spacing w:line="360" w:lineRule="auto"/>
        <w:rPr>
          <w:sz w:val="24"/>
        </w:rPr>
      </w:pPr>
      <w:r>
        <w:rPr>
          <w:rFonts w:hint="eastAsia"/>
          <w:noProof/>
          <w:sz w:val="24"/>
        </w:rPr>
        <w:drawing>
          <wp:inline distT="0" distB="0" distL="0" distR="0">
            <wp:extent cx="5274310" cy="1252790"/>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274310" cy="1252790"/>
                    </a:xfrm>
                    <a:prstGeom prst="rect">
                      <a:avLst/>
                    </a:prstGeom>
                    <a:noFill/>
                    <a:ln w="9525">
                      <a:noFill/>
                      <a:miter lim="800000"/>
                      <a:headEnd/>
                      <a:tailEnd/>
                    </a:ln>
                  </pic:spPr>
                </pic:pic>
              </a:graphicData>
            </a:graphic>
          </wp:inline>
        </w:drawing>
      </w:r>
    </w:p>
    <w:p w:rsidR="005A0C3F" w:rsidRDefault="005A0C3F" w:rsidP="006070AF">
      <w:pPr>
        <w:spacing w:line="360" w:lineRule="auto"/>
        <w:rPr>
          <w:sz w:val="24"/>
        </w:rPr>
      </w:pPr>
    </w:p>
    <w:p w:rsidR="00B26019" w:rsidRDefault="00BE15BB" w:rsidP="006070AF">
      <w:pPr>
        <w:spacing w:line="360" w:lineRule="auto"/>
        <w:rPr>
          <w:sz w:val="24"/>
        </w:rPr>
      </w:pPr>
      <w:r>
        <w:rPr>
          <w:rFonts w:hint="eastAsia"/>
          <w:sz w:val="24"/>
        </w:rPr>
        <w:t xml:space="preserve">[2] </w:t>
      </w:r>
      <w:r w:rsidRPr="00B26019">
        <w:rPr>
          <w:sz w:val="24"/>
        </w:rPr>
        <w:t>Implementation trade-offs for linear detection in large-scale MIMO systems</w:t>
      </w:r>
    </w:p>
    <w:p w:rsidR="005A0C3F" w:rsidRDefault="005A0C3F" w:rsidP="006070AF">
      <w:pPr>
        <w:spacing w:line="360" w:lineRule="auto"/>
        <w:rPr>
          <w:sz w:val="24"/>
        </w:rPr>
      </w:pPr>
      <w:r>
        <w:rPr>
          <w:rFonts w:hint="eastAsia"/>
          <w:sz w:val="24"/>
        </w:rPr>
        <w:tab/>
      </w:r>
      <w:r>
        <w:rPr>
          <w:rFonts w:hint="eastAsia"/>
          <w:sz w:val="24"/>
        </w:rPr>
        <w:t>与文献</w:t>
      </w:r>
      <w:r>
        <w:rPr>
          <w:rFonts w:hint="eastAsia"/>
          <w:sz w:val="24"/>
        </w:rPr>
        <w:t>[1]</w:t>
      </w:r>
      <w:r>
        <w:rPr>
          <w:rFonts w:hint="eastAsia"/>
          <w:sz w:val="24"/>
        </w:rPr>
        <w:t>的核心思想一致，采用</w:t>
      </w:r>
      <w:proofErr w:type="gramStart"/>
      <w:r>
        <w:rPr>
          <w:rFonts w:hint="eastAsia"/>
          <w:sz w:val="24"/>
        </w:rPr>
        <w:t>纽</w:t>
      </w:r>
      <w:proofErr w:type="gramEnd"/>
      <w:r>
        <w:rPr>
          <w:rFonts w:hint="eastAsia"/>
          <w:sz w:val="24"/>
        </w:rPr>
        <w:t>曼级数展开近似方法，只是在实现结构上，经过误差分析采用了基于</w:t>
      </w:r>
      <w:r>
        <w:rPr>
          <w:rFonts w:hint="eastAsia"/>
          <w:sz w:val="24"/>
        </w:rPr>
        <w:t>Cholesky</w:t>
      </w:r>
      <w:r>
        <w:rPr>
          <w:rFonts w:hint="eastAsia"/>
          <w:sz w:val="24"/>
        </w:rPr>
        <w:t>分解的参考结构。</w:t>
      </w:r>
    </w:p>
    <w:p w:rsidR="005A0C3F" w:rsidRDefault="005A0C3F" w:rsidP="006070AF">
      <w:pPr>
        <w:spacing w:line="360" w:lineRule="auto"/>
        <w:rPr>
          <w:sz w:val="24"/>
        </w:rPr>
      </w:pPr>
      <w:r>
        <w:rPr>
          <w:rFonts w:hint="eastAsia"/>
          <w:sz w:val="24"/>
        </w:rPr>
        <w:tab/>
      </w:r>
      <w:r>
        <w:rPr>
          <w:rFonts w:hint="eastAsia"/>
          <w:sz w:val="24"/>
        </w:rPr>
        <w:t>与</w:t>
      </w:r>
      <w:r>
        <w:rPr>
          <w:rFonts w:hint="eastAsia"/>
          <w:sz w:val="24"/>
        </w:rPr>
        <w:t>[1]</w:t>
      </w:r>
      <w:r>
        <w:rPr>
          <w:rFonts w:hint="eastAsia"/>
          <w:sz w:val="24"/>
        </w:rPr>
        <w:t>的实现结果对笔迹较充分，主要在误差和误码率性能上改善明显。</w:t>
      </w:r>
    </w:p>
    <w:p w:rsidR="005A0C3F" w:rsidRDefault="005A0C3F" w:rsidP="005A0C3F">
      <w:pPr>
        <w:spacing w:line="360" w:lineRule="auto"/>
        <w:jc w:val="center"/>
        <w:rPr>
          <w:sz w:val="24"/>
        </w:rPr>
      </w:pPr>
      <w:r>
        <w:rPr>
          <w:rFonts w:hint="eastAsia"/>
          <w:noProof/>
          <w:sz w:val="24"/>
        </w:rPr>
        <w:drawing>
          <wp:inline distT="0" distB="0" distL="0" distR="0">
            <wp:extent cx="4164643" cy="1299808"/>
            <wp:effectExtent l="19050" t="0" r="7307"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4167977" cy="1300849"/>
                    </a:xfrm>
                    <a:prstGeom prst="rect">
                      <a:avLst/>
                    </a:prstGeom>
                    <a:noFill/>
                    <a:ln w="9525">
                      <a:noFill/>
                      <a:miter lim="800000"/>
                      <a:headEnd/>
                      <a:tailEnd/>
                    </a:ln>
                  </pic:spPr>
                </pic:pic>
              </a:graphicData>
            </a:graphic>
          </wp:inline>
        </w:drawing>
      </w:r>
    </w:p>
    <w:p w:rsidR="00BE15BB" w:rsidRDefault="0022727A" w:rsidP="006070AF">
      <w:pPr>
        <w:spacing w:line="360" w:lineRule="auto"/>
        <w:rPr>
          <w:sz w:val="24"/>
        </w:rPr>
      </w:pPr>
      <w:r>
        <w:rPr>
          <w:rFonts w:hint="eastAsia"/>
          <w:sz w:val="24"/>
        </w:rPr>
        <w:tab/>
      </w:r>
      <w:r>
        <w:rPr>
          <w:rFonts w:hint="eastAsia"/>
          <w:sz w:val="24"/>
        </w:rPr>
        <w:t>从上面这个表格看，这个实现算法</w:t>
      </w:r>
      <w:r w:rsidR="003E2211">
        <w:rPr>
          <w:rFonts w:hint="eastAsia"/>
          <w:sz w:val="24"/>
        </w:rPr>
        <w:t>时钟和延时都没有优势，不推荐按照这个思路</w:t>
      </w:r>
      <w:proofErr w:type="gramStart"/>
      <w:r w:rsidR="003E2211">
        <w:rPr>
          <w:rFonts w:hint="eastAsia"/>
          <w:sz w:val="24"/>
        </w:rPr>
        <w:t>作实现</w:t>
      </w:r>
      <w:proofErr w:type="gramEnd"/>
      <w:r w:rsidR="003E2211">
        <w:rPr>
          <w:rFonts w:hint="eastAsia"/>
          <w:sz w:val="24"/>
        </w:rPr>
        <w:t>方案。</w:t>
      </w:r>
    </w:p>
    <w:p w:rsidR="00BE15BB" w:rsidRDefault="00BE15BB" w:rsidP="006070AF">
      <w:pPr>
        <w:spacing w:line="360" w:lineRule="auto"/>
        <w:rPr>
          <w:sz w:val="24"/>
        </w:rPr>
      </w:pPr>
    </w:p>
    <w:p w:rsidR="0022727A" w:rsidRDefault="00832F12" w:rsidP="006070AF">
      <w:pPr>
        <w:spacing w:line="360" w:lineRule="auto"/>
        <w:rPr>
          <w:sz w:val="24"/>
        </w:rPr>
      </w:pPr>
      <w:r>
        <w:rPr>
          <w:rFonts w:hint="eastAsia"/>
          <w:sz w:val="24"/>
        </w:rPr>
        <w:t xml:space="preserve">[3] </w:t>
      </w:r>
      <w:r w:rsidR="00CD57DF" w:rsidRPr="00B26019">
        <w:rPr>
          <w:sz w:val="24"/>
        </w:rPr>
        <w:t>Conjugate Gradient-based Soft-Output Detection and Precoding in Massive MIMO Systems</w:t>
      </w:r>
    </w:p>
    <w:p w:rsidR="00CD57DF" w:rsidRDefault="0083427C" w:rsidP="006070AF">
      <w:pPr>
        <w:spacing w:line="360" w:lineRule="auto"/>
        <w:rPr>
          <w:sz w:val="24"/>
        </w:rPr>
      </w:pPr>
      <w:r>
        <w:rPr>
          <w:rFonts w:hint="eastAsia"/>
          <w:sz w:val="24"/>
        </w:rPr>
        <w:lastRenderedPageBreak/>
        <w:tab/>
      </w:r>
      <w:r>
        <w:rPr>
          <w:rFonts w:hint="eastAsia"/>
          <w:sz w:val="24"/>
        </w:rPr>
        <w:t>文中提出了一种基于共轭梯度的软输出检测与预编</w:t>
      </w:r>
      <w:proofErr w:type="gramStart"/>
      <w:r>
        <w:rPr>
          <w:rFonts w:hint="eastAsia"/>
          <w:sz w:val="24"/>
        </w:rPr>
        <w:t>码实现</w:t>
      </w:r>
      <w:proofErr w:type="gramEnd"/>
      <w:r>
        <w:rPr>
          <w:rFonts w:hint="eastAsia"/>
          <w:sz w:val="24"/>
        </w:rPr>
        <w:t>方案，来降低复杂度。在预编码中，直接用共轭梯度来近似求你就好了，在数据检测中，由于需要与</w:t>
      </w:r>
      <w:proofErr w:type="gramStart"/>
      <w:r>
        <w:rPr>
          <w:rFonts w:hint="eastAsia"/>
          <w:sz w:val="24"/>
        </w:rPr>
        <w:t>译码器软输如</w:t>
      </w:r>
      <w:proofErr w:type="gramEnd"/>
      <w:r>
        <w:rPr>
          <w:rFonts w:hint="eastAsia"/>
          <w:sz w:val="24"/>
        </w:rPr>
        <w:t>配合，所以需要计算相应的</w:t>
      </w:r>
      <w:proofErr w:type="gramStart"/>
      <w:r>
        <w:rPr>
          <w:rFonts w:hint="eastAsia"/>
          <w:sz w:val="24"/>
        </w:rPr>
        <w:t>软信</w:t>
      </w:r>
      <w:proofErr w:type="gramEnd"/>
      <w:r>
        <w:rPr>
          <w:rFonts w:hint="eastAsia"/>
          <w:sz w:val="24"/>
        </w:rPr>
        <w:t>息输出。</w:t>
      </w:r>
    </w:p>
    <w:p w:rsidR="0083427C" w:rsidRDefault="0083427C" w:rsidP="006070AF">
      <w:pPr>
        <w:spacing w:line="360" w:lineRule="auto"/>
        <w:rPr>
          <w:sz w:val="24"/>
        </w:rPr>
      </w:pPr>
      <w:r>
        <w:rPr>
          <w:rFonts w:hint="eastAsia"/>
          <w:sz w:val="24"/>
        </w:rPr>
        <w:tab/>
      </w:r>
      <w:r>
        <w:rPr>
          <w:rFonts w:hint="eastAsia"/>
          <w:sz w:val="24"/>
        </w:rPr>
        <w:t>文中号称这种近似比较适合基站天线和用户数比较接近的场景，对错误性能有一定鲁棒性。对比对象包括了</w:t>
      </w:r>
      <w:proofErr w:type="gramStart"/>
      <w:r>
        <w:rPr>
          <w:rFonts w:hint="eastAsia"/>
          <w:sz w:val="24"/>
        </w:rPr>
        <w:t>纽</w:t>
      </w:r>
      <w:proofErr w:type="gramEnd"/>
      <w:r>
        <w:rPr>
          <w:rFonts w:hint="eastAsia"/>
          <w:sz w:val="24"/>
        </w:rPr>
        <w:t>曼级数展开方法（</w:t>
      </w:r>
      <w:r>
        <w:rPr>
          <w:rFonts w:hint="eastAsia"/>
          <w:sz w:val="24"/>
        </w:rPr>
        <w:t>[1][2]</w:t>
      </w:r>
      <w:r>
        <w:rPr>
          <w:rFonts w:hint="eastAsia"/>
          <w:sz w:val="24"/>
        </w:rPr>
        <w:t>）。</w:t>
      </w:r>
    </w:p>
    <w:p w:rsidR="0083427C" w:rsidRDefault="0083427C" w:rsidP="006070AF">
      <w:pPr>
        <w:spacing w:line="360" w:lineRule="auto"/>
        <w:rPr>
          <w:sz w:val="24"/>
        </w:rPr>
      </w:pPr>
      <w:r>
        <w:rPr>
          <w:rFonts w:hint="eastAsia"/>
          <w:sz w:val="24"/>
        </w:rPr>
        <w:tab/>
      </w:r>
      <w:r>
        <w:rPr>
          <w:rFonts w:hint="eastAsia"/>
          <w:sz w:val="24"/>
        </w:rPr>
        <w:t>预编码的计算目标：</w:t>
      </w:r>
    </w:p>
    <w:p w:rsidR="0083427C" w:rsidRDefault="0083427C" w:rsidP="0083427C">
      <w:pPr>
        <w:spacing w:line="360" w:lineRule="auto"/>
        <w:jc w:val="center"/>
        <w:rPr>
          <w:sz w:val="24"/>
        </w:rPr>
      </w:pPr>
      <w:r>
        <w:rPr>
          <w:rFonts w:hint="eastAsia"/>
          <w:noProof/>
          <w:sz w:val="24"/>
        </w:rPr>
        <w:drawing>
          <wp:inline distT="0" distB="0" distL="0" distR="0">
            <wp:extent cx="2199005" cy="39306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2199005" cy="393065"/>
                    </a:xfrm>
                    <a:prstGeom prst="rect">
                      <a:avLst/>
                    </a:prstGeom>
                    <a:noFill/>
                    <a:ln w="9525">
                      <a:noFill/>
                      <a:miter lim="800000"/>
                      <a:headEnd/>
                      <a:tailEnd/>
                    </a:ln>
                  </pic:spPr>
                </pic:pic>
              </a:graphicData>
            </a:graphic>
          </wp:inline>
        </w:drawing>
      </w:r>
    </w:p>
    <w:p w:rsidR="0083427C" w:rsidRDefault="00465C9B" w:rsidP="006070AF">
      <w:pPr>
        <w:spacing w:line="360" w:lineRule="auto"/>
        <w:rPr>
          <w:sz w:val="24"/>
        </w:rPr>
      </w:pPr>
      <w:r>
        <w:rPr>
          <w:rFonts w:hint="eastAsia"/>
          <w:sz w:val="24"/>
        </w:rPr>
        <w:tab/>
      </w:r>
      <w:r>
        <w:rPr>
          <w:rFonts w:hint="eastAsia"/>
          <w:sz w:val="24"/>
        </w:rPr>
        <w:t>共轭梯度迭代算法如下：</w:t>
      </w:r>
    </w:p>
    <w:p w:rsidR="00465C9B" w:rsidRDefault="00465C9B" w:rsidP="00465C9B">
      <w:pPr>
        <w:spacing w:line="360" w:lineRule="auto"/>
        <w:jc w:val="center"/>
        <w:rPr>
          <w:sz w:val="24"/>
        </w:rPr>
      </w:pPr>
      <w:r>
        <w:rPr>
          <w:rFonts w:hint="eastAsia"/>
          <w:noProof/>
          <w:sz w:val="24"/>
        </w:rPr>
        <w:drawing>
          <wp:inline distT="0" distB="0" distL="0" distR="0">
            <wp:extent cx="3797248" cy="3890244"/>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3797364" cy="3890363"/>
                    </a:xfrm>
                    <a:prstGeom prst="rect">
                      <a:avLst/>
                    </a:prstGeom>
                    <a:noFill/>
                    <a:ln w="9525">
                      <a:noFill/>
                      <a:miter lim="800000"/>
                      <a:headEnd/>
                      <a:tailEnd/>
                    </a:ln>
                  </pic:spPr>
                </pic:pic>
              </a:graphicData>
            </a:graphic>
          </wp:inline>
        </w:drawing>
      </w:r>
    </w:p>
    <w:p w:rsidR="0083427C" w:rsidRDefault="007A47CE" w:rsidP="006070AF">
      <w:pPr>
        <w:spacing w:line="360" w:lineRule="auto"/>
        <w:rPr>
          <w:sz w:val="24"/>
        </w:rPr>
      </w:pPr>
      <w:r>
        <w:rPr>
          <w:rFonts w:hint="eastAsia"/>
          <w:sz w:val="24"/>
        </w:rPr>
        <w:tab/>
      </w:r>
      <w:r>
        <w:rPr>
          <w:rFonts w:hint="eastAsia"/>
          <w:sz w:val="24"/>
        </w:rPr>
        <w:t>缺点：</w:t>
      </w:r>
    </w:p>
    <w:p w:rsidR="007A47CE" w:rsidRDefault="007A47CE" w:rsidP="007A47CE">
      <w:pPr>
        <w:spacing w:line="360" w:lineRule="auto"/>
        <w:jc w:val="center"/>
        <w:rPr>
          <w:sz w:val="24"/>
        </w:rPr>
      </w:pPr>
      <w:r>
        <w:rPr>
          <w:rFonts w:hint="eastAsia"/>
          <w:noProof/>
          <w:sz w:val="24"/>
        </w:rPr>
        <w:drawing>
          <wp:inline distT="0" distB="0" distL="0" distR="0">
            <wp:extent cx="4069300" cy="1830644"/>
            <wp:effectExtent l="19050" t="0" r="740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4069012" cy="1830514"/>
                    </a:xfrm>
                    <a:prstGeom prst="rect">
                      <a:avLst/>
                    </a:prstGeom>
                    <a:noFill/>
                    <a:ln w="9525">
                      <a:noFill/>
                      <a:miter lim="800000"/>
                      <a:headEnd/>
                      <a:tailEnd/>
                    </a:ln>
                  </pic:spPr>
                </pic:pic>
              </a:graphicData>
            </a:graphic>
          </wp:inline>
        </w:drawing>
      </w:r>
    </w:p>
    <w:p w:rsidR="00CD57DF" w:rsidRDefault="00CD57DF" w:rsidP="006070AF">
      <w:pPr>
        <w:spacing w:line="360" w:lineRule="auto"/>
        <w:rPr>
          <w:sz w:val="24"/>
        </w:rPr>
      </w:pPr>
    </w:p>
    <w:p w:rsidR="007F6500" w:rsidRDefault="007F6500" w:rsidP="006070AF">
      <w:pPr>
        <w:spacing w:line="360" w:lineRule="auto"/>
        <w:rPr>
          <w:sz w:val="24"/>
        </w:rPr>
      </w:pPr>
      <w:r>
        <w:rPr>
          <w:rFonts w:hint="eastAsia"/>
          <w:sz w:val="24"/>
        </w:rPr>
        <w:t xml:space="preserve">[4] </w:t>
      </w:r>
      <w:r w:rsidR="00A83618" w:rsidRPr="00B26019">
        <w:rPr>
          <w:sz w:val="24"/>
        </w:rPr>
        <w:t>Low-complexity near-optimal signal detection for uplink large-scale MIMO systems</w:t>
      </w:r>
    </w:p>
    <w:p w:rsidR="00A83618" w:rsidRDefault="00A83618" w:rsidP="006070AF">
      <w:pPr>
        <w:spacing w:line="360" w:lineRule="auto"/>
        <w:rPr>
          <w:sz w:val="24"/>
        </w:rPr>
      </w:pPr>
      <w:r>
        <w:rPr>
          <w:rFonts w:hint="eastAsia"/>
          <w:sz w:val="24"/>
        </w:rPr>
        <w:t xml:space="preserve">[5] </w:t>
      </w:r>
      <w:r w:rsidR="007A47CE" w:rsidRPr="00B26019">
        <w:rPr>
          <w:sz w:val="24"/>
        </w:rPr>
        <w:t>Low-Complexity Soft-Output Signal Detection Based on Gauss-Seidel Method for Uplink Multi-User Large-Scale MIMO</w:t>
      </w:r>
      <w:r w:rsidR="007A47CE">
        <w:rPr>
          <w:rFonts w:hint="eastAsia"/>
          <w:sz w:val="24"/>
        </w:rPr>
        <w:t xml:space="preserve"> </w:t>
      </w:r>
      <w:r w:rsidR="007A47CE" w:rsidRPr="00B26019">
        <w:rPr>
          <w:sz w:val="24"/>
        </w:rPr>
        <w:t>Systems</w:t>
      </w:r>
    </w:p>
    <w:p w:rsidR="0015439B" w:rsidRDefault="007A47CE" w:rsidP="006070AF">
      <w:pPr>
        <w:spacing w:line="360" w:lineRule="auto"/>
        <w:rPr>
          <w:sz w:val="24"/>
        </w:rPr>
      </w:pPr>
      <w:r>
        <w:rPr>
          <w:rFonts w:hint="eastAsia"/>
          <w:sz w:val="24"/>
        </w:rPr>
        <w:tab/>
      </w:r>
      <w:r>
        <w:rPr>
          <w:rFonts w:hint="eastAsia"/>
          <w:sz w:val="24"/>
        </w:rPr>
        <w:t>上述两篇文献的核心思想是类似的，都是基于一些矩阵数值计算</w:t>
      </w:r>
      <w:r w:rsidR="006C5215">
        <w:rPr>
          <w:rFonts w:hint="eastAsia"/>
          <w:sz w:val="24"/>
        </w:rPr>
        <w:t>求逆的一些近似算法来的，其中</w:t>
      </w:r>
      <w:r w:rsidR="006C5215">
        <w:rPr>
          <w:rFonts w:hint="eastAsia"/>
          <w:sz w:val="24"/>
        </w:rPr>
        <w:t>[4]</w:t>
      </w:r>
      <w:r w:rsidR="006C5215">
        <w:rPr>
          <w:rFonts w:hint="eastAsia"/>
          <w:sz w:val="24"/>
        </w:rPr>
        <w:t>用了</w:t>
      </w:r>
      <w:r w:rsidR="006C5215">
        <w:rPr>
          <w:rFonts w:hint="eastAsia"/>
          <w:sz w:val="24"/>
        </w:rPr>
        <w:t>Richardson</w:t>
      </w:r>
      <w:r w:rsidR="006C5215">
        <w:rPr>
          <w:rFonts w:hint="eastAsia"/>
          <w:sz w:val="24"/>
        </w:rPr>
        <w:t>方法，并且证明了大规模</w:t>
      </w:r>
      <w:r w:rsidR="006C5215">
        <w:rPr>
          <w:rFonts w:hint="eastAsia"/>
          <w:sz w:val="24"/>
        </w:rPr>
        <w:t>MIMO</w:t>
      </w:r>
      <w:r w:rsidR="006C5215">
        <w:rPr>
          <w:rFonts w:hint="eastAsia"/>
          <w:sz w:val="24"/>
        </w:rPr>
        <w:t>检测中的</w:t>
      </w:r>
      <w:r w:rsidR="006C5215">
        <w:rPr>
          <w:rFonts w:hint="eastAsia"/>
          <w:sz w:val="24"/>
        </w:rPr>
        <w:t>MMSE</w:t>
      </w:r>
      <w:r w:rsidR="006C5215">
        <w:rPr>
          <w:rFonts w:hint="eastAsia"/>
          <w:sz w:val="24"/>
        </w:rPr>
        <w:t>滤波器的对称正定性，然后</w:t>
      </w:r>
      <w:r w:rsidR="006C5215">
        <w:rPr>
          <w:rFonts w:hint="eastAsia"/>
          <w:sz w:val="24"/>
        </w:rPr>
        <w:t>Richardson</w:t>
      </w:r>
      <w:r w:rsidR="006C5215">
        <w:rPr>
          <w:rFonts w:hint="eastAsia"/>
          <w:sz w:val="24"/>
        </w:rPr>
        <w:t>方法（优化了一个放松参数），在复杂度上有优势：</w:t>
      </w:r>
    </w:p>
    <w:p w:rsidR="006C5215" w:rsidRDefault="006C5215" w:rsidP="006C5215">
      <w:pPr>
        <w:spacing w:line="360" w:lineRule="auto"/>
        <w:jc w:val="center"/>
        <w:rPr>
          <w:sz w:val="24"/>
        </w:rPr>
      </w:pPr>
      <w:r>
        <w:rPr>
          <w:rFonts w:hint="eastAsia"/>
          <w:noProof/>
          <w:sz w:val="24"/>
        </w:rPr>
        <w:drawing>
          <wp:inline distT="0" distB="0" distL="0" distR="0">
            <wp:extent cx="3952240" cy="1292225"/>
            <wp:effectExtent l="1905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srcRect/>
                    <a:stretch>
                      <a:fillRect/>
                    </a:stretch>
                  </pic:blipFill>
                  <pic:spPr bwMode="auto">
                    <a:xfrm>
                      <a:off x="0" y="0"/>
                      <a:ext cx="3952240" cy="1292225"/>
                    </a:xfrm>
                    <a:prstGeom prst="rect">
                      <a:avLst/>
                    </a:prstGeom>
                    <a:noFill/>
                    <a:ln w="9525">
                      <a:noFill/>
                      <a:miter lim="800000"/>
                      <a:headEnd/>
                      <a:tailEnd/>
                    </a:ln>
                  </pic:spPr>
                </pic:pic>
              </a:graphicData>
            </a:graphic>
          </wp:inline>
        </w:drawing>
      </w:r>
    </w:p>
    <w:p w:rsidR="006C5215" w:rsidRDefault="006C5215" w:rsidP="006C5215">
      <w:pPr>
        <w:spacing w:line="360" w:lineRule="auto"/>
        <w:jc w:val="center"/>
        <w:rPr>
          <w:sz w:val="24"/>
        </w:rPr>
      </w:pPr>
      <w:r>
        <w:rPr>
          <w:rFonts w:hint="eastAsia"/>
          <w:noProof/>
          <w:sz w:val="24"/>
        </w:rPr>
        <w:drawing>
          <wp:inline distT="0" distB="0" distL="0" distR="0">
            <wp:extent cx="3418840" cy="2894330"/>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srcRect/>
                    <a:stretch>
                      <a:fillRect/>
                    </a:stretch>
                  </pic:blipFill>
                  <pic:spPr bwMode="auto">
                    <a:xfrm>
                      <a:off x="0" y="0"/>
                      <a:ext cx="3418840" cy="2894330"/>
                    </a:xfrm>
                    <a:prstGeom prst="rect">
                      <a:avLst/>
                    </a:prstGeom>
                    <a:noFill/>
                    <a:ln w="9525">
                      <a:noFill/>
                      <a:miter lim="800000"/>
                      <a:headEnd/>
                      <a:tailEnd/>
                    </a:ln>
                  </pic:spPr>
                </pic:pic>
              </a:graphicData>
            </a:graphic>
          </wp:inline>
        </w:drawing>
      </w:r>
    </w:p>
    <w:p w:rsidR="007A47CE" w:rsidRDefault="006C5215" w:rsidP="006070AF">
      <w:pPr>
        <w:spacing w:line="360" w:lineRule="auto"/>
        <w:rPr>
          <w:sz w:val="24"/>
        </w:rPr>
      </w:pPr>
      <w:r>
        <w:rPr>
          <w:rFonts w:hint="eastAsia"/>
          <w:sz w:val="24"/>
        </w:rPr>
        <w:tab/>
        <w:t>[5]</w:t>
      </w:r>
      <w:r>
        <w:rPr>
          <w:rFonts w:hint="eastAsia"/>
          <w:sz w:val="24"/>
        </w:rPr>
        <w:t>则用了高斯</w:t>
      </w:r>
      <w:r>
        <w:rPr>
          <w:rFonts w:hint="eastAsia"/>
          <w:sz w:val="24"/>
        </w:rPr>
        <w:t>-</w:t>
      </w:r>
      <w:r>
        <w:rPr>
          <w:rFonts w:hint="eastAsia"/>
          <w:sz w:val="24"/>
        </w:rPr>
        <w:t>赛德尔迭代方法，复杂度也是降低到了</w:t>
      </w:r>
      <w:r>
        <w:rPr>
          <w:rFonts w:hint="eastAsia"/>
          <w:sz w:val="24"/>
        </w:rPr>
        <w:t>2</w:t>
      </w:r>
      <w:proofErr w:type="gramStart"/>
      <w:r>
        <w:rPr>
          <w:rFonts w:hint="eastAsia"/>
          <w:sz w:val="24"/>
        </w:rPr>
        <w:t>阶用户</w:t>
      </w:r>
      <w:proofErr w:type="gramEnd"/>
      <w:r>
        <w:rPr>
          <w:rFonts w:hint="eastAsia"/>
          <w:sz w:val="24"/>
        </w:rPr>
        <w:t>数，比纽曼技术展开有优势</w:t>
      </w:r>
      <w:r w:rsidR="00F45162">
        <w:rPr>
          <w:rFonts w:hint="eastAsia"/>
          <w:sz w:val="24"/>
        </w:rPr>
        <w:t>，尤其是用户数多的时候；但由于采用迭代结构，还是不利于硬件实现。</w:t>
      </w:r>
    </w:p>
    <w:p w:rsidR="007A47CE" w:rsidRDefault="007A47CE" w:rsidP="006070AF">
      <w:pPr>
        <w:spacing w:line="360" w:lineRule="auto"/>
        <w:rPr>
          <w:sz w:val="24"/>
        </w:rPr>
      </w:pPr>
    </w:p>
    <w:p w:rsidR="0083427C" w:rsidRPr="0022727A" w:rsidRDefault="0083427C" w:rsidP="006070AF">
      <w:pPr>
        <w:spacing w:line="360" w:lineRule="auto"/>
        <w:rPr>
          <w:sz w:val="24"/>
        </w:rPr>
      </w:pPr>
      <w:bookmarkStart w:id="0" w:name="_GoBack"/>
      <w:bookmarkEnd w:id="0"/>
    </w:p>
    <w:sectPr w:rsidR="0083427C" w:rsidRPr="0022727A" w:rsidSect="00C12D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F7B" w:rsidRDefault="00BF2F7B" w:rsidP="004D5488">
      <w:r>
        <w:separator/>
      </w:r>
    </w:p>
  </w:endnote>
  <w:endnote w:type="continuationSeparator" w:id="0">
    <w:p w:rsidR="00BF2F7B" w:rsidRDefault="00BF2F7B" w:rsidP="004D5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F7B" w:rsidRDefault="00BF2F7B" w:rsidP="004D5488">
      <w:r>
        <w:separator/>
      </w:r>
    </w:p>
  </w:footnote>
  <w:footnote w:type="continuationSeparator" w:id="0">
    <w:p w:rsidR="00BF2F7B" w:rsidRDefault="00BF2F7B" w:rsidP="004D54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5488"/>
    <w:rsid w:val="000F69FA"/>
    <w:rsid w:val="0015439B"/>
    <w:rsid w:val="0022727A"/>
    <w:rsid w:val="002D4E37"/>
    <w:rsid w:val="002E4A72"/>
    <w:rsid w:val="003E2211"/>
    <w:rsid w:val="00465C9B"/>
    <w:rsid w:val="0047794B"/>
    <w:rsid w:val="004D5488"/>
    <w:rsid w:val="00566789"/>
    <w:rsid w:val="0059362E"/>
    <w:rsid w:val="005A0C3F"/>
    <w:rsid w:val="00604E4A"/>
    <w:rsid w:val="006070AF"/>
    <w:rsid w:val="006C5215"/>
    <w:rsid w:val="007A47CE"/>
    <w:rsid w:val="007F6500"/>
    <w:rsid w:val="00832F12"/>
    <w:rsid w:val="0083427C"/>
    <w:rsid w:val="009471FE"/>
    <w:rsid w:val="00996906"/>
    <w:rsid w:val="00A83618"/>
    <w:rsid w:val="00B26019"/>
    <w:rsid w:val="00BE15BB"/>
    <w:rsid w:val="00BF10D2"/>
    <w:rsid w:val="00BF2F7B"/>
    <w:rsid w:val="00C12DA8"/>
    <w:rsid w:val="00CA4533"/>
    <w:rsid w:val="00CD57DF"/>
    <w:rsid w:val="00D22347"/>
    <w:rsid w:val="00E572C3"/>
    <w:rsid w:val="00E60C60"/>
    <w:rsid w:val="00E86A3F"/>
    <w:rsid w:val="00F07E78"/>
    <w:rsid w:val="00F429CC"/>
    <w:rsid w:val="00F45162"/>
    <w:rsid w:val="00FA3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A5588"/>
  <w15:docId w15:val="{9A48FE92-4B66-4A2D-BF28-E4750C5A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2DA8"/>
    <w:pPr>
      <w:widowControl w:val="0"/>
      <w:jc w:val="both"/>
    </w:pPr>
  </w:style>
  <w:style w:type="paragraph" w:styleId="1">
    <w:name w:val="heading 1"/>
    <w:basedOn w:val="a"/>
    <w:next w:val="a"/>
    <w:link w:val="10"/>
    <w:uiPriority w:val="9"/>
    <w:qFormat/>
    <w:rsid w:val="004D54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51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54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5488"/>
    <w:rPr>
      <w:sz w:val="18"/>
      <w:szCs w:val="18"/>
    </w:rPr>
  </w:style>
  <w:style w:type="paragraph" w:styleId="a5">
    <w:name w:val="footer"/>
    <w:basedOn w:val="a"/>
    <w:link w:val="a6"/>
    <w:uiPriority w:val="99"/>
    <w:unhideWhenUsed/>
    <w:rsid w:val="004D5488"/>
    <w:pPr>
      <w:tabs>
        <w:tab w:val="center" w:pos="4153"/>
        <w:tab w:val="right" w:pos="8306"/>
      </w:tabs>
      <w:snapToGrid w:val="0"/>
      <w:jc w:val="left"/>
    </w:pPr>
    <w:rPr>
      <w:sz w:val="18"/>
      <w:szCs w:val="18"/>
    </w:rPr>
  </w:style>
  <w:style w:type="character" w:customStyle="1" w:styleId="a6">
    <w:name w:val="页脚 字符"/>
    <w:basedOn w:val="a0"/>
    <w:link w:val="a5"/>
    <w:uiPriority w:val="99"/>
    <w:rsid w:val="004D5488"/>
    <w:rPr>
      <w:sz w:val="18"/>
      <w:szCs w:val="18"/>
    </w:rPr>
  </w:style>
  <w:style w:type="character" w:customStyle="1" w:styleId="10">
    <w:name w:val="标题 1 字符"/>
    <w:basedOn w:val="a0"/>
    <w:link w:val="1"/>
    <w:uiPriority w:val="9"/>
    <w:rsid w:val="004D5488"/>
    <w:rPr>
      <w:b/>
      <w:bCs/>
      <w:kern w:val="44"/>
      <w:sz w:val="44"/>
      <w:szCs w:val="44"/>
    </w:rPr>
  </w:style>
  <w:style w:type="paragraph" w:styleId="a7">
    <w:name w:val="Document Map"/>
    <w:basedOn w:val="a"/>
    <w:link w:val="a8"/>
    <w:uiPriority w:val="99"/>
    <w:semiHidden/>
    <w:unhideWhenUsed/>
    <w:rsid w:val="004D5488"/>
    <w:rPr>
      <w:rFonts w:ascii="宋体" w:eastAsia="宋体"/>
      <w:sz w:val="18"/>
      <w:szCs w:val="18"/>
    </w:rPr>
  </w:style>
  <w:style w:type="character" w:customStyle="1" w:styleId="a8">
    <w:name w:val="文档结构图 字符"/>
    <w:basedOn w:val="a0"/>
    <w:link w:val="a7"/>
    <w:uiPriority w:val="99"/>
    <w:semiHidden/>
    <w:rsid w:val="004D5488"/>
    <w:rPr>
      <w:rFonts w:ascii="宋体" w:eastAsia="宋体"/>
      <w:sz w:val="18"/>
      <w:szCs w:val="18"/>
    </w:rPr>
  </w:style>
  <w:style w:type="paragraph" w:styleId="a9">
    <w:name w:val="Balloon Text"/>
    <w:basedOn w:val="a"/>
    <w:link w:val="aa"/>
    <w:uiPriority w:val="99"/>
    <w:semiHidden/>
    <w:unhideWhenUsed/>
    <w:rsid w:val="005A0C3F"/>
    <w:rPr>
      <w:sz w:val="18"/>
      <w:szCs w:val="18"/>
    </w:rPr>
  </w:style>
  <w:style w:type="character" w:customStyle="1" w:styleId="aa">
    <w:name w:val="批注框文本 字符"/>
    <w:basedOn w:val="a0"/>
    <w:link w:val="a9"/>
    <w:uiPriority w:val="99"/>
    <w:semiHidden/>
    <w:rsid w:val="005A0C3F"/>
    <w:rPr>
      <w:sz w:val="18"/>
      <w:szCs w:val="18"/>
    </w:rPr>
  </w:style>
  <w:style w:type="character" w:customStyle="1" w:styleId="20">
    <w:name w:val="标题 2 字符"/>
    <w:basedOn w:val="a0"/>
    <w:link w:val="2"/>
    <w:uiPriority w:val="9"/>
    <w:rsid w:val="00F4516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settings" Target="settings.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image" Target="media/image7.emf"/><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陈 翔</cp:lastModifiedBy>
  <cp:revision>27</cp:revision>
  <dcterms:created xsi:type="dcterms:W3CDTF">2015-05-26T08:28:00Z</dcterms:created>
  <dcterms:modified xsi:type="dcterms:W3CDTF">2020-11-09T15:32:00Z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