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55451" w14:textId="443994BE" w:rsidR="00362BD9" w:rsidRDefault="00362BD9" w:rsidP="00D001B5">
      <w:pPr>
        <w:jc w:val="center"/>
        <w:rPr>
          <w:rFonts w:ascii="Arial" w:hAnsi="Arial" w:cs="Arial"/>
          <w:b/>
          <w:bCs/>
          <w:sz w:val="28"/>
          <w:szCs w:val="28"/>
        </w:rPr>
      </w:pPr>
      <w:r w:rsidRPr="00211DC9">
        <w:rPr>
          <w:rFonts w:ascii="Arial" w:hAnsi="Arial" w:cs="Arial"/>
          <w:b/>
          <w:bCs/>
          <w:sz w:val="28"/>
          <w:szCs w:val="28"/>
        </w:rPr>
        <w:t xml:space="preserve">C - </w:t>
      </w:r>
      <w:r w:rsidRPr="00362BD9">
        <w:rPr>
          <w:rFonts w:ascii="Arial" w:hAnsi="Arial" w:cs="Arial"/>
          <w:b/>
          <w:bCs/>
          <w:sz w:val="28"/>
          <w:szCs w:val="28"/>
        </w:rPr>
        <w:t>Feast of the Exaltation of the Holy Cross</w:t>
      </w:r>
      <w:r w:rsidR="00D001B5">
        <w:rPr>
          <w:rFonts w:ascii="Arial" w:hAnsi="Arial" w:cs="Arial"/>
          <w:b/>
          <w:bCs/>
          <w:sz w:val="28"/>
          <w:szCs w:val="28"/>
        </w:rPr>
        <w:t>, September 14, 2025</w:t>
      </w:r>
    </w:p>
    <w:p w14:paraId="6E07686F" w14:textId="3E44ED86" w:rsidR="009154BE" w:rsidRPr="00362BD9" w:rsidRDefault="004B7052" w:rsidP="00D001B5">
      <w:pPr>
        <w:jc w:val="center"/>
        <w:rPr>
          <w:rFonts w:ascii="Arial" w:hAnsi="Arial" w:cs="Arial"/>
          <w:b/>
          <w:bCs/>
          <w:sz w:val="28"/>
          <w:szCs w:val="28"/>
        </w:rPr>
      </w:pPr>
      <w:r>
        <w:rPr>
          <w:rFonts w:ascii="Arial" w:hAnsi="Arial" w:cs="Arial"/>
          <w:b/>
          <w:bCs/>
          <w:sz w:val="28"/>
          <w:szCs w:val="28"/>
        </w:rPr>
        <w:t>Nicodemus Sunday</w:t>
      </w:r>
    </w:p>
    <w:p w14:paraId="03EF5F71" w14:textId="77777777" w:rsidR="00362BD9" w:rsidRPr="00D13FAE" w:rsidRDefault="00362BD9" w:rsidP="00362BD9">
      <w:pPr>
        <w:rPr>
          <w:rFonts w:ascii="Arial" w:hAnsi="Arial" w:cs="Arial"/>
          <w:b/>
          <w:bCs/>
          <w:sz w:val="22"/>
          <w:szCs w:val="22"/>
        </w:rPr>
      </w:pPr>
    </w:p>
    <w:p w14:paraId="0A285330" w14:textId="04EF2C51" w:rsidR="00362BD9" w:rsidRPr="00D13FAE" w:rsidRDefault="00A6626E" w:rsidP="00A6626E">
      <w:pPr>
        <w:jc w:val="center"/>
        <w:rPr>
          <w:rFonts w:ascii="Arial" w:hAnsi="Arial" w:cs="Arial"/>
          <w:b/>
          <w:bCs/>
          <w:sz w:val="22"/>
          <w:szCs w:val="22"/>
        </w:rPr>
      </w:pPr>
      <w:r w:rsidRPr="00A6626E">
        <w:rPr>
          <w:rFonts w:ascii="Arial" w:hAnsi="Arial" w:cs="Arial"/>
          <w:b/>
          <w:bCs/>
          <w:noProof/>
          <w:sz w:val="22"/>
          <w:szCs w:val="22"/>
        </w:rPr>
        <w:drawing>
          <wp:inline distT="0" distB="0" distL="0" distR="0" wp14:anchorId="14874A44" wp14:editId="4151F021">
            <wp:extent cx="5133975" cy="3809344"/>
            <wp:effectExtent l="0" t="0" r="0" b="1270"/>
            <wp:docPr id="281806963" name="Picture 1" descr="Rembrandt - Christ and Nicode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brandt - Christ and Nicodem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5737" cy="3818071"/>
                    </a:xfrm>
                    <a:prstGeom prst="rect">
                      <a:avLst/>
                    </a:prstGeom>
                    <a:noFill/>
                    <a:ln>
                      <a:noFill/>
                    </a:ln>
                  </pic:spPr>
                </pic:pic>
              </a:graphicData>
            </a:graphic>
          </wp:inline>
        </w:drawing>
      </w:r>
    </w:p>
    <w:p w14:paraId="26353478" w14:textId="08B42F59" w:rsidR="00211DC9" w:rsidRPr="009D5A49" w:rsidRDefault="00362A30" w:rsidP="00A84046">
      <w:pPr>
        <w:jc w:val="center"/>
        <w:rPr>
          <w:rFonts w:ascii="Arial" w:hAnsi="Arial" w:cs="Arial"/>
          <w:b/>
          <w:bCs/>
          <w:sz w:val="22"/>
          <w:szCs w:val="22"/>
        </w:rPr>
      </w:pPr>
      <w:hyperlink r:id="rId8" w:history="1">
        <w:r w:rsidRPr="009D5A49">
          <w:rPr>
            <w:rStyle w:val="Hyperlink"/>
            <w:rFonts w:ascii="Arial" w:hAnsi="Arial" w:cs="Arial"/>
            <w:b/>
            <w:bCs/>
            <w:sz w:val="22"/>
            <w:szCs w:val="22"/>
          </w:rPr>
          <w:br/>
        </w:r>
        <w:r w:rsidRPr="009D5A49">
          <w:rPr>
            <w:rStyle w:val="Hyperlink"/>
            <w:rFonts w:ascii="Arial" w:hAnsi="Arial" w:cs="Arial"/>
            <w:b/>
            <w:bCs/>
            <w:color w:val="auto"/>
            <w:sz w:val="22"/>
            <w:szCs w:val="22"/>
            <w:u w:val="none"/>
          </w:rPr>
          <w:t>Rembrandt</w:t>
        </w:r>
      </w:hyperlink>
      <w:r w:rsidRPr="009D5A49">
        <w:rPr>
          <w:rFonts w:ascii="Arial" w:hAnsi="Arial" w:cs="Arial"/>
          <w:b/>
          <w:bCs/>
          <w:sz w:val="22"/>
          <w:szCs w:val="22"/>
        </w:rPr>
        <w:t xml:space="preserve"> van Rijn (1606 – 1669) - Christ and Nicodemus</w:t>
      </w:r>
      <w:r w:rsidR="00A84046" w:rsidRPr="009D5A49">
        <w:rPr>
          <w:rFonts w:ascii="Arial" w:hAnsi="Arial" w:cs="Arial"/>
          <w:b/>
          <w:bCs/>
          <w:sz w:val="22"/>
          <w:szCs w:val="22"/>
        </w:rPr>
        <w:t xml:space="preserve"> </w:t>
      </w:r>
      <w:r w:rsidRPr="009D5A49">
        <w:rPr>
          <w:rFonts w:ascii="Arial" w:hAnsi="Arial" w:cs="Arial"/>
          <w:b/>
          <w:bCs/>
          <w:sz w:val="22"/>
          <w:szCs w:val="22"/>
        </w:rPr>
        <w:t>c. 1652</w:t>
      </w:r>
      <w:r w:rsidRPr="009D5A49">
        <w:rPr>
          <w:rFonts w:ascii="Arial" w:hAnsi="Arial" w:cs="Arial"/>
          <w:b/>
          <w:bCs/>
          <w:sz w:val="22"/>
          <w:szCs w:val="22"/>
        </w:rPr>
        <w:br/>
        <w:t>Pen and bistre</w:t>
      </w:r>
      <w:r w:rsidR="00F94139" w:rsidRPr="009D5A49">
        <w:rPr>
          <w:rFonts w:ascii="Arial" w:hAnsi="Arial" w:cs="Arial"/>
          <w:b/>
          <w:bCs/>
          <w:sz w:val="22"/>
          <w:szCs w:val="22"/>
        </w:rPr>
        <w:t xml:space="preserve"> </w:t>
      </w:r>
      <w:r w:rsidRPr="009D5A49">
        <w:rPr>
          <w:rFonts w:ascii="Arial" w:hAnsi="Arial" w:cs="Arial"/>
          <w:b/>
          <w:bCs/>
          <w:sz w:val="22"/>
          <w:szCs w:val="22"/>
        </w:rPr>
        <w:t>wash, white body-</w:t>
      </w:r>
      <w:r w:rsidR="001A2452" w:rsidRPr="009D5A49">
        <w:rPr>
          <w:rFonts w:ascii="Arial" w:hAnsi="Arial" w:cs="Arial"/>
          <w:b/>
          <w:bCs/>
          <w:sz w:val="22"/>
          <w:szCs w:val="22"/>
        </w:rPr>
        <w:t>color</w:t>
      </w:r>
      <w:r w:rsidR="00A84046" w:rsidRPr="009D5A49">
        <w:rPr>
          <w:rFonts w:ascii="Arial" w:hAnsi="Arial" w:cs="Arial"/>
          <w:b/>
          <w:bCs/>
          <w:sz w:val="22"/>
          <w:szCs w:val="22"/>
        </w:rPr>
        <w:t xml:space="preserve">, </w:t>
      </w:r>
      <w:hyperlink r:id="rId9" w:history="1">
        <w:r w:rsidRPr="009D5A49">
          <w:rPr>
            <w:rStyle w:val="Hyperlink"/>
            <w:rFonts w:ascii="Arial" w:hAnsi="Arial" w:cs="Arial"/>
            <w:b/>
            <w:bCs/>
            <w:color w:val="auto"/>
            <w:sz w:val="22"/>
            <w:szCs w:val="22"/>
            <w:u w:val="none"/>
          </w:rPr>
          <w:t>Albertina, Vienna</w:t>
        </w:r>
      </w:hyperlink>
      <w:r w:rsidR="00554CE2" w:rsidRPr="009D5A49">
        <w:rPr>
          <w:rFonts w:ascii="Arial" w:hAnsi="Arial" w:cs="Arial"/>
          <w:b/>
          <w:bCs/>
          <w:sz w:val="22"/>
          <w:szCs w:val="22"/>
        </w:rPr>
        <w:t>, A</w:t>
      </w:r>
      <w:r w:rsidR="00675D49" w:rsidRPr="009D5A49">
        <w:rPr>
          <w:rFonts w:ascii="Arial" w:hAnsi="Arial" w:cs="Arial"/>
          <w:b/>
          <w:bCs/>
          <w:sz w:val="22"/>
          <w:szCs w:val="22"/>
        </w:rPr>
        <w:t>ustria</w:t>
      </w:r>
    </w:p>
    <w:p w14:paraId="5DBAD0BB" w14:textId="77777777" w:rsidR="00E042BC" w:rsidRPr="009D5A49" w:rsidRDefault="00E042BC" w:rsidP="00E042BC">
      <w:pPr>
        <w:pStyle w:val="NoSpacing"/>
        <w:rPr>
          <w:rFonts w:ascii="Arial" w:hAnsi="Arial" w:cs="Arial"/>
          <w:sz w:val="22"/>
          <w:szCs w:val="22"/>
        </w:rPr>
      </w:pPr>
    </w:p>
    <w:p w14:paraId="2DCC634B" w14:textId="6D006E21" w:rsidR="00211DC9" w:rsidRPr="009D5A49" w:rsidRDefault="00675D49" w:rsidP="00362BD9">
      <w:pPr>
        <w:rPr>
          <w:rFonts w:ascii="Arial" w:hAnsi="Arial" w:cs="Arial"/>
          <w:sz w:val="22"/>
          <w:szCs w:val="22"/>
        </w:rPr>
      </w:pPr>
      <w:r w:rsidRPr="009D5A49">
        <w:rPr>
          <w:rFonts w:ascii="Arial" w:hAnsi="Arial" w:cs="Arial"/>
          <w:b/>
          <w:bCs/>
          <w:sz w:val="22"/>
          <w:szCs w:val="22"/>
        </w:rPr>
        <w:t>Initial Reflection</w:t>
      </w:r>
      <w:r w:rsidR="00803582" w:rsidRPr="009D5A49">
        <w:rPr>
          <w:rFonts w:ascii="Arial" w:hAnsi="Arial" w:cs="Arial"/>
          <w:b/>
          <w:bCs/>
          <w:sz w:val="22"/>
          <w:szCs w:val="22"/>
        </w:rPr>
        <w:t xml:space="preserve"> </w:t>
      </w:r>
      <w:r w:rsidR="002445EE" w:rsidRPr="009D5A49">
        <w:rPr>
          <w:rFonts w:ascii="Arial" w:hAnsi="Arial" w:cs="Arial"/>
          <w:b/>
          <w:bCs/>
          <w:sz w:val="22"/>
          <w:szCs w:val="22"/>
        </w:rPr>
        <w:t>–</w:t>
      </w:r>
      <w:r w:rsidR="00D91390" w:rsidRPr="009D5A49">
        <w:rPr>
          <w:rFonts w:ascii="Arial" w:hAnsi="Arial" w:cs="Arial"/>
          <w:b/>
          <w:bCs/>
          <w:sz w:val="22"/>
          <w:szCs w:val="22"/>
        </w:rPr>
        <w:t xml:space="preserve"> </w:t>
      </w:r>
      <w:r w:rsidR="002445EE" w:rsidRPr="009D5A49">
        <w:rPr>
          <w:rFonts w:ascii="Arial" w:hAnsi="Arial" w:cs="Arial"/>
          <w:sz w:val="22"/>
          <w:szCs w:val="22"/>
        </w:rPr>
        <w:t xml:space="preserve">Jesus teaching Nicodemus about </w:t>
      </w:r>
      <w:r w:rsidR="00F32649" w:rsidRPr="009D5A49">
        <w:rPr>
          <w:rFonts w:ascii="Arial" w:hAnsi="Arial" w:cs="Arial"/>
          <w:sz w:val="22"/>
          <w:szCs w:val="22"/>
        </w:rPr>
        <w:t xml:space="preserve">being born of the spirit leads to an opportunity for a new, corrected, </w:t>
      </w:r>
      <w:r w:rsidR="00C46394" w:rsidRPr="009D5A49">
        <w:rPr>
          <w:rFonts w:ascii="Arial" w:hAnsi="Arial" w:cs="Arial"/>
          <w:sz w:val="22"/>
          <w:szCs w:val="22"/>
        </w:rPr>
        <w:t>revealed understanding of Jesus’s death on the cross</w:t>
      </w:r>
      <w:r w:rsidR="00E042BC" w:rsidRPr="009D5A49">
        <w:rPr>
          <w:rFonts w:ascii="Arial" w:hAnsi="Arial" w:cs="Arial"/>
          <w:sz w:val="22"/>
          <w:szCs w:val="22"/>
        </w:rPr>
        <w:t>.</w:t>
      </w:r>
    </w:p>
    <w:p w14:paraId="13AFE3A1" w14:textId="77777777" w:rsidR="00E042BC" w:rsidRPr="009D5A49" w:rsidRDefault="00E042BC" w:rsidP="00E042BC">
      <w:pPr>
        <w:pStyle w:val="NoSpacing"/>
        <w:rPr>
          <w:rFonts w:ascii="Arial" w:hAnsi="Arial" w:cs="Arial"/>
          <w:sz w:val="22"/>
          <w:szCs w:val="22"/>
        </w:rPr>
      </w:pPr>
    </w:p>
    <w:p w14:paraId="72343A48" w14:textId="2F1493BC" w:rsidR="00872A5D" w:rsidRPr="009D5A49" w:rsidRDefault="00F44815" w:rsidP="00872A5D">
      <w:pPr>
        <w:rPr>
          <w:rFonts w:ascii="Arial" w:hAnsi="Arial" w:cs="Arial"/>
          <w:b/>
          <w:bCs/>
          <w:sz w:val="22"/>
          <w:szCs w:val="22"/>
        </w:rPr>
      </w:pPr>
      <w:r w:rsidRPr="009D5A49">
        <w:rPr>
          <w:rFonts w:ascii="Arial" w:hAnsi="Arial" w:cs="Arial"/>
          <w:b/>
          <w:bCs/>
          <w:sz w:val="22"/>
          <w:szCs w:val="22"/>
        </w:rPr>
        <w:t>R</w:t>
      </w:r>
      <w:r w:rsidR="00872A5D" w:rsidRPr="009D5A49">
        <w:rPr>
          <w:rFonts w:ascii="Arial" w:hAnsi="Arial" w:cs="Arial"/>
          <w:b/>
          <w:bCs/>
          <w:sz w:val="22"/>
          <w:szCs w:val="22"/>
        </w:rPr>
        <w:t xml:space="preserve">eading 1 – Urantia Part I. The </w:t>
      </w:r>
      <w:r w:rsidR="0035406D" w:rsidRPr="009D5A49">
        <w:rPr>
          <w:rFonts w:ascii="Arial" w:hAnsi="Arial" w:cs="Arial"/>
          <w:b/>
          <w:bCs/>
          <w:sz w:val="22"/>
          <w:szCs w:val="22"/>
        </w:rPr>
        <w:t>Central and Super</w:t>
      </w:r>
      <w:r w:rsidR="0088112E" w:rsidRPr="009D5A49">
        <w:rPr>
          <w:rFonts w:ascii="Arial" w:hAnsi="Arial" w:cs="Arial"/>
          <w:b/>
          <w:bCs/>
          <w:sz w:val="22"/>
          <w:szCs w:val="22"/>
        </w:rPr>
        <w:t>universes</w:t>
      </w:r>
      <w:r w:rsidR="00872A5D" w:rsidRPr="009D5A49">
        <w:rPr>
          <w:rFonts w:ascii="Arial" w:hAnsi="Arial" w:cs="Arial"/>
          <w:b/>
          <w:bCs/>
          <w:sz w:val="22"/>
          <w:szCs w:val="22"/>
        </w:rPr>
        <w:t xml:space="preserve">, Paper 1 – The </w:t>
      </w:r>
      <w:r w:rsidR="00942909" w:rsidRPr="009D5A49">
        <w:rPr>
          <w:rFonts w:ascii="Arial" w:hAnsi="Arial" w:cs="Arial"/>
          <w:b/>
          <w:bCs/>
          <w:sz w:val="22"/>
          <w:szCs w:val="22"/>
        </w:rPr>
        <w:t>Universal Father</w:t>
      </w:r>
      <w:r w:rsidR="0035406D" w:rsidRPr="009D5A49">
        <w:rPr>
          <w:rFonts w:ascii="Arial" w:hAnsi="Arial" w:cs="Arial"/>
          <w:b/>
          <w:bCs/>
          <w:sz w:val="22"/>
          <w:szCs w:val="22"/>
        </w:rPr>
        <w:t>, Section 5.</w:t>
      </w:r>
      <w:r w:rsidR="00A805C4" w:rsidRPr="009D5A49">
        <w:rPr>
          <w:rFonts w:ascii="Arial" w:hAnsi="Arial" w:cs="Arial"/>
          <w:b/>
          <w:bCs/>
          <w:sz w:val="22"/>
          <w:szCs w:val="22"/>
        </w:rPr>
        <w:t xml:space="preserve"> Personality of the Universal Father</w:t>
      </w:r>
      <w:r w:rsidR="00A6441A" w:rsidRPr="009D5A49">
        <w:rPr>
          <w:rFonts w:ascii="Arial" w:hAnsi="Arial" w:cs="Arial"/>
          <w:b/>
          <w:bCs/>
          <w:sz w:val="22"/>
          <w:szCs w:val="22"/>
        </w:rPr>
        <w:t xml:space="preserve">, </w:t>
      </w:r>
      <w:r w:rsidR="00872A5D" w:rsidRPr="009D5A49">
        <w:rPr>
          <w:rFonts w:ascii="Arial" w:hAnsi="Arial" w:cs="Arial"/>
          <w:b/>
          <w:bCs/>
          <w:sz w:val="22"/>
          <w:szCs w:val="22"/>
        </w:rPr>
        <w:t xml:space="preserve">Paragraph </w:t>
      </w:r>
      <w:r w:rsidR="00A6441A" w:rsidRPr="009D5A49">
        <w:rPr>
          <w:rFonts w:ascii="Arial" w:hAnsi="Arial" w:cs="Arial"/>
          <w:b/>
          <w:bCs/>
          <w:sz w:val="22"/>
          <w:szCs w:val="22"/>
        </w:rPr>
        <w:t>4 - 5</w:t>
      </w:r>
      <w:r w:rsidR="00872A5D" w:rsidRPr="009D5A49">
        <w:rPr>
          <w:rFonts w:ascii="Arial" w:hAnsi="Arial" w:cs="Arial"/>
          <w:b/>
          <w:bCs/>
          <w:sz w:val="22"/>
          <w:szCs w:val="22"/>
        </w:rPr>
        <w:t xml:space="preserve"> </w:t>
      </w:r>
    </w:p>
    <w:p w14:paraId="26D92537" w14:textId="4068D7CB" w:rsidR="00EC03DB" w:rsidRPr="009D5A49" w:rsidRDefault="00EC03DB" w:rsidP="0043347E">
      <w:pPr>
        <w:ind w:left="720"/>
        <w:rPr>
          <w:rFonts w:ascii="Arial" w:hAnsi="Arial" w:cs="Arial"/>
          <w:sz w:val="22"/>
          <w:szCs w:val="22"/>
        </w:rPr>
      </w:pPr>
      <w:r w:rsidRPr="009D5A49">
        <w:rPr>
          <w:rFonts w:ascii="Arial" w:hAnsi="Arial" w:cs="Arial"/>
          <w:sz w:val="22"/>
          <w:szCs w:val="22"/>
        </w:rPr>
        <w:t>1:5.4 (28.1)</w:t>
      </w:r>
      <w:r w:rsidR="00484CA1" w:rsidRPr="009D5A49">
        <w:rPr>
          <w:rFonts w:ascii="Arial" w:hAnsi="Arial" w:cs="Arial"/>
          <w:sz w:val="22"/>
          <w:szCs w:val="22"/>
        </w:rPr>
        <w:t xml:space="preserve"> </w:t>
      </w:r>
      <w:r w:rsidRPr="009D5A49">
        <w:rPr>
          <w:rFonts w:ascii="Arial" w:hAnsi="Arial" w:cs="Arial"/>
          <w:sz w:val="22"/>
          <w:szCs w:val="22"/>
        </w:rPr>
        <w:t xml:space="preserve">Even though material mortals cannot see the person of God, they should rejoice in the assurance that he is a person; by faith accept the truth which portrays that </w:t>
      </w:r>
      <w:bookmarkStart w:id="0" w:name="_Hlk205552461"/>
      <w:r w:rsidRPr="009D5A49">
        <w:rPr>
          <w:rFonts w:ascii="Arial" w:hAnsi="Arial" w:cs="Arial"/>
          <w:sz w:val="22"/>
          <w:szCs w:val="22"/>
        </w:rPr>
        <w:t>the Universal Father so loved the world as to provide for the eternal spiritual progression of its lowly inhabitants;</w:t>
      </w:r>
      <w:bookmarkEnd w:id="0"/>
      <w:r w:rsidRPr="009D5A49">
        <w:rPr>
          <w:rFonts w:ascii="Arial" w:hAnsi="Arial" w:cs="Arial"/>
          <w:sz w:val="22"/>
          <w:szCs w:val="22"/>
        </w:rPr>
        <w:t xml:space="preserve"> that he “delights in his children.” God is lacking in none of those superhuman and divine attributes which constitute a perfect, eternal, loving, and infinite Creator personality.</w:t>
      </w:r>
    </w:p>
    <w:p w14:paraId="5914B728" w14:textId="766A2E96" w:rsidR="00211DC9" w:rsidRPr="009D5A49" w:rsidRDefault="00EC03DB" w:rsidP="00154C9B">
      <w:pPr>
        <w:ind w:left="720"/>
        <w:rPr>
          <w:rFonts w:ascii="Arial" w:hAnsi="Arial" w:cs="Arial"/>
          <w:sz w:val="22"/>
          <w:szCs w:val="22"/>
        </w:rPr>
      </w:pPr>
      <w:r w:rsidRPr="009D5A49">
        <w:rPr>
          <w:rFonts w:ascii="Arial" w:hAnsi="Arial" w:cs="Arial"/>
          <w:sz w:val="22"/>
          <w:szCs w:val="22"/>
        </w:rPr>
        <w:lastRenderedPageBreak/>
        <w:t>1:5.5 (28.2)</w:t>
      </w:r>
      <w:r w:rsidR="00484CA1" w:rsidRPr="009D5A49">
        <w:rPr>
          <w:rFonts w:ascii="Arial" w:hAnsi="Arial" w:cs="Arial"/>
          <w:sz w:val="22"/>
          <w:szCs w:val="22"/>
        </w:rPr>
        <w:t xml:space="preserve"> </w:t>
      </w:r>
      <w:r w:rsidRPr="009D5A49">
        <w:rPr>
          <w:rFonts w:ascii="Arial" w:hAnsi="Arial" w:cs="Arial"/>
          <w:sz w:val="22"/>
          <w:szCs w:val="22"/>
        </w:rPr>
        <w:t>In the local creations (excepting the personnel of the superuniverses) God has no personal or residential manifestation aside from the Paradise Creator Sons who are the fathers of the inhabited worlds and the sovereigns of the local universes. If the faith of the creature were perfect, he would assuredly know that when he had seen a Creator Son he had seen the Universal Father; in seeking for the Father, he would not ask nor expect to see other than the Son. Mortal man simply cannot see God until he achieves completed spirit transformation and actually attains Paradise.</w:t>
      </w:r>
      <w:r w:rsidR="00211DC9" w:rsidRPr="009D5A49">
        <w:rPr>
          <w:rStyle w:val="FootnoteReference"/>
          <w:rFonts w:ascii="Arial" w:hAnsi="Arial" w:cs="Arial"/>
          <w:b/>
          <w:bCs/>
          <w:sz w:val="22"/>
          <w:szCs w:val="22"/>
        </w:rPr>
        <w:footnoteReference w:id="1"/>
      </w:r>
    </w:p>
    <w:p w14:paraId="528CF700" w14:textId="377D0E0B" w:rsidR="00362BD9" w:rsidRPr="009D5A49" w:rsidRDefault="0043347E" w:rsidP="00362BD9">
      <w:pPr>
        <w:rPr>
          <w:rFonts w:ascii="Arial" w:hAnsi="Arial" w:cs="Arial"/>
          <w:sz w:val="22"/>
          <w:szCs w:val="22"/>
        </w:rPr>
      </w:pPr>
      <w:r w:rsidRPr="009D5A49">
        <w:rPr>
          <w:rFonts w:ascii="Arial" w:hAnsi="Arial" w:cs="Arial"/>
          <w:b/>
          <w:bCs/>
          <w:sz w:val="22"/>
          <w:szCs w:val="22"/>
        </w:rPr>
        <w:t xml:space="preserve">Reflection </w:t>
      </w:r>
      <w:r w:rsidR="00766A21" w:rsidRPr="009D5A49">
        <w:rPr>
          <w:rFonts w:ascii="Arial" w:hAnsi="Arial" w:cs="Arial"/>
          <w:b/>
          <w:bCs/>
          <w:sz w:val="22"/>
          <w:szCs w:val="22"/>
        </w:rPr>
        <w:t>–</w:t>
      </w:r>
      <w:r w:rsidRPr="009D5A49">
        <w:rPr>
          <w:rFonts w:ascii="Arial" w:hAnsi="Arial" w:cs="Arial"/>
          <w:b/>
          <w:bCs/>
          <w:sz w:val="22"/>
          <w:szCs w:val="22"/>
        </w:rPr>
        <w:t xml:space="preserve"> </w:t>
      </w:r>
      <w:r w:rsidR="00766A21" w:rsidRPr="009D5A49">
        <w:rPr>
          <w:rFonts w:ascii="Arial" w:hAnsi="Arial" w:cs="Arial"/>
          <w:sz w:val="22"/>
          <w:szCs w:val="22"/>
        </w:rPr>
        <w:t xml:space="preserve">This passage </w:t>
      </w:r>
      <w:r w:rsidR="00EF27D6" w:rsidRPr="009D5A49">
        <w:rPr>
          <w:rFonts w:ascii="Arial" w:hAnsi="Arial" w:cs="Arial"/>
          <w:sz w:val="22"/>
          <w:szCs w:val="22"/>
        </w:rPr>
        <w:t>from the very fir</w:t>
      </w:r>
      <w:r w:rsidR="00495E70" w:rsidRPr="009D5A49">
        <w:rPr>
          <w:rFonts w:ascii="Arial" w:hAnsi="Arial" w:cs="Arial"/>
          <w:sz w:val="22"/>
          <w:szCs w:val="22"/>
        </w:rPr>
        <w:t>s</w:t>
      </w:r>
      <w:r w:rsidR="00EF27D6" w:rsidRPr="009D5A49">
        <w:rPr>
          <w:rFonts w:ascii="Arial" w:hAnsi="Arial" w:cs="Arial"/>
          <w:sz w:val="22"/>
          <w:szCs w:val="22"/>
        </w:rPr>
        <w:t xml:space="preserve">t paper of Urantia </w:t>
      </w:r>
      <w:r w:rsidR="00495E70" w:rsidRPr="009D5A49">
        <w:rPr>
          <w:rFonts w:ascii="Arial" w:hAnsi="Arial" w:cs="Arial"/>
          <w:sz w:val="22"/>
          <w:szCs w:val="22"/>
        </w:rPr>
        <w:t xml:space="preserve">affirms that </w:t>
      </w:r>
      <w:r w:rsidR="00F00FA9" w:rsidRPr="009D5A49">
        <w:rPr>
          <w:rFonts w:ascii="Arial" w:hAnsi="Arial" w:cs="Arial"/>
          <w:sz w:val="22"/>
          <w:szCs w:val="22"/>
        </w:rPr>
        <w:t>“</w:t>
      </w:r>
      <w:r w:rsidR="00495E70" w:rsidRPr="009D5A49">
        <w:rPr>
          <w:rFonts w:ascii="Arial" w:hAnsi="Arial" w:cs="Arial"/>
          <w:sz w:val="22"/>
          <w:szCs w:val="22"/>
        </w:rPr>
        <w:t>the Universal Father so loved the world as to provide for the eternal spiritual progression of its lowly inhabitants</w:t>
      </w:r>
      <w:r w:rsidR="00387B76" w:rsidRPr="009D5A49">
        <w:rPr>
          <w:rFonts w:ascii="Arial" w:hAnsi="Arial" w:cs="Arial"/>
          <w:sz w:val="22"/>
          <w:szCs w:val="22"/>
        </w:rPr>
        <w:t>.</w:t>
      </w:r>
      <w:r w:rsidR="00F00FA9" w:rsidRPr="009D5A49">
        <w:rPr>
          <w:rFonts w:ascii="Arial" w:hAnsi="Arial" w:cs="Arial"/>
          <w:sz w:val="22"/>
          <w:szCs w:val="22"/>
        </w:rPr>
        <w:t xml:space="preserve">” </w:t>
      </w:r>
      <w:r w:rsidR="00387B76" w:rsidRPr="009D5A49">
        <w:rPr>
          <w:rFonts w:ascii="Arial" w:hAnsi="Arial" w:cs="Arial"/>
          <w:sz w:val="22"/>
          <w:szCs w:val="22"/>
        </w:rPr>
        <w:t xml:space="preserve">This is </w:t>
      </w:r>
      <w:r w:rsidR="00F00FA9" w:rsidRPr="009D5A49">
        <w:rPr>
          <w:rFonts w:ascii="Arial" w:hAnsi="Arial" w:cs="Arial"/>
          <w:sz w:val="22"/>
          <w:szCs w:val="22"/>
        </w:rPr>
        <w:t xml:space="preserve">far more than John’s </w:t>
      </w:r>
      <w:r w:rsidR="00BF7EB8" w:rsidRPr="009D5A49">
        <w:rPr>
          <w:rFonts w:ascii="Arial" w:hAnsi="Arial" w:cs="Arial"/>
          <w:sz w:val="22"/>
          <w:szCs w:val="22"/>
        </w:rPr>
        <w:t xml:space="preserve">memorable </w:t>
      </w:r>
      <w:r w:rsidR="00F00FA9" w:rsidRPr="009D5A49">
        <w:rPr>
          <w:rFonts w:ascii="Arial" w:hAnsi="Arial" w:cs="Arial"/>
          <w:sz w:val="22"/>
          <w:szCs w:val="22"/>
        </w:rPr>
        <w:t>assertion in today’s gospel th</w:t>
      </w:r>
      <w:r w:rsidR="008A4E44" w:rsidRPr="009D5A49">
        <w:rPr>
          <w:rFonts w:ascii="Arial" w:hAnsi="Arial" w:cs="Arial"/>
          <w:sz w:val="22"/>
          <w:szCs w:val="22"/>
        </w:rPr>
        <w:t>at “God so loved the world that he gave his only Son, so that everyone who believes in him might not perish but might have eternal life.”</w:t>
      </w:r>
      <w:r w:rsidR="00387B76" w:rsidRPr="009D5A49">
        <w:rPr>
          <w:rFonts w:ascii="Arial" w:hAnsi="Arial" w:cs="Arial"/>
          <w:sz w:val="22"/>
          <w:szCs w:val="22"/>
        </w:rPr>
        <w:t xml:space="preserve">  </w:t>
      </w:r>
    </w:p>
    <w:p w14:paraId="21670896" w14:textId="77777777" w:rsidR="00E3146F" w:rsidRPr="009D5A49" w:rsidRDefault="00E3146F" w:rsidP="00E3146F">
      <w:pPr>
        <w:pStyle w:val="NoSpacing"/>
        <w:rPr>
          <w:rFonts w:ascii="Arial" w:hAnsi="Arial" w:cs="Arial"/>
          <w:sz w:val="22"/>
          <w:szCs w:val="22"/>
        </w:rPr>
      </w:pPr>
    </w:p>
    <w:p w14:paraId="3D144F67" w14:textId="77777777" w:rsidR="00803582" w:rsidRPr="009D5A49" w:rsidRDefault="00803582" w:rsidP="00803582">
      <w:pPr>
        <w:pStyle w:val="NoSpacing"/>
        <w:rPr>
          <w:rFonts w:ascii="Arial" w:hAnsi="Arial" w:cs="Arial"/>
          <w:sz w:val="22"/>
          <w:szCs w:val="22"/>
        </w:rPr>
      </w:pPr>
    </w:p>
    <w:p w14:paraId="017CBD1D" w14:textId="195B453B" w:rsidR="00362BD9" w:rsidRPr="009D5A49" w:rsidRDefault="00362BD9" w:rsidP="00362BD9">
      <w:pPr>
        <w:rPr>
          <w:rFonts w:ascii="Arial" w:hAnsi="Arial" w:cs="Arial"/>
          <w:b/>
          <w:bCs/>
          <w:sz w:val="22"/>
          <w:szCs w:val="22"/>
        </w:rPr>
      </w:pPr>
      <w:r w:rsidRPr="009D5A49">
        <w:rPr>
          <w:rFonts w:ascii="Arial" w:hAnsi="Arial" w:cs="Arial"/>
          <w:b/>
          <w:bCs/>
          <w:sz w:val="22"/>
          <w:szCs w:val="22"/>
        </w:rPr>
        <w:t xml:space="preserve">Responsorial Psalm - </w:t>
      </w:r>
      <w:hyperlink r:id="rId10" w:history="1">
        <w:r w:rsidRPr="009D5A49">
          <w:rPr>
            <w:rStyle w:val="Hyperlink"/>
            <w:rFonts w:ascii="Arial" w:hAnsi="Arial" w:cs="Arial"/>
            <w:b/>
            <w:bCs/>
            <w:color w:val="auto"/>
            <w:sz w:val="22"/>
            <w:szCs w:val="22"/>
          </w:rPr>
          <w:t>Psalm 78:1bc-2, 34-35, 36-37, 38</w:t>
        </w:r>
      </w:hyperlink>
      <w:r w:rsidRPr="009D5A49">
        <w:rPr>
          <w:rFonts w:ascii="Arial" w:hAnsi="Arial" w:cs="Arial"/>
          <w:sz w:val="22"/>
          <w:szCs w:val="22"/>
        </w:rPr>
        <w:t xml:space="preserve"> </w:t>
      </w:r>
      <w:r w:rsidR="00211DC9" w:rsidRPr="009D5A49">
        <w:rPr>
          <w:rStyle w:val="FootnoteReference"/>
          <w:rFonts w:ascii="Arial" w:hAnsi="Arial" w:cs="Arial"/>
          <w:sz w:val="22"/>
          <w:szCs w:val="22"/>
        </w:rPr>
        <w:footnoteReference w:id="2"/>
      </w:r>
      <w:r w:rsidRPr="009D5A49">
        <w:rPr>
          <w:rFonts w:ascii="Arial" w:hAnsi="Arial" w:cs="Arial"/>
          <w:sz w:val="22"/>
          <w:szCs w:val="22"/>
        </w:rPr>
        <w:t xml:space="preserve">                                                           </w:t>
      </w:r>
      <w:r w:rsidRPr="009D5A49">
        <w:rPr>
          <w:rFonts w:ascii="Arial" w:hAnsi="Arial" w:cs="Arial"/>
          <w:b/>
          <w:bCs/>
          <w:sz w:val="22"/>
          <w:szCs w:val="22"/>
        </w:rPr>
        <w:t>R. (7b) </w:t>
      </w:r>
      <w:r w:rsidR="008746D4" w:rsidRPr="009D5A49">
        <w:rPr>
          <w:rFonts w:ascii="Arial" w:hAnsi="Arial" w:cs="Arial"/>
          <w:b/>
          <w:bCs/>
          <w:sz w:val="22"/>
          <w:szCs w:val="22"/>
        </w:rPr>
        <w:t>“Forget not</w:t>
      </w:r>
      <w:r w:rsidRPr="009D5A49">
        <w:rPr>
          <w:rFonts w:ascii="Arial" w:hAnsi="Arial" w:cs="Arial"/>
          <w:b/>
          <w:bCs/>
          <w:sz w:val="22"/>
          <w:szCs w:val="22"/>
        </w:rPr>
        <w:t xml:space="preserve"> </w:t>
      </w:r>
      <w:r w:rsidR="007B5A5E" w:rsidRPr="009D5A49">
        <w:rPr>
          <w:rFonts w:ascii="Arial" w:hAnsi="Arial" w:cs="Arial"/>
          <w:b/>
          <w:bCs/>
          <w:sz w:val="22"/>
          <w:szCs w:val="22"/>
        </w:rPr>
        <w:t>divine wonders</w:t>
      </w:r>
      <w:r w:rsidR="009B667F" w:rsidRPr="009D5A49">
        <w:rPr>
          <w:rFonts w:ascii="Arial" w:hAnsi="Arial" w:cs="Arial"/>
          <w:b/>
          <w:bCs/>
          <w:sz w:val="22"/>
          <w:szCs w:val="22"/>
        </w:rPr>
        <w:t>, keeping close to the e</w:t>
      </w:r>
      <w:r w:rsidR="008746D4" w:rsidRPr="009D5A49">
        <w:rPr>
          <w:rFonts w:ascii="Arial" w:hAnsi="Arial" w:cs="Arial"/>
          <w:b/>
          <w:bCs/>
          <w:sz w:val="22"/>
          <w:szCs w:val="22"/>
        </w:rPr>
        <w:t>t</w:t>
      </w:r>
      <w:r w:rsidR="009B667F" w:rsidRPr="009D5A49">
        <w:rPr>
          <w:rFonts w:ascii="Arial" w:hAnsi="Arial" w:cs="Arial"/>
          <w:b/>
          <w:bCs/>
          <w:sz w:val="22"/>
          <w:szCs w:val="22"/>
        </w:rPr>
        <w:t>ernal will</w:t>
      </w:r>
      <w:r w:rsidR="008746D4" w:rsidRPr="009D5A49">
        <w:rPr>
          <w:rFonts w:ascii="Arial" w:hAnsi="Arial" w:cs="Arial"/>
          <w:b/>
          <w:bCs/>
          <w:sz w:val="22"/>
          <w:szCs w:val="22"/>
        </w:rPr>
        <w:t>.</w:t>
      </w:r>
      <w:r w:rsidR="007A1F29" w:rsidRPr="009D5A49">
        <w:rPr>
          <w:rFonts w:ascii="Arial" w:hAnsi="Arial" w:cs="Arial"/>
          <w:b/>
          <w:bCs/>
          <w:sz w:val="22"/>
          <w:szCs w:val="22"/>
        </w:rPr>
        <w:t>”</w:t>
      </w:r>
    </w:p>
    <w:p w14:paraId="2D09CBE8" w14:textId="186B1A87" w:rsidR="009C3BA4" w:rsidRPr="009D5A49" w:rsidRDefault="00473A52" w:rsidP="00362BD9">
      <w:pPr>
        <w:ind w:left="720"/>
        <w:rPr>
          <w:rFonts w:ascii="Arial" w:hAnsi="Arial" w:cs="Arial"/>
          <w:b/>
          <w:bCs/>
          <w:sz w:val="22"/>
          <w:szCs w:val="22"/>
        </w:rPr>
      </w:pPr>
      <w:r w:rsidRPr="009D5A49">
        <w:rPr>
          <w:rFonts w:ascii="Arial" w:hAnsi="Arial" w:cs="Arial"/>
          <w:sz w:val="22"/>
          <w:szCs w:val="22"/>
        </w:rPr>
        <w:t>“</w:t>
      </w:r>
      <w:r w:rsidR="00BC7619" w:rsidRPr="009D5A49">
        <w:rPr>
          <w:rFonts w:ascii="Arial" w:hAnsi="Arial" w:cs="Arial"/>
          <w:sz w:val="22"/>
          <w:szCs w:val="22"/>
        </w:rPr>
        <w:t>Listen</w:t>
      </w:r>
      <w:r w:rsidR="00F9177F" w:rsidRPr="009D5A49">
        <w:rPr>
          <w:rFonts w:ascii="Arial" w:hAnsi="Arial" w:cs="Arial"/>
          <w:sz w:val="22"/>
          <w:szCs w:val="22"/>
        </w:rPr>
        <w:t>, my people, to my teaching, bend down your ears to the utterance of my mouth</w:t>
      </w:r>
      <w:r w:rsidR="00C91547" w:rsidRPr="009D5A49">
        <w:rPr>
          <w:rFonts w:ascii="Arial" w:hAnsi="Arial" w:cs="Arial"/>
          <w:sz w:val="22"/>
          <w:szCs w:val="22"/>
        </w:rPr>
        <w:t xml:space="preserve">. </w:t>
      </w:r>
      <w:r w:rsidR="00362BD9" w:rsidRPr="009D5A49">
        <w:rPr>
          <w:rFonts w:ascii="Arial" w:hAnsi="Arial" w:cs="Arial"/>
          <w:sz w:val="22"/>
          <w:szCs w:val="22"/>
        </w:rPr>
        <w:t xml:space="preserve">I will open my mouth </w:t>
      </w:r>
      <w:r w:rsidR="00130CB7" w:rsidRPr="009D5A49">
        <w:rPr>
          <w:rFonts w:ascii="Arial" w:hAnsi="Arial" w:cs="Arial"/>
          <w:sz w:val="22"/>
          <w:szCs w:val="22"/>
        </w:rPr>
        <w:t xml:space="preserve">with </w:t>
      </w:r>
      <w:r w:rsidR="00362BD9" w:rsidRPr="009D5A49">
        <w:rPr>
          <w:rFonts w:ascii="Arial" w:hAnsi="Arial" w:cs="Arial"/>
          <w:sz w:val="22"/>
          <w:szCs w:val="22"/>
        </w:rPr>
        <w:t xml:space="preserve">a parable, </w:t>
      </w:r>
      <w:r w:rsidR="00C80D89" w:rsidRPr="009D5A49">
        <w:rPr>
          <w:rFonts w:ascii="Arial" w:hAnsi="Arial" w:cs="Arial"/>
          <w:sz w:val="22"/>
          <w:szCs w:val="22"/>
        </w:rPr>
        <w:t>express my intent with riddles from long ago.</w:t>
      </w:r>
      <w:r w:rsidRPr="009D5A49">
        <w:rPr>
          <w:rFonts w:ascii="Arial" w:hAnsi="Arial" w:cs="Arial"/>
          <w:sz w:val="22"/>
          <w:szCs w:val="22"/>
        </w:rPr>
        <w:t>”</w:t>
      </w:r>
      <w:r w:rsidR="00C80D89" w:rsidRPr="009D5A49">
        <w:rPr>
          <w:rFonts w:ascii="Arial" w:hAnsi="Arial" w:cs="Arial"/>
          <w:sz w:val="22"/>
          <w:szCs w:val="22"/>
        </w:rPr>
        <w:t xml:space="preserve"> </w:t>
      </w:r>
      <w:r w:rsidR="00362BD9" w:rsidRPr="009D5A49">
        <w:rPr>
          <w:rFonts w:ascii="Arial" w:hAnsi="Arial" w:cs="Arial"/>
          <w:sz w:val="22"/>
          <w:szCs w:val="22"/>
        </w:rPr>
        <w:br/>
      </w:r>
      <w:r w:rsidR="00362BD9" w:rsidRPr="009D5A49">
        <w:rPr>
          <w:rFonts w:ascii="Arial" w:hAnsi="Arial" w:cs="Arial"/>
          <w:b/>
          <w:bCs/>
          <w:sz w:val="22"/>
          <w:szCs w:val="22"/>
        </w:rPr>
        <w:t>R. </w:t>
      </w:r>
      <w:r w:rsidR="007A1F29" w:rsidRPr="009D5A49">
        <w:rPr>
          <w:rFonts w:ascii="Arial" w:hAnsi="Arial" w:cs="Arial"/>
          <w:b/>
          <w:bCs/>
          <w:sz w:val="22"/>
          <w:szCs w:val="22"/>
        </w:rPr>
        <w:t>“Forget not divine wonders, keeping close to the eternal will.”</w:t>
      </w:r>
    </w:p>
    <w:p w14:paraId="42C6DA41" w14:textId="2E2C1B42" w:rsidR="00F0308B" w:rsidRPr="009D5A49" w:rsidRDefault="00473A52" w:rsidP="00362BD9">
      <w:pPr>
        <w:ind w:left="720"/>
        <w:rPr>
          <w:rFonts w:ascii="Arial" w:hAnsi="Arial" w:cs="Arial"/>
          <w:b/>
          <w:bCs/>
          <w:sz w:val="22"/>
          <w:szCs w:val="22"/>
        </w:rPr>
      </w:pPr>
      <w:r w:rsidRPr="009D5A49">
        <w:rPr>
          <w:rFonts w:ascii="Arial" w:hAnsi="Arial" w:cs="Arial"/>
          <w:sz w:val="22"/>
          <w:szCs w:val="22"/>
        </w:rPr>
        <w:t>“</w:t>
      </w:r>
      <w:r w:rsidR="00FF7617" w:rsidRPr="009D5A49">
        <w:rPr>
          <w:rFonts w:ascii="Arial" w:hAnsi="Arial" w:cs="Arial"/>
          <w:sz w:val="22"/>
          <w:szCs w:val="22"/>
        </w:rPr>
        <w:t>When they were dying, they sought you; they repented and prayed to their Upholder</w:t>
      </w:r>
      <w:r w:rsidR="00A6480B" w:rsidRPr="009D5A49">
        <w:rPr>
          <w:rFonts w:ascii="Arial" w:hAnsi="Arial" w:cs="Arial"/>
          <w:sz w:val="22"/>
          <w:szCs w:val="22"/>
        </w:rPr>
        <w:t>. They remembered that the Holy One was their Rock, the Highest of High their redeemer.</w:t>
      </w:r>
      <w:r w:rsidR="007C6438" w:rsidRPr="009D5A49">
        <w:rPr>
          <w:rFonts w:ascii="Arial" w:hAnsi="Arial" w:cs="Arial"/>
          <w:sz w:val="22"/>
          <w:szCs w:val="22"/>
        </w:rPr>
        <w:t>”</w:t>
      </w:r>
      <w:r w:rsidR="00362BD9" w:rsidRPr="009D5A49">
        <w:rPr>
          <w:rFonts w:ascii="Arial" w:hAnsi="Arial" w:cs="Arial"/>
          <w:sz w:val="22"/>
          <w:szCs w:val="22"/>
        </w:rPr>
        <w:br/>
      </w:r>
      <w:r w:rsidR="00362BD9" w:rsidRPr="009D5A49">
        <w:rPr>
          <w:rFonts w:ascii="Arial" w:hAnsi="Arial" w:cs="Arial"/>
          <w:b/>
          <w:bCs/>
          <w:sz w:val="22"/>
          <w:szCs w:val="22"/>
        </w:rPr>
        <w:t>R. </w:t>
      </w:r>
      <w:r w:rsidR="009C3BA4" w:rsidRPr="009D5A49">
        <w:rPr>
          <w:rFonts w:ascii="Arial" w:hAnsi="Arial" w:cs="Arial"/>
          <w:b/>
          <w:bCs/>
          <w:sz w:val="22"/>
          <w:szCs w:val="22"/>
        </w:rPr>
        <w:t>“Forget not divine wonders, keeping close to the eternal will.”</w:t>
      </w:r>
    </w:p>
    <w:p w14:paraId="46089771" w14:textId="1A5D9AA3" w:rsidR="009C3BA4" w:rsidRPr="009D5A49" w:rsidRDefault="00244B61" w:rsidP="00362BD9">
      <w:pPr>
        <w:ind w:left="720"/>
        <w:rPr>
          <w:rFonts w:ascii="Arial" w:hAnsi="Arial" w:cs="Arial"/>
          <w:b/>
          <w:bCs/>
          <w:sz w:val="22"/>
          <w:szCs w:val="22"/>
        </w:rPr>
      </w:pPr>
      <w:r w:rsidRPr="009D5A49">
        <w:rPr>
          <w:rFonts w:ascii="Arial" w:hAnsi="Arial" w:cs="Arial"/>
          <w:sz w:val="22"/>
          <w:szCs w:val="22"/>
        </w:rPr>
        <w:t>“</w:t>
      </w:r>
      <w:r w:rsidR="00362BD9" w:rsidRPr="009D5A49">
        <w:rPr>
          <w:rFonts w:ascii="Arial" w:hAnsi="Arial" w:cs="Arial"/>
          <w:sz w:val="22"/>
          <w:szCs w:val="22"/>
        </w:rPr>
        <w:t xml:space="preserve">But they </w:t>
      </w:r>
      <w:r w:rsidR="00CF5240" w:rsidRPr="009D5A49">
        <w:rPr>
          <w:rFonts w:ascii="Arial" w:hAnsi="Arial" w:cs="Arial"/>
          <w:sz w:val="22"/>
          <w:szCs w:val="22"/>
        </w:rPr>
        <w:t>deceived you with their mouth, with their lips lied outright.</w:t>
      </w:r>
      <w:r w:rsidR="00187045" w:rsidRPr="009D5A49">
        <w:rPr>
          <w:rFonts w:ascii="Arial" w:hAnsi="Arial" w:cs="Arial"/>
          <w:sz w:val="22"/>
          <w:szCs w:val="22"/>
        </w:rPr>
        <w:t xml:space="preserve"> T</w:t>
      </w:r>
      <w:r w:rsidR="008E6328" w:rsidRPr="009D5A49">
        <w:rPr>
          <w:rFonts w:ascii="Arial" w:hAnsi="Arial" w:cs="Arial"/>
          <w:sz w:val="22"/>
          <w:szCs w:val="22"/>
        </w:rPr>
        <w:t>heir hearts were not loyal; they had no faith in the covenant.”</w:t>
      </w:r>
      <w:r w:rsidR="00362BD9" w:rsidRPr="009D5A49">
        <w:rPr>
          <w:rFonts w:ascii="Arial" w:hAnsi="Arial" w:cs="Arial"/>
          <w:sz w:val="22"/>
          <w:szCs w:val="22"/>
        </w:rPr>
        <w:t xml:space="preserve">                                                                                                                             </w:t>
      </w:r>
      <w:r w:rsidR="00362BD9" w:rsidRPr="009D5A49">
        <w:rPr>
          <w:rFonts w:ascii="Arial" w:hAnsi="Arial" w:cs="Arial"/>
          <w:b/>
          <w:bCs/>
          <w:sz w:val="22"/>
          <w:szCs w:val="22"/>
        </w:rPr>
        <w:t>R. </w:t>
      </w:r>
      <w:r w:rsidR="009C3BA4" w:rsidRPr="009D5A49">
        <w:rPr>
          <w:rFonts w:ascii="Arial" w:hAnsi="Arial" w:cs="Arial"/>
          <w:b/>
          <w:bCs/>
          <w:sz w:val="22"/>
          <w:szCs w:val="22"/>
        </w:rPr>
        <w:t>“Forget not divine wonders, keeping close to the eternal will.”</w:t>
      </w:r>
    </w:p>
    <w:p w14:paraId="5AEF31FD" w14:textId="339ED2CD" w:rsidR="00362BD9" w:rsidRPr="009D5A49" w:rsidRDefault="00860927" w:rsidP="00362BD9">
      <w:pPr>
        <w:ind w:left="720"/>
        <w:rPr>
          <w:rFonts w:ascii="Arial" w:hAnsi="Arial" w:cs="Arial"/>
          <w:b/>
          <w:bCs/>
          <w:sz w:val="22"/>
          <w:szCs w:val="22"/>
        </w:rPr>
      </w:pPr>
      <w:r w:rsidRPr="009D5A49">
        <w:rPr>
          <w:rFonts w:ascii="Arial" w:hAnsi="Arial" w:cs="Arial"/>
          <w:sz w:val="22"/>
          <w:szCs w:val="22"/>
        </w:rPr>
        <w:lastRenderedPageBreak/>
        <w:t>“</w:t>
      </w:r>
      <w:r w:rsidR="00362BD9" w:rsidRPr="009D5A49">
        <w:rPr>
          <w:rFonts w:ascii="Arial" w:hAnsi="Arial" w:cs="Arial"/>
          <w:sz w:val="22"/>
          <w:szCs w:val="22"/>
        </w:rPr>
        <w:t xml:space="preserve">But </w:t>
      </w:r>
      <w:r w:rsidRPr="009D5A49">
        <w:rPr>
          <w:rFonts w:ascii="Arial" w:hAnsi="Arial" w:cs="Arial"/>
          <w:sz w:val="22"/>
          <w:szCs w:val="22"/>
        </w:rPr>
        <w:t>you are compassionate, forgiving</w:t>
      </w:r>
      <w:r w:rsidR="008C5E7C" w:rsidRPr="009D5A49">
        <w:rPr>
          <w:rFonts w:ascii="Arial" w:hAnsi="Arial" w:cs="Arial"/>
          <w:sz w:val="22"/>
          <w:szCs w:val="22"/>
        </w:rPr>
        <w:t xml:space="preserve"> wrong, never causing destruction. Again and again, you hold back anger, never awakening the enti</w:t>
      </w:r>
      <w:r w:rsidR="00DF63D3" w:rsidRPr="009D5A49">
        <w:rPr>
          <w:rFonts w:ascii="Arial" w:hAnsi="Arial" w:cs="Arial"/>
          <w:sz w:val="22"/>
          <w:szCs w:val="22"/>
        </w:rPr>
        <w:t xml:space="preserve">rety of your rage. “ </w:t>
      </w:r>
      <w:r w:rsidR="0061131D" w:rsidRPr="009D5A49">
        <w:rPr>
          <w:rFonts w:ascii="Arial" w:hAnsi="Arial" w:cs="Arial"/>
          <w:sz w:val="22"/>
          <w:szCs w:val="22"/>
        </w:rPr>
        <w:t xml:space="preserve">                              </w:t>
      </w:r>
      <w:r w:rsidR="00362BD9" w:rsidRPr="009D5A49">
        <w:rPr>
          <w:rFonts w:ascii="Arial" w:hAnsi="Arial" w:cs="Arial"/>
          <w:b/>
          <w:bCs/>
          <w:sz w:val="22"/>
          <w:szCs w:val="22"/>
        </w:rPr>
        <w:t>R. </w:t>
      </w:r>
      <w:r w:rsidR="009C3BA4" w:rsidRPr="009D5A49">
        <w:rPr>
          <w:rFonts w:ascii="Arial" w:hAnsi="Arial" w:cs="Arial"/>
          <w:b/>
          <w:bCs/>
          <w:sz w:val="22"/>
          <w:szCs w:val="22"/>
        </w:rPr>
        <w:t>“Forget not divine wonders, keeping close to the eternal will.”</w:t>
      </w:r>
      <w:r w:rsidR="00211DC9" w:rsidRPr="009D5A49">
        <w:rPr>
          <w:rFonts w:ascii="Arial" w:hAnsi="Arial" w:cs="Arial"/>
          <w:b/>
          <w:bCs/>
          <w:sz w:val="22"/>
          <w:szCs w:val="22"/>
        </w:rPr>
        <w:t xml:space="preserve"> </w:t>
      </w:r>
      <w:r w:rsidR="00211DC9" w:rsidRPr="009D5A49">
        <w:rPr>
          <w:rStyle w:val="FootnoteReference"/>
          <w:rFonts w:ascii="Arial" w:hAnsi="Arial" w:cs="Arial"/>
          <w:b/>
          <w:bCs/>
          <w:sz w:val="22"/>
          <w:szCs w:val="22"/>
        </w:rPr>
        <w:footnoteReference w:id="3"/>
      </w:r>
    </w:p>
    <w:p w14:paraId="445675C8" w14:textId="4D7FD00D" w:rsidR="00087A27" w:rsidRPr="009D5A49" w:rsidRDefault="00A15668" w:rsidP="00A15668">
      <w:pPr>
        <w:rPr>
          <w:rFonts w:ascii="Arial" w:hAnsi="Arial" w:cs="Arial"/>
          <w:b/>
          <w:bCs/>
          <w:sz w:val="22"/>
          <w:szCs w:val="22"/>
        </w:rPr>
      </w:pPr>
      <w:r w:rsidRPr="009D5A49">
        <w:rPr>
          <w:rFonts w:ascii="Arial" w:hAnsi="Arial" w:cs="Arial"/>
          <w:b/>
          <w:bCs/>
          <w:sz w:val="22"/>
          <w:szCs w:val="22"/>
        </w:rPr>
        <w:t xml:space="preserve">Reflection – </w:t>
      </w:r>
      <w:r w:rsidR="00F07B08" w:rsidRPr="009D5A49">
        <w:rPr>
          <w:rFonts w:ascii="Arial" w:hAnsi="Arial" w:cs="Arial"/>
          <w:sz w:val="22"/>
          <w:szCs w:val="22"/>
        </w:rPr>
        <w:t xml:space="preserve">We may not be able to see </w:t>
      </w:r>
      <w:r w:rsidR="00A24F44" w:rsidRPr="009D5A49">
        <w:rPr>
          <w:rFonts w:ascii="Arial" w:hAnsi="Arial" w:cs="Arial"/>
          <w:sz w:val="22"/>
          <w:szCs w:val="22"/>
        </w:rPr>
        <w:t>the Spirit of God with our physical eyes but as Jesus pointed out to Nicodemus</w:t>
      </w:r>
      <w:r w:rsidR="00596A86" w:rsidRPr="009D5A49">
        <w:rPr>
          <w:rFonts w:ascii="Arial" w:hAnsi="Arial" w:cs="Arial"/>
          <w:sz w:val="22"/>
          <w:szCs w:val="22"/>
        </w:rPr>
        <w:t xml:space="preserve"> in the Urantia gospel</w:t>
      </w:r>
      <w:r w:rsidR="00A24F44" w:rsidRPr="009D5A49">
        <w:rPr>
          <w:rFonts w:ascii="Arial" w:hAnsi="Arial" w:cs="Arial"/>
          <w:sz w:val="22"/>
          <w:szCs w:val="22"/>
        </w:rPr>
        <w:t xml:space="preserve">, we can see the results of the Spirit in the world, </w:t>
      </w:r>
      <w:r w:rsidR="00E60D03" w:rsidRPr="009D5A49">
        <w:rPr>
          <w:rFonts w:ascii="Arial" w:hAnsi="Arial" w:cs="Arial"/>
          <w:sz w:val="22"/>
          <w:szCs w:val="22"/>
        </w:rPr>
        <w:t xml:space="preserve">if we chose to look </w:t>
      </w:r>
      <w:r w:rsidR="003A61FE" w:rsidRPr="009D5A49">
        <w:rPr>
          <w:rFonts w:ascii="Arial" w:hAnsi="Arial" w:cs="Arial"/>
          <w:sz w:val="22"/>
          <w:szCs w:val="22"/>
        </w:rPr>
        <w:t xml:space="preserve">through </w:t>
      </w:r>
      <w:r w:rsidR="00E60D03" w:rsidRPr="009D5A49">
        <w:rPr>
          <w:rFonts w:ascii="Arial" w:hAnsi="Arial" w:cs="Arial"/>
          <w:sz w:val="22"/>
          <w:szCs w:val="22"/>
        </w:rPr>
        <w:t xml:space="preserve">the eyes of </w:t>
      </w:r>
      <w:r w:rsidR="003A61FE" w:rsidRPr="009D5A49">
        <w:rPr>
          <w:rFonts w:ascii="Arial" w:hAnsi="Arial" w:cs="Arial"/>
          <w:sz w:val="22"/>
          <w:szCs w:val="22"/>
        </w:rPr>
        <w:t>our</w:t>
      </w:r>
      <w:r w:rsidR="00E60D03" w:rsidRPr="009D5A49">
        <w:rPr>
          <w:rFonts w:ascii="Arial" w:hAnsi="Arial" w:cs="Arial"/>
          <w:sz w:val="22"/>
          <w:szCs w:val="22"/>
        </w:rPr>
        <w:t xml:space="preserve"> Thought Adjust</w:t>
      </w:r>
      <w:r w:rsidR="002B55FC" w:rsidRPr="009D5A49">
        <w:rPr>
          <w:rFonts w:ascii="Arial" w:hAnsi="Arial" w:cs="Arial"/>
          <w:sz w:val="22"/>
          <w:szCs w:val="22"/>
        </w:rPr>
        <w:t>e</w:t>
      </w:r>
      <w:r w:rsidR="00E60D03" w:rsidRPr="009D5A49">
        <w:rPr>
          <w:rFonts w:ascii="Arial" w:hAnsi="Arial" w:cs="Arial"/>
          <w:sz w:val="22"/>
          <w:szCs w:val="22"/>
        </w:rPr>
        <w:t xml:space="preserve">r.  </w:t>
      </w:r>
    </w:p>
    <w:p w14:paraId="6F4BCFC7" w14:textId="77777777" w:rsidR="00087A27" w:rsidRPr="009D5A49" w:rsidRDefault="00087A27" w:rsidP="002E49D5">
      <w:pPr>
        <w:pStyle w:val="NoSpacing"/>
        <w:rPr>
          <w:rFonts w:ascii="Arial" w:hAnsi="Arial" w:cs="Arial"/>
          <w:sz w:val="22"/>
          <w:szCs w:val="22"/>
        </w:rPr>
      </w:pPr>
    </w:p>
    <w:p w14:paraId="340D4F2B" w14:textId="77777777" w:rsidR="002E49D5" w:rsidRPr="009D5A49" w:rsidRDefault="002E49D5" w:rsidP="002E49D5">
      <w:pPr>
        <w:pStyle w:val="NoSpacing"/>
        <w:rPr>
          <w:rFonts w:ascii="Arial" w:hAnsi="Arial" w:cs="Arial"/>
          <w:sz w:val="22"/>
          <w:szCs w:val="22"/>
        </w:rPr>
      </w:pPr>
    </w:p>
    <w:p w14:paraId="29295D32" w14:textId="0A4C15D5" w:rsidR="00C16447" w:rsidRPr="009D5A49" w:rsidRDefault="00087A27" w:rsidP="00C16447">
      <w:pPr>
        <w:rPr>
          <w:rFonts w:ascii="Arial" w:hAnsi="Arial" w:cs="Arial"/>
          <w:b/>
          <w:bCs/>
          <w:sz w:val="22"/>
          <w:szCs w:val="22"/>
        </w:rPr>
      </w:pPr>
      <w:r w:rsidRPr="009D5A49">
        <w:rPr>
          <w:rFonts w:ascii="Arial" w:hAnsi="Arial" w:cs="Arial"/>
          <w:b/>
          <w:bCs/>
          <w:sz w:val="22"/>
          <w:szCs w:val="22"/>
        </w:rPr>
        <w:t>Reading 2 - Urantia Part IV. The Life and Teachings of Jesus, Paper</w:t>
      </w:r>
      <w:r w:rsidR="00EC1B4C" w:rsidRPr="009D5A49">
        <w:rPr>
          <w:rFonts w:ascii="Arial" w:hAnsi="Arial" w:cs="Arial"/>
          <w:b/>
          <w:bCs/>
          <w:sz w:val="22"/>
          <w:szCs w:val="22"/>
        </w:rPr>
        <w:t xml:space="preserve"> 188 – The Time in the Tomb, Section </w:t>
      </w:r>
      <w:r w:rsidR="00905318" w:rsidRPr="009D5A49">
        <w:rPr>
          <w:rFonts w:ascii="Arial" w:hAnsi="Arial" w:cs="Arial"/>
          <w:b/>
          <w:bCs/>
          <w:sz w:val="22"/>
          <w:szCs w:val="22"/>
        </w:rPr>
        <w:t xml:space="preserve">4. Meaning of the Death on the Cross, Paragraphs </w:t>
      </w:r>
      <w:r w:rsidR="00C16447" w:rsidRPr="009D5A49">
        <w:rPr>
          <w:rFonts w:ascii="Arial" w:hAnsi="Arial" w:cs="Arial"/>
          <w:b/>
          <w:bCs/>
          <w:sz w:val="22"/>
          <w:szCs w:val="22"/>
        </w:rPr>
        <w:t xml:space="preserve">1- </w:t>
      </w:r>
      <w:r w:rsidR="00BA40C0" w:rsidRPr="009D5A49">
        <w:rPr>
          <w:rFonts w:ascii="Arial" w:hAnsi="Arial" w:cs="Arial"/>
          <w:b/>
          <w:bCs/>
          <w:sz w:val="22"/>
          <w:szCs w:val="22"/>
        </w:rPr>
        <w:t>3</w:t>
      </w:r>
      <w:r w:rsidR="00C16447" w:rsidRPr="009D5A49">
        <w:rPr>
          <w:rFonts w:ascii="Arial" w:hAnsi="Arial" w:cs="Arial"/>
          <w:b/>
          <w:bCs/>
          <w:sz w:val="22"/>
          <w:szCs w:val="22"/>
        </w:rPr>
        <w:t xml:space="preserve"> &amp; 7 – 10</w:t>
      </w:r>
    </w:p>
    <w:p w14:paraId="2B703090" w14:textId="2BF9CC8F" w:rsidR="00905318" w:rsidRPr="009D5A49" w:rsidRDefault="00905318" w:rsidP="00C16447">
      <w:pPr>
        <w:ind w:left="720"/>
        <w:rPr>
          <w:rFonts w:ascii="Arial" w:hAnsi="Arial" w:cs="Arial"/>
          <w:sz w:val="22"/>
          <w:szCs w:val="22"/>
        </w:rPr>
      </w:pPr>
      <w:r w:rsidRPr="009D5A49">
        <w:rPr>
          <w:rFonts w:ascii="Arial" w:hAnsi="Arial" w:cs="Arial"/>
          <w:sz w:val="22"/>
          <w:szCs w:val="22"/>
        </w:rPr>
        <w:t>188:4.1 (2016.6)</w:t>
      </w:r>
      <w:r w:rsidR="00B13992" w:rsidRPr="009D5A49">
        <w:rPr>
          <w:rFonts w:ascii="Arial" w:hAnsi="Arial" w:cs="Arial"/>
          <w:sz w:val="22"/>
          <w:szCs w:val="22"/>
        </w:rPr>
        <w:t xml:space="preserve"> </w:t>
      </w:r>
      <w:r w:rsidRPr="009D5A49">
        <w:rPr>
          <w:rFonts w:ascii="Arial" w:hAnsi="Arial" w:cs="Arial"/>
          <w:sz w:val="22"/>
          <w:szCs w:val="22"/>
        </w:rPr>
        <w:t>Although Jesus did not die this death on the cross to atone for the racial guilt of mortal man nor to provide some sort of effective approach to an otherwise offended and unforgiving God; even though the Son of Man did not offer himself as a sacrifice to appease the wrath of God and to open the way for sinful man to obtain salvation; notwithstanding that these ideas of atonement and propitiation are erroneous, nonetheless, there are significances attached to this death of Jesus on the cross which should not be overlooked. It is a fact that Urantia has become known among other neighboring inhabited planets as the “World of the Cross.”</w:t>
      </w:r>
    </w:p>
    <w:p w14:paraId="0A03CA60" w14:textId="360E5D18" w:rsidR="00905318" w:rsidRPr="009D5A49" w:rsidRDefault="00905318" w:rsidP="00E15640">
      <w:pPr>
        <w:ind w:left="720"/>
        <w:rPr>
          <w:rFonts w:ascii="Arial" w:hAnsi="Arial" w:cs="Arial"/>
          <w:sz w:val="22"/>
          <w:szCs w:val="22"/>
        </w:rPr>
      </w:pPr>
      <w:r w:rsidRPr="009D5A49">
        <w:rPr>
          <w:rFonts w:ascii="Arial" w:hAnsi="Arial" w:cs="Arial"/>
          <w:sz w:val="22"/>
          <w:szCs w:val="22"/>
        </w:rPr>
        <w:t>188:4.2 (2016.7)</w:t>
      </w:r>
      <w:r w:rsidR="00B13992" w:rsidRPr="009D5A49">
        <w:rPr>
          <w:rFonts w:ascii="Arial" w:hAnsi="Arial" w:cs="Arial"/>
          <w:sz w:val="22"/>
          <w:szCs w:val="22"/>
        </w:rPr>
        <w:t xml:space="preserve"> </w:t>
      </w:r>
      <w:r w:rsidRPr="009D5A49">
        <w:rPr>
          <w:rFonts w:ascii="Arial" w:hAnsi="Arial" w:cs="Arial"/>
          <w:sz w:val="22"/>
          <w:szCs w:val="22"/>
        </w:rPr>
        <w:t>Jesus desired to live a full mortal life in the flesh on Urantia. Death is, ordinarily, a part of life. Death is the last act in the mortal drama. In your well-meant efforts to escape the superstitious errors of the false interpretation of the meaning of the death on the cross, you should be careful not to make the great mistake of failing to perceive the true significance and the genuine import of the Master’s death.</w:t>
      </w:r>
    </w:p>
    <w:p w14:paraId="4E7771FB" w14:textId="66E22598" w:rsidR="00905318" w:rsidRPr="009D5A49" w:rsidRDefault="00905318" w:rsidP="00E15640">
      <w:pPr>
        <w:ind w:left="720"/>
        <w:rPr>
          <w:rFonts w:ascii="Arial" w:hAnsi="Arial" w:cs="Arial"/>
          <w:sz w:val="22"/>
          <w:szCs w:val="22"/>
        </w:rPr>
      </w:pPr>
      <w:r w:rsidRPr="009D5A49">
        <w:rPr>
          <w:rFonts w:ascii="Arial" w:hAnsi="Arial" w:cs="Arial"/>
          <w:sz w:val="22"/>
          <w:szCs w:val="22"/>
        </w:rPr>
        <w:t>188:4.3 (2016.8)</w:t>
      </w:r>
      <w:r w:rsidR="00E15640" w:rsidRPr="009D5A49">
        <w:rPr>
          <w:rFonts w:ascii="Arial" w:hAnsi="Arial" w:cs="Arial"/>
          <w:sz w:val="22"/>
          <w:szCs w:val="22"/>
        </w:rPr>
        <w:t xml:space="preserve"> </w:t>
      </w:r>
      <w:r w:rsidRPr="009D5A49">
        <w:rPr>
          <w:rFonts w:ascii="Arial" w:hAnsi="Arial" w:cs="Arial"/>
          <w:sz w:val="22"/>
          <w:szCs w:val="22"/>
        </w:rPr>
        <w:t xml:space="preserve">Mortal man was never the property of the archdeceivers. Jesus did not die to ransom man from the clutch of the apostate rulers and fallen princes of the spheres. The Father in heaven never conceived of such crass injustice as damning a </w:t>
      </w:r>
      <w:r w:rsidRPr="009D5A49">
        <w:rPr>
          <w:rFonts w:ascii="Arial" w:hAnsi="Arial" w:cs="Arial"/>
          <w:sz w:val="22"/>
          <w:szCs w:val="22"/>
        </w:rPr>
        <w:lastRenderedPageBreak/>
        <w:t>mortal soul because of the evil-doing of his ancestors. Neither was the Master’s death on the cross a sacrifice which consisted in an effort to pay God a debt which the race of mankind had come to owe him.</w:t>
      </w:r>
      <w:r w:rsidR="001700ED" w:rsidRPr="009D5A49">
        <w:rPr>
          <w:rFonts w:ascii="Arial" w:hAnsi="Arial" w:cs="Arial"/>
          <w:sz w:val="22"/>
          <w:szCs w:val="22"/>
        </w:rPr>
        <w:t xml:space="preserve"> . . . </w:t>
      </w:r>
    </w:p>
    <w:p w14:paraId="362243D0" w14:textId="4A3536F0" w:rsidR="00905318" w:rsidRPr="009D5A49" w:rsidRDefault="00905318" w:rsidP="002449EB">
      <w:pPr>
        <w:ind w:left="720"/>
        <w:rPr>
          <w:rFonts w:ascii="Arial" w:hAnsi="Arial" w:cs="Arial"/>
          <w:sz w:val="22"/>
          <w:szCs w:val="22"/>
        </w:rPr>
      </w:pPr>
      <w:r w:rsidRPr="009D5A49">
        <w:rPr>
          <w:rFonts w:ascii="Arial" w:hAnsi="Arial" w:cs="Arial"/>
          <w:sz w:val="22"/>
          <w:szCs w:val="22"/>
        </w:rPr>
        <w:t>188:4.7 (2017.2)</w:t>
      </w:r>
      <w:r w:rsidR="00E456C0" w:rsidRPr="009D5A49">
        <w:rPr>
          <w:rFonts w:ascii="Arial" w:hAnsi="Arial" w:cs="Arial"/>
          <w:sz w:val="22"/>
          <w:szCs w:val="22"/>
        </w:rPr>
        <w:t xml:space="preserve"> </w:t>
      </w:r>
      <w:r w:rsidRPr="009D5A49">
        <w:rPr>
          <w:rFonts w:ascii="Arial" w:hAnsi="Arial" w:cs="Arial"/>
          <w:sz w:val="22"/>
          <w:szCs w:val="22"/>
        </w:rPr>
        <w:t>Though it is hardly proper to speak of Jesus as a sacrificer, a ransomer, or a redeemer, it is wholly correct to refer to him as a </w:t>
      </w:r>
      <w:r w:rsidRPr="009D5A49">
        <w:rPr>
          <w:rFonts w:ascii="Arial" w:hAnsi="Arial" w:cs="Arial"/>
          <w:i/>
          <w:iCs/>
          <w:sz w:val="22"/>
          <w:szCs w:val="22"/>
        </w:rPr>
        <w:t>savior.</w:t>
      </w:r>
      <w:r w:rsidRPr="009D5A49">
        <w:rPr>
          <w:rFonts w:ascii="Arial" w:hAnsi="Arial" w:cs="Arial"/>
          <w:sz w:val="22"/>
          <w:szCs w:val="22"/>
        </w:rPr>
        <w:t> He forever made the way of salvation (survival) more clear and certain; he did better and more surely show the way of salvation for all the mortals of all the worlds of the universe of Nebadon.</w:t>
      </w:r>
    </w:p>
    <w:p w14:paraId="5B904147" w14:textId="76897C96" w:rsidR="00905318" w:rsidRPr="009D5A49" w:rsidRDefault="00905318" w:rsidP="002449EB">
      <w:pPr>
        <w:ind w:left="720"/>
        <w:rPr>
          <w:rFonts w:ascii="Arial" w:hAnsi="Arial" w:cs="Arial"/>
          <w:sz w:val="22"/>
          <w:szCs w:val="22"/>
        </w:rPr>
      </w:pPr>
      <w:r w:rsidRPr="009D5A49">
        <w:rPr>
          <w:rFonts w:ascii="Arial" w:hAnsi="Arial" w:cs="Arial"/>
          <w:sz w:val="22"/>
          <w:szCs w:val="22"/>
        </w:rPr>
        <w:t>188:4.8 (2017.3)</w:t>
      </w:r>
      <w:r w:rsidR="00E456C0" w:rsidRPr="009D5A49">
        <w:rPr>
          <w:rFonts w:ascii="Arial" w:hAnsi="Arial" w:cs="Arial"/>
          <w:sz w:val="22"/>
          <w:szCs w:val="22"/>
        </w:rPr>
        <w:t xml:space="preserve"> </w:t>
      </w:r>
      <w:r w:rsidRPr="009D5A49">
        <w:rPr>
          <w:rFonts w:ascii="Arial" w:hAnsi="Arial" w:cs="Arial"/>
          <w:sz w:val="22"/>
          <w:szCs w:val="22"/>
        </w:rPr>
        <w:t>When once you grasp the idea of God as a true and loving Father, the only concept which Jesus ever taught, you must forthwith, in all consistency, utterly abandon all those primitive notions about God as an offended monarch, a stern and all-powerful ruler whose chief delight is to detect his subjects in wrongdoing and to see that they are adequately punished, unless some being almost equal to himself should volunteer to suffer for them, to die as a substitute and in their stead. The whole idea of ransom and atonement is incompatible with the concept of God as it was taught and exemplified by Jesus of Nazareth. The infinite love of God is not secondary to anything in the divine nature.</w:t>
      </w:r>
    </w:p>
    <w:p w14:paraId="3A4E8EDC" w14:textId="05D4940D" w:rsidR="00362BD9" w:rsidRPr="009D5A49" w:rsidRDefault="00905318" w:rsidP="00450E06">
      <w:pPr>
        <w:ind w:left="720"/>
        <w:rPr>
          <w:rFonts w:ascii="Arial" w:hAnsi="Arial" w:cs="Arial"/>
          <w:sz w:val="22"/>
          <w:szCs w:val="22"/>
        </w:rPr>
      </w:pPr>
      <w:r w:rsidRPr="009D5A49">
        <w:rPr>
          <w:rFonts w:ascii="Arial" w:hAnsi="Arial" w:cs="Arial"/>
          <w:sz w:val="22"/>
          <w:szCs w:val="22"/>
        </w:rPr>
        <w:t>188:4.9 (2017.4)</w:t>
      </w:r>
      <w:r w:rsidR="00E456C0" w:rsidRPr="009D5A49">
        <w:rPr>
          <w:rFonts w:ascii="Arial" w:hAnsi="Arial" w:cs="Arial"/>
          <w:sz w:val="22"/>
          <w:szCs w:val="22"/>
        </w:rPr>
        <w:t xml:space="preserve"> </w:t>
      </w:r>
      <w:r w:rsidRPr="009D5A49">
        <w:rPr>
          <w:rFonts w:ascii="Arial" w:hAnsi="Arial" w:cs="Arial"/>
          <w:sz w:val="22"/>
          <w:szCs w:val="22"/>
        </w:rPr>
        <w:t>All this concept of atonement and sacrificial salvation is rooted and grounded in selfishness. Jesus taught that </w:t>
      </w:r>
      <w:r w:rsidRPr="009D5A49">
        <w:rPr>
          <w:rFonts w:ascii="Arial" w:hAnsi="Arial" w:cs="Arial"/>
          <w:i/>
          <w:iCs/>
          <w:sz w:val="22"/>
          <w:szCs w:val="22"/>
        </w:rPr>
        <w:t>service</w:t>
      </w:r>
      <w:r w:rsidRPr="009D5A49">
        <w:rPr>
          <w:rFonts w:ascii="Arial" w:hAnsi="Arial" w:cs="Arial"/>
          <w:sz w:val="22"/>
          <w:szCs w:val="22"/>
        </w:rPr>
        <w:t> to one’s fellows is the highest concept of the brotherhood of spirit believers. Salvation should be taken for granted by those who believe in the fatherhood of God. The believer’s chief concern should not be the selfish desire for personal salvation but rather the unselfish urge to love and, therefore, serve one’s fellows even as Jesus loved and served mortal men.</w:t>
      </w:r>
      <w:r w:rsidR="00211DC9" w:rsidRPr="009D5A49">
        <w:rPr>
          <w:rStyle w:val="FootnoteReference"/>
          <w:rFonts w:ascii="Arial" w:hAnsi="Arial" w:cs="Arial"/>
          <w:sz w:val="22"/>
          <w:szCs w:val="22"/>
        </w:rPr>
        <w:footnoteReference w:id="4"/>
      </w:r>
    </w:p>
    <w:p w14:paraId="55144120" w14:textId="1D18CBC4" w:rsidR="00362BD9" w:rsidRPr="009D5A49" w:rsidRDefault="00C24634" w:rsidP="00450E06">
      <w:pPr>
        <w:rPr>
          <w:rFonts w:ascii="Arial" w:hAnsi="Arial" w:cs="Arial"/>
          <w:sz w:val="22"/>
          <w:szCs w:val="22"/>
        </w:rPr>
      </w:pPr>
      <w:r w:rsidRPr="009D5A49">
        <w:rPr>
          <w:rFonts w:ascii="Arial" w:hAnsi="Arial" w:cs="Arial"/>
          <w:b/>
          <w:bCs/>
          <w:sz w:val="22"/>
          <w:szCs w:val="22"/>
        </w:rPr>
        <w:t xml:space="preserve">Reflection </w:t>
      </w:r>
      <w:r w:rsidR="004E1184" w:rsidRPr="009D5A49">
        <w:rPr>
          <w:rFonts w:ascii="Arial" w:hAnsi="Arial" w:cs="Arial"/>
          <w:b/>
          <w:bCs/>
          <w:sz w:val="22"/>
          <w:szCs w:val="22"/>
        </w:rPr>
        <w:t>–</w:t>
      </w:r>
      <w:r w:rsidRPr="009D5A49">
        <w:rPr>
          <w:rFonts w:ascii="Arial" w:hAnsi="Arial" w:cs="Arial"/>
          <w:b/>
          <w:bCs/>
          <w:sz w:val="22"/>
          <w:szCs w:val="22"/>
        </w:rPr>
        <w:t xml:space="preserve"> </w:t>
      </w:r>
      <w:r w:rsidR="004E1184" w:rsidRPr="009D5A49">
        <w:rPr>
          <w:rFonts w:ascii="Arial" w:hAnsi="Arial" w:cs="Arial"/>
          <w:sz w:val="22"/>
          <w:szCs w:val="22"/>
        </w:rPr>
        <w:t xml:space="preserve">Urantia flatly states that Jesus is our savoir because he showed </w:t>
      </w:r>
      <w:r w:rsidR="00DF728E" w:rsidRPr="009D5A49">
        <w:rPr>
          <w:rFonts w:ascii="Arial" w:hAnsi="Arial" w:cs="Arial"/>
          <w:sz w:val="22"/>
          <w:szCs w:val="22"/>
        </w:rPr>
        <w:t>God as a loving father, not one who demanded atonement or rep</w:t>
      </w:r>
      <w:r w:rsidR="006F2F4A" w:rsidRPr="009D5A49">
        <w:rPr>
          <w:rFonts w:ascii="Arial" w:hAnsi="Arial" w:cs="Arial"/>
          <w:sz w:val="22"/>
          <w:szCs w:val="22"/>
        </w:rPr>
        <w:t>a</w:t>
      </w:r>
      <w:r w:rsidR="00DF728E" w:rsidRPr="009D5A49">
        <w:rPr>
          <w:rFonts w:ascii="Arial" w:hAnsi="Arial" w:cs="Arial"/>
          <w:sz w:val="22"/>
          <w:szCs w:val="22"/>
        </w:rPr>
        <w:t>rations</w:t>
      </w:r>
      <w:r w:rsidR="006F2F4A" w:rsidRPr="009D5A49">
        <w:rPr>
          <w:rFonts w:ascii="Arial" w:hAnsi="Arial" w:cs="Arial"/>
          <w:sz w:val="22"/>
          <w:szCs w:val="22"/>
        </w:rPr>
        <w:t xml:space="preserve">, nor did </w:t>
      </w:r>
      <w:r w:rsidR="00D90BFA" w:rsidRPr="009D5A49">
        <w:rPr>
          <w:rFonts w:ascii="Arial" w:hAnsi="Arial" w:cs="Arial"/>
          <w:sz w:val="22"/>
          <w:szCs w:val="22"/>
        </w:rPr>
        <w:t>Jesus</w:t>
      </w:r>
      <w:r w:rsidR="006F2F4A" w:rsidRPr="009D5A49">
        <w:rPr>
          <w:rFonts w:ascii="Arial" w:hAnsi="Arial" w:cs="Arial"/>
          <w:sz w:val="22"/>
          <w:szCs w:val="22"/>
        </w:rPr>
        <w:t xml:space="preserve"> redeem us from our sins.  He showed </w:t>
      </w:r>
      <w:r w:rsidR="001B08A4" w:rsidRPr="009D5A49">
        <w:rPr>
          <w:rFonts w:ascii="Arial" w:hAnsi="Arial" w:cs="Arial"/>
          <w:sz w:val="22"/>
          <w:szCs w:val="22"/>
        </w:rPr>
        <w:t xml:space="preserve">us the way to love God and serve our fellow human beings with the eyes of Love, the eyes of God.  </w:t>
      </w:r>
      <w:r w:rsidR="00332105" w:rsidRPr="009D5A49">
        <w:rPr>
          <w:rFonts w:ascii="Arial" w:hAnsi="Arial" w:cs="Arial"/>
          <w:sz w:val="22"/>
          <w:szCs w:val="22"/>
        </w:rPr>
        <w:t>When a person lives with the eyes of God</w:t>
      </w:r>
      <w:r w:rsidR="00B01EFF" w:rsidRPr="009D5A49">
        <w:rPr>
          <w:rFonts w:ascii="Arial" w:hAnsi="Arial" w:cs="Arial"/>
          <w:sz w:val="22"/>
          <w:szCs w:val="22"/>
        </w:rPr>
        <w:t xml:space="preserve">, with the path of salvation assured, it frees up the creative energy of God in each of us.  </w:t>
      </w:r>
    </w:p>
    <w:p w14:paraId="7A8B3155" w14:textId="77777777" w:rsidR="00A44D6B" w:rsidRPr="009D5A49" w:rsidRDefault="00A44D6B" w:rsidP="00DB5C21">
      <w:pPr>
        <w:pStyle w:val="NoSpacing"/>
        <w:rPr>
          <w:rFonts w:ascii="Arial" w:hAnsi="Arial" w:cs="Arial"/>
          <w:sz w:val="22"/>
          <w:szCs w:val="22"/>
        </w:rPr>
      </w:pPr>
    </w:p>
    <w:p w14:paraId="7EB6E1B0" w14:textId="77777777" w:rsidR="00DB5C21" w:rsidRPr="009D5A49" w:rsidRDefault="00DB5C21" w:rsidP="00DB5C21">
      <w:pPr>
        <w:pStyle w:val="NoSpacing"/>
        <w:rPr>
          <w:rFonts w:ascii="Arial" w:hAnsi="Arial" w:cs="Arial"/>
          <w:sz w:val="22"/>
          <w:szCs w:val="22"/>
        </w:rPr>
      </w:pPr>
    </w:p>
    <w:p w14:paraId="279DDCA8" w14:textId="04EDA373" w:rsidR="00211DC9" w:rsidRPr="009D5A49" w:rsidRDefault="00211DC9" w:rsidP="00211DC9">
      <w:pPr>
        <w:rPr>
          <w:rFonts w:ascii="Arial" w:hAnsi="Arial" w:cs="Arial"/>
          <w:b/>
          <w:bCs/>
          <w:sz w:val="22"/>
          <w:szCs w:val="22"/>
        </w:rPr>
      </w:pPr>
      <w:r w:rsidRPr="009D5A49">
        <w:rPr>
          <w:rFonts w:ascii="Arial" w:hAnsi="Arial" w:cs="Arial"/>
          <w:b/>
          <w:bCs/>
          <w:sz w:val="22"/>
          <w:szCs w:val="22"/>
        </w:rPr>
        <w:t xml:space="preserve">Alleluia </w:t>
      </w:r>
      <w:r w:rsidR="000D753C" w:rsidRPr="009D5A49">
        <w:rPr>
          <w:rFonts w:ascii="Arial" w:hAnsi="Arial" w:cs="Arial"/>
          <w:b/>
          <w:bCs/>
          <w:sz w:val="22"/>
          <w:szCs w:val="22"/>
        </w:rPr>
        <w:t xml:space="preserve">– </w:t>
      </w:r>
      <w:r w:rsidR="000D753C" w:rsidRPr="009D5A49">
        <w:rPr>
          <w:rFonts w:ascii="Arial" w:hAnsi="Arial" w:cs="Arial"/>
          <w:b/>
          <w:bCs/>
          <w:sz w:val="22"/>
          <w:szCs w:val="22"/>
          <w:u w:val="single"/>
        </w:rPr>
        <w:t xml:space="preserve">Urantia </w:t>
      </w:r>
      <w:r w:rsidRPr="009D5A49">
        <w:rPr>
          <w:rFonts w:ascii="Arial" w:hAnsi="Arial" w:cs="Arial"/>
          <w:b/>
          <w:bCs/>
          <w:sz w:val="22"/>
          <w:szCs w:val="22"/>
          <w:u w:val="single"/>
        </w:rPr>
        <w:t xml:space="preserve"> </w:t>
      </w:r>
      <w:r w:rsidR="00DC5997" w:rsidRPr="009D5A49">
        <w:rPr>
          <w:rFonts w:ascii="Arial" w:hAnsi="Arial" w:cs="Arial"/>
          <w:b/>
          <w:bCs/>
          <w:sz w:val="22"/>
          <w:szCs w:val="22"/>
          <w:u w:val="single"/>
        </w:rPr>
        <w:t>142:6.4</w:t>
      </w:r>
      <w:r w:rsidRPr="009D5A49">
        <w:rPr>
          <w:rFonts w:ascii="Arial" w:hAnsi="Arial" w:cs="Arial"/>
          <w:b/>
          <w:bCs/>
          <w:sz w:val="22"/>
          <w:szCs w:val="22"/>
        </w:rPr>
        <w:t xml:space="preserve">                                                                                                                      R. Alleluia, alleluia.</w:t>
      </w:r>
    </w:p>
    <w:p w14:paraId="6E26D353" w14:textId="2038DF34" w:rsidR="00211DC9" w:rsidRPr="009D5A49" w:rsidRDefault="008645CE" w:rsidP="00211DC9">
      <w:pPr>
        <w:ind w:left="720"/>
        <w:rPr>
          <w:rFonts w:ascii="Arial" w:hAnsi="Arial" w:cs="Arial"/>
          <w:b/>
          <w:bCs/>
          <w:sz w:val="22"/>
          <w:szCs w:val="22"/>
        </w:rPr>
      </w:pPr>
      <w:r w:rsidRPr="009D5A49">
        <w:rPr>
          <w:rFonts w:ascii="Arial" w:hAnsi="Arial" w:cs="Arial"/>
          <w:sz w:val="22"/>
          <w:szCs w:val="22"/>
        </w:rPr>
        <w:lastRenderedPageBreak/>
        <w:t>“Verily, verily, I say to you, Nicodemus, except a man be born from above, he cannot see the kingdom of God.”</w:t>
      </w:r>
      <w:r w:rsidR="00211DC9" w:rsidRPr="009D5A49">
        <w:rPr>
          <w:rFonts w:ascii="Arial" w:hAnsi="Arial" w:cs="Arial"/>
          <w:sz w:val="22"/>
          <w:szCs w:val="22"/>
        </w:rPr>
        <w:br/>
      </w:r>
      <w:r w:rsidR="00211DC9" w:rsidRPr="009D5A49">
        <w:rPr>
          <w:rFonts w:ascii="Arial" w:hAnsi="Arial" w:cs="Arial"/>
          <w:b/>
          <w:bCs/>
          <w:sz w:val="22"/>
          <w:szCs w:val="22"/>
        </w:rPr>
        <w:t>R. Alleluia, alleluia.</w:t>
      </w:r>
      <w:r w:rsidR="00D001B5" w:rsidRPr="009D5A49">
        <w:rPr>
          <w:rStyle w:val="FootnoteReference"/>
          <w:rFonts w:ascii="Arial" w:hAnsi="Arial" w:cs="Arial"/>
          <w:b/>
          <w:bCs/>
          <w:sz w:val="22"/>
          <w:szCs w:val="22"/>
        </w:rPr>
        <w:footnoteReference w:id="5"/>
      </w:r>
    </w:p>
    <w:p w14:paraId="2545D011" w14:textId="77777777" w:rsidR="0006542C" w:rsidRPr="009D5A49" w:rsidRDefault="0006542C" w:rsidP="004958FB">
      <w:pPr>
        <w:rPr>
          <w:rFonts w:ascii="Arial" w:hAnsi="Arial" w:cs="Arial"/>
          <w:b/>
          <w:bCs/>
          <w:sz w:val="22"/>
          <w:szCs w:val="22"/>
        </w:rPr>
      </w:pPr>
    </w:p>
    <w:p w14:paraId="45ECFD17" w14:textId="4961E41B" w:rsidR="004958FB" w:rsidRPr="009D5A49" w:rsidRDefault="0006542C" w:rsidP="004958FB">
      <w:pPr>
        <w:rPr>
          <w:rFonts w:ascii="Arial" w:hAnsi="Arial" w:cs="Arial"/>
          <w:b/>
          <w:bCs/>
          <w:sz w:val="22"/>
          <w:szCs w:val="22"/>
        </w:rPr>
      </w:pPr>
      <w:r w:rsidRPr="009D5A49">
        <w:rPr>
          <w:rFonts w:ascii="Arial" w:hAnsi="Arial" w:cs="Arial"/>
          <w:b/>
          <w:bCs/>
          <w:sz w:val="22"/>
          <w:szCs w:val="22"/>
        </w:rPr>
        <w:t xml:space="preserve">Gospel </w:t>
      </w:r>
      <w:r w:rsidR="00E62A67" w:rsidRPr="009D5A49">
        <w:rPr>
          <w:rFonts w:ascii="Arial" w:hAnsi="Arial" w:cs="Arial"/>
          <w:b/>
          <w:bCs/>
          <w:sz w:val="22"/>
          <w:szCs w:val="22"/>
        </w:rPr>
        <w:t>–</w:t>
      </w:r>
      <w:r w:rsidRPr="009D5A49">
        <w:rPr>
          <w:rFonts w:ascii="Arial" w:hAnsi="Arial" w:cs="Arial"/>
          <w:b/>
          <w:bCs/>
          <w:sz w:val="22"/>
          <w:szCs w:val="22"/>
        </w:rPr>
        <w:t xml:space="preserve"> Urantia</w:t>
      </w:r>
      <w:r w:rsidR="00E62A67" w:rsidRPr="009D5A49">
        <w:rPr>
          <w:rFonts w:ascii="Arial" w:hAnsi="Arial" w:cs="Arial"/>
          <w:b/>
          <w:bCs/>
          <w:sz w:val="22"/>
          <w:szCs w:val="22"/>
        </w:rPr>
        <w:t xml:space="preserve"> Part IV</w:t>
      </w:r>
      <w:r w:rsidR="00872A5D" w:rsidRPr="009D5A49">
        <w:rPr>
          <w:rFonts w:ascii="Arial" w:hAnsi="Arial" w:cs="Arial"/>
          <w:b/>
          <w:bCs/>
          <w:sz w:val="22"/>
          <w:szCs w:val="22"/>
        </w:rPr>
        <w:t>.</w:t>
      </w:r>
      <w:r w:rsidR="00AB6B8C" w:rsidRPr="009D5A49">
        <w:rPr>
          <w:rFonts w:ascii="Arial" w:hAnsi="Arial" w:cs="Arial"/>
          <w:b/>
          <w:bCs/>
          <w:sz w:val="22"/>
          <w:szCs w:val="22"/>
        </w:rPr>
        <w:t xml:space="preserve"> </w:t>
      </w:r>
      <w:r w:rsidR="00E62A67" w:rsidRPr="009D5A49">
        <w:rPr>
          <w:rFonts w:ascii="Arial" w:hAnsi="Arial" w:cs="Arial"/>
          <w:b/>
          <w:bCs/>
          <w:sz w:val="22"/>
          <w:szCs w:val="22"/>
        </w:rPr>
        <w:t>The Life and Teachings of Jesus</w:t>
      </w:r>
      <w:r w:rsidR="00256756" w:rsidRPr="009D5A49">
        <w:rPr>
          <w:rFonts w:ascii="Arial" w:hAnsi="Arial" w:cs="Arial"/>
          <w:b/>
          <w:bCs/>
          <w:sz w:val="22"/>
          <w:szCs w:val="22"/>
        </w:rPr>
        <w:t xml:space="preserve">, Paper </w:t>
      </w:r>
      <w:r w:rsidR="00CF3120" w:rsidRPr="009D5A49">
        <w:rPr>
          <w:rFonts w:ascii="Arial" w:hAnsi="Arial" w:cs="Arial"/>
          <w:b/>
          <w:bCs/>
          <w:sz w:val="22"/>
          <w:szCs w:val="22"/>
        </w:rPr>
        <w:t xml:space="preserve">142 – The Passover at Jerusalem, </w:t>
      </w:r>
      <w:r w:rsidR="00272808" w:rsidRPr="009D5A49">
        <w:rPr>
          <w:rFonts w:ascii="Arial" w:hAnsi="Arial" w:cs="Arial"/>
          <w:b/>
          <w:bCs/>
          <w:sz w:val="22"/>
          <w:szCs w:val="22"/>
        </w:rPr>
        <w:t xml:space="preserve">Section </w:t>
      </w:r>
      <w:r w:rsidR="004958FB" w:rsidRPr="009D5A49">
        <w:rPr>
          <w:rFonts w:ascii="Arial" w:hAnsi="Arial" w:cs="Arial"/>
          <w:b/>
          <w:bCs/>
          <w:sz w:val="22"/>
          <w:szCs w:val="22"/>
        </w:rPr>
        <w:t>6. The Visit with Nicodemus</w:t>
      </w:r>
      <w:r w:rsidR="00272808" w:rsidRPr="009D5A49">
        <w:rPr>
          <w:rFonts w:ascii="Arial" w:hAnsi="Arial" w:cs="Arial"/>
          <w:b/>
          <w:bCs/>
          <w:sz w:val="22"/>
          <w:szCs w:val="22"/>
        </w:rPr>
        <w:t xml:space="preserve">, Paragraphs 1 </w:t>
      </w:r>
      <w:r w:rsidR="00D9204A" w:rsidRPr="009D5A49">
        <w:rPr>
          <w:rFonts w:ascii="Arial" w:hAnsi="Arial" w:cs="Arial"/>
          <w:b/>
          <w:bCs/>
          <w:sz w:val="22"/>
          <w:szCs w:val="22"/>
        </w:rPr>
        <w:t xml:space="preserve">&amp; 3 - </w:t>
      </w:r>
      <w:r w:rsidR="00272808" w:rsidRPr="009D5A49">
        <w:rPr>
          <w:rFonts w:ascii="Arial" w:hAnsi="Arial" w:cs="Arial"/>
          <w:b/>
          <w:bCs/>
          <w:sz w:val="22"/>
          <w:szCs w:val="22"/>
        </w:rPr>
        <w:t xml:space="preserve">9 </w:t>
      </w:r>
    </w:p>
    <w:p w14:paraId="2FB64096" w14:textId="5FA10450" w:rsidR="004958FB" w:rsidRPr="009D5A49" w:rsidRDefault="004958FB" w:rsidP="00272808">
      <w:pPr>
        <w:ind w:left="720"/>
        <w:rPr>
          <w:rFonts w:ascii="Arial" w:hAnsi="Arial" w:cs="Arial"/>
          <w:sz w:val="22"/>
          <w:szCs w:val="22"/>
        </w:rPr>
      </w:pPr>
      <w:r w:rsidRPr="009D5A49">
        <w:rPr>
          <w:rFonts w:ascii="Arial" w:hAnsi="Arial" w:cs="Arial"/>
          <w:sz w:val="22"/>
          <w:szCs w:val="22"/>
        </w:rPr>
        <w:t>142:6.1 (1601.6)</w:t>
      </w:r>
      <w:r w:rsidR="00272808" w:rsidRPr="009D5A49">
        <w:rPr>
          <w:rFonts w:ascii="Arial" w:hAnsi="Arial" w:cs="Arial"/>
          <w:sz w:val="22"/>
          <w:szCs w:val="22"/>
        </w:rPr>
        <w:t xml:space="preserve"> </w:t>
      </w:r>
      <w:r w:rsidRPr="009D5A49">
        <w:rPr>
          <w:rFonts w:ascii="Arial" w:hAnsi="Arial" w:cs="Arial"/>
          <w:sz w:val="22"/>
          <w:szCs w:val="22"/>
        </w:rPr>
        <w:t>One evening at the home of Flavius there came to see Jesus one Nicodemus, a wealthy and elderly member of the Jewish Sanhedrin. He had heard much about the teachings of this Galilean, and so he went one afternoon to hear him as he taught in the temple courts. He would have gone often to hear Jesus teach, but he feared to be seen by the people in attendance upon his teaching, for already were the rulers of the Jews so at variance with Jesus that no member of the Sanhedrin would want to be identified in any open manner with him. Accordingly, Nicodemus had arranged with Andrew to see Jesus privately and after nightfall on this particular evening. Peter, James, and John were in Flavius’s garden when the interview began, but later they all went into the house where the discourse continued.</w:t>
      </w:r>
      <w:r w:rsidR="00D9204A" w:rsidRPr="009D5A49">
        <w:rPr>
          <w:rFonts w:ascii="Arial" w:hAnsi="Arial" w:cs="Arial"/>
          <w:sz w:val="22"/>
          <w:szCs w:val="22"/>
        </w:rPr>
        <w:t xml:space="preserve"> </w:t>
      </w:r>
      <w:r w:rsidR="002627C4" w:rsidRPr="009D5A49">
        <w:rPr>
          <w:rFonts w:ascii="Arial" w:hAnsi="Arial" w:cs="Arial"/>
          <w:sz w:val="22"/>
          <w:szCs w:val="22"/>
        </w:rPr>
        <w:t xml:space="preserve">. . . </w:t>
      </w:r>
    </w:p>
    <w:p w14:paraId="75471A82" w14:textId="4C890211" w:rsidR="004958FB" w:rsidRPr="009D5A49" w:rsidRDefault="004958FB" w:rsidP="005C169A">
      <w:pPr>
        <w:ind w:left="720"/>
        <w:rPr>
          <w:rFonts w:ascii="Arial" w:hAnsi="Arial" w:cs="Arial"/>
          <w:sz w:val="22"/>
          <w:szCs w:val="22"/>
        </w:rPr>
      </w:pPr>
      <w:r w:rsidRPr="009D5A49">
        <w:rPr>
          <w:rFonts w:ascii="Arial" w:hAnsi="Arial" w:cs="Arial"/>
          <w:sz w:val="22"/>
          <w:szCs w:val="22"/>
        </w:rPr>
        <w:t>142:6.3 (1602.2)</w:t>
      </w:r>
      <w:r w:rsidR="00272808" w:rsidRPr="009D5A49">
        <w:rPr>
          <w:rFonts w:ascii="Arial" w:hAnsi="Arial" w:cs="Arial"/>
          <w:sz w:val="22"/>
          <w:szCs w:val="22"/>
        </w:rPr>
        <w:t xml:space="preserve"> </w:t>
      </w:r>
      <w:r w:rsidRPr="009D5A49">
        <w:rPr>
          <w:rFonts w:ascii="Arial" w:hAnsi="Arial" w:cs="Arial"/>
          <w:sz w:val="22"/>
          <w:szCs w:val="22"/>
        </w:rPr>
        <w:t>Upon being presented by Flavius, Nicodemus said: “Rabbi, we know that you are a teacher sent by God, for no mere man could so teach unless God were with him. And I am desirous of knowing more about your teachings regarding the coming kingdom.”</w:t>
      </w:r>
    </w:p>
    <w:p w14:paraId="43D0F479" w14:textId="52C572F7" w:rsidR="004958FB" w:rsidRPr="009D5A49" w:rsidRDefault="004958FB" w:rsidP="005C169A">
      <w:pPr>
        <w:ind w:left="720"/>
        <w:rPr>
          <w:rFonts w:ascii="Arial" w:hAnsi="Arial" w:cs="Arial"/>
          <w:sz w:val="22"/>
          <w:szCs w:val="22"/>
        </w:rPr>
      </w:pPr>
      <w:r w:rsidRPr="009D5A49">
        <w:rPr>
          <w:rFonts w:ascii="Arial" w:hAnsi="Arial" w:cs="Arial"/>
          <w:sz w:val="22"/>
          <w:szCs w:val="22"/>
        </w:rPr>
        <w:t>142:6.4 (1602.3)</w:t>
      </w:r>
      <w:r w:rsidR="005C169A" w:rsidRPr="009D5A49">
        <w:rPr>
          <w:rFonts w:ascii="Arial" w:hAnsi="Arial" w:cs="Arial"/>
          <w:sz w:val="22"/>
          <w:szCs w:val="22"/>
        </w:rPr>
        <w:t xml:space="preserve"> </w:t>
      </w:r>
      <w:r w:rsidRPr="009D5A49">
        <w:rPr>
          <w:rFonts w:ascii="Arial" w:hAnsi="Arial" w:cs="Arial"/>
          <w:sz w:val="22"/>
          <w:szCs w:val="22"/>
        </w:rPr>
        <w:t>Jesus answered Nicodemus: “Verily, verily, I say to you, Nicodemus, except a man be born from above, he cannot see the kingdom of God.” Then replied Nicodemus: “But how can a man be born again when he is old? He cannot enter a second time into his mother’s womb to be born.”</w:t>
      </w:r>
    </w:p>
    <w:p w14:paraId="423F9A8D" w14:textId="7BD8568D" w:rsidR="004958FB" w:rsidRPr="009D5A49" w:rsidRDefault="004958FB" w:rsidP="005C169A">
      <w:pPr>
        <w:ind w:left="720"/>
        <w:rPr>
          <w:rFonts w:ascii="Arial" w:hAnsi="Arial" w:cs="Arial"/>
          <w:sz w:val="22"/>
          <w:szCs w:val="22"/>
        </w:rPr>
      </w:pPr>
      <w:r w:rsidRPr="009D5A49">
        <w:rPr>
          <w:rFonts w:ascii="Arial" w:hAnsi="Arial" w:cs="Arial"/>
          <w:sz w:val="22"/>
          <w:szCs w:val="22"/>
        </w:rPr>
        <w:t>142:6.5 (1602.4)</w:t>
      </w:r>
      <w:r w:rsidR="005C169A" w:rsidRPr="009D5A49">
        <w:rPr>
          <w:rFonts w:ascii="Arial" w:hAnsi="Arial" w:cs="Arial"/>
          <w:sz w:val="22"/>
          <w:szCs w:val="22"/>
        </w:rPr>
        <w:t xml:space="preserve"> </w:t>
      </w:r>
      <w:r w:rsidRPr="009D5A49">
        <w:rPr>
          <w:rFonts w:ascii="Arial" w:hAnsi="Arial" w:cs="Arial"/>
          <w:sz w:val="22"/>
          <w:szCs w:val="22"/>
        </w:rPr>
        <w:t>Jesus said: “Nevertheless, I declare to you, except a man be born of the spirit, he cannot enter into the kingdom of God. That which is born of the flesh is flesh, and that which is born of the spirit is spirit. But you should not marvel that I said you must be born from above. When the wind blows, you hear the rustle of the leaves, but you do not see the wind—whence it comes or whither it goes—and so it is with everyone born of the spirit. With the eyes of the flesh you can behold the manifestations of the spirit, but you cannot actually discern the spirit.”</w:t>
      </w:r>
    </w:p>
    <w:p w14:paraId="1D18EFD6" w14:textId="357D63D9" w:rsidR="004958FB" w:rsidRPr="009D5A49" w:rsidRDefault="004958FB" w:rsidP="005C169A">
      <w:pPr>
        <w:ind w:left="720"/>
        <w:rPr>
          <w:rFonts w:ascii="Arial" w:hAnsi="Arial" w:cs="Arial"/>
          <w:sz w:val="22"/>
          <w:szCs w:val="22"/>
        </w:rPr>
      </w:pPr>
      <w:r w:rsidRPr="009D5A49">
        <w:rPr>
          <w:rFonts w:ascii="Arial" w:hAnsi="Arial" w:cs="Arial"/>
          <w:sz w:val="22"/>
          <w:szCs w:val="22"/>
        </w:rPr>
        <w:t>142:6.6 (1602.5)</w:t>
      </w:r>
      <w:r w:rsidR="005C169A" w:rsidRPr="009D5A49">
        <w:rPr>
          <w:rFonts w:ascii="Arial" w:hAnsi="Arial" w:cs="Arial"/>
          <w:sz w:val="22"/>
          <w:szCs w:val="22"/>
        </w:rPr>
        <w:t xml:space="preserve"> </w:t>
      </w:r>
      <w:r w:rsidRPr="009D5A49">
        <w:rPr>
          <w:rFonts w:ascii="Arial" w:hAnsi="Arial" w:cs="Arial"/>
          <w:sz w:val="22"/>
          <w:szCs w:val="22"/>
        </w:rPr>
        <w:t xml:space="preserve">Nicodemus replied: “But I do not understand—how can that be?” Said Jesus: “Can it be that you are a teacher in Israel and yet ignorant of all this? It becomes, </w:t>
      </w:r>
      <w:r w:rsidRPr="009D5A49">
        <w:rPr>
          <w:rFonts w:ascii="Arial" w:hAnsi="Arial" w:cs="Arial"/>
          <w:sz w:val="22"/>
          <w:szCs w:val="22"/>
        </w:rPr>
        <w:lastRenderedPageBreak/>
        <w:t>then, the duty of those who know about the realities of the spirit to reveal these things to those who discern only the manifestations of the material world. But will you believe us if we tell you of the heavenly truths? Do you have the courage, Nicodemus, to believe in one who has descended from heaven, even the Son of Man?”</w:t>
      </w:r>
    </w:p>
    <w:p w14:paraId="60B5ABB3" w14:textId="266C42CA" w:rsidR="004958FB" w:rsidRPr="009D5A49" w:rsidRDefault="004958FB" w:rsidP="004D3E52">
      <w:pPr>
        <w:ind w:left="720"/>
        <w:rPr>
          <w:rFonts w:ascii="Arial" w:hAnsi="Arial" w:cs="Arial"/>
          <w:sz w:val="22"/>
          <w:szCs w:val="22"/>
        </w:rPr>
      </w:pPr>
      <w:r w:rsidRPr="009D5A49">
        <w:rPr>
          <w:rFonts w:ascii="Arial" w:hAnsi="Arial" w:cs="Arial"/>
          <w:sz w:val="22"/>
          <w:szCs w:val="22"/>
        </w:rPr>
        <w:t>142:6.7 (1602.6)</w:t>
      </w:r>
      <w:r w:rsidR="005C169A" w:rsidRPr="009D5A49">
        <w:rPr>
          <w:rFonts w:ascii="Arial" w:hAnsi="Arial" w:cs="Arial"/>
          <w:sz w:val="22"/>
          <w:szCs w:val="22"/>
        </w:rPr>
        <w:t xml:space="preserve"> </w:t>
      </w:r>
      <w:r w:rsidRPr="009D5A49">
        <w:rPr>
          <w:rFonts w:ascii="Arial" w:hAnsi="Arial" w:cs="Arial"/>
          <w:sz w:val="22"/>
          <w:szCs w:val="22"/>
        </w:rPr>
        <w:t>And Nicodemus said: “But how can I begin to lay hold upon this spirit which is to remake me in preparation for entering into the kingdom?” Jesus answered: “Already does the spirit of the Father in heaven indwell you. If you would be led by this spirit from above, very soon would you begin to see with the eyes of the spirit, and then by the wholehearted choice of spirit guidance would you be born of the spirit since your only purpose in living would be to do the will of your Father who is in heaven. And so finding yourself born of the spirit and happily in the kingdom of God, you would begin to bear in your daily life the abundant fruits of the spirit.”</w:t>
      </w:r>
    </w:p>
    <w:p w14:paraId="3488CC64" w14:textId="09C320D9" w:rsidR="004958FB" w:rsidRPr="009D5A49" w:rsidRDefault="004958FB" w:rsidP="004D3E52">
      <w:pPr>
        <w:ind w:left="720"/>
        <w:rPr>
          <w:rFonts w:ascii="Arial" w:hAnsi="Arial" w:cs="Arial"/>
          <w:sz w:val="22"/>
          <w:szCs w:val="22"/>
        </w:rPr>
      </w:pPr>
      <w:r w:rsidRPr="009D5A49">
        <w:rPr>
          <w:rFonts w:ascii="Arial" w:hAnsi="Arial" w:cs="Arial"/>
          <w:sz w:val="22"/>
          <w:szCs w:val="22"/>
        </w:rPr>
        <w:t>142:6.8 (1602.7)</w:t>
      </w:r>
      <w:r w:rsidR="004D3E52" w:rsidRPr="009D5A49">
        <w:rPr>
          <w:rFonts w:ascii="Arial" w:hAnsi="Arial" w:cs="Arial"/>
          <w:sz w:val="22"/>
          <w:szCs w:val="22"/>
        </w:rPr>
        <w:t xml:space="preserve"> </w:t>
      </w:r>
      <w:r w:rsidRPr="009D5A49">
        <w:rPr>
          <w:rFonts w:ascii="Arial" w:hAnsi="Arial" w:cs="Arial"/>
          <w:sz w:val="22"/>
          <w:szCs w:val="22"/>
        </w:rPr>
        <w:t>Nicodemus was thoroughly sincere. He was deeply impressed but went away bewildered. Nicodemus was accomplished in self-development, in self-restraint, and even in high moral qualities. He was refined, egoistic, and altruistic; but he did not know how to </w:t>
      </w:r>
      <w:r w:rsidRPr="009D5A49">
        <w:rPr>
          <w:rFonts w:ascii="Arial" w:hAnsi="Arial" w:cs="Arial"/>
          <w:i/>
          <w:iCs/>
          <w:sz w:val="22"/>
          <w:szCs w:val="22"/>
        </w:rPr>
        <w:t>submit</w:t>
      </w:r>
      <w:r w:rsidRPr="009D5A49">
        <w:rPr>
          <w:rFonts w:ascii="Arial" w:hAnsi="Arial" w:cs="Arial"/>
          <w:sz w:val="22"/>
          <w:szCs w:val="22"/>
        </w:rPr>
        <w:t> his will to the will of the divine Father as a little child is willing to submit to the guidance and leading of a wise and loving earthly father, thereby becoming in reality a son of God, a progressive heir of the eternal kingdom.</w:t>
      </w:r>
    </w:p>
    <w:p w14:paraId="1AF10910" w14:textId="77777777" w:rsidR="00450E06" w:rsidRPr="009D5A49" w:rsidRDefault="004958FB" w:rsidP="00BF1D57">
      <w:pPr>
        <w:ind w:left="720"/>
        <w:rPr>
          <w:rFonts w:ascii="Arial" w:hAnsi="Arial" w:cs="Arial"/>
          <w:sz w:val="22"/>
          <w:szCs w:val="22"/>
        </w:rPr>
      </w:pPr>
      <w:r w:rsidRPr="009D5A49">
        <w:rPr>
          <w:rFonts w:ascii="Arial" w:hAnsi="Arial" w:cs="Arial"/>
          <w:sz w:val="22"/>
          <w:szCs w:val="22"/>
        </w:rPr>
        <w:t>142:6.9 (1603.1)</w:t>
      </w:r>
      <w:r w:rsidR="004D3E52" w:rsidRPr="009D5A49">
        <w:rPr>
          <w:rFonts w:ascii="Arial" w:hAnsi="Arial" w:cs="Arial"/>
          <w:sz w:val="22"/>
          <w:szCs w:val="22"/>
        </w:rPr>
        <w:t xml:space="preserve"> </w:t>
      </w:r>
      <w:r w:rsidRPr="009D5A49">
        <w:rPr>
          <w:rFonts w:ascii="Arial" w:hAnsi="Arial" w:cs="Arial"/>
          <w:sz w:val="22"/>
          <w:szCs w:val="22"/>
        </w:rPr>
        <w:t>But Nicodemus did summon faith enough to lay hold of the kingdom. He faintly protested when his colleagues of the Sanhedrin sought to condemn Jesus without a hearing; and with Joseph of Arimathea, he later boldly acknowledged his faith and claimed the body of Jesus, even when most of the disciples had fled in fear from the scenes of their Master’s final suffering and death.</w:t>
      </w:r>
      <w:r w:rsidR="005B5917" w:rsidRPr="009D5A49">
        <w:rPr>
          <w:rStyle w:val="FootnoteReference"/>
          <w:rFonts w:ascii="Arial" w:hAnsi="Arial" w:cs="Arial"/>
          <w:b/>
          <w:bCs/>
          <w:sz w:val="22"/>
          <w:szCs w:val="22"/>
        </w:rPr>
        <w:footnoteReference w:id="6"/>
      </w:r>
      <w:r w:rsidR="004D3E52" w:rsidRPr="009D5A49">
        <w:rPr>
          <w:rFonts w:ascii="Arial" w:hAnsi="Arial" w:cs="Arial"/>
          <w:sz w:val="22"/>
          <w:szCs w:val="22"/>
        </w:rPr>
        <w:t xml:space="preserve">   </w:t>
      </w:r>
    </w:p>
    <w:p w14:paraId="6D7347D7" w14:textId="73C08E0B" w:rsidR="00AB6B8C" w:rsidRPr="009D5A49" w:rsidRDefault="00AB6B8C" w:rsidP="00450E06">
      <w:pPr>
        <w:rPr>
          <w:rFonts w:ascii="Arial" w:hAnsi="Arial" w:cs="Arial"/>
          <w:sz w:val="22"/>
          <w:szCs w:val="22"/>
        </w:rPr>
      </w:pPr>
      <w:r w:rsidRPr="009D5A49">
        <w:rPr>
          <w:rFonts w:ascii="Arial" w:hAnsi="Arial" w:cs="Arial"/>
          <w:b/>
          <w:bCs/>
          <w:sz w:val="22"/>
          <w:szCs w:val="22"/>
        </w:rPr>
        <w:t xml:space="preserve">Reflection </w:t>
      </w:r>
      <w:r w:rsidR="007436EE" w:rsidRPr="009D5A49">
        <w:rPr>
          <w:rFonts w:ascii="Arial" w:hAnsi="Arial" w:cs="Arial"/>
          <w:b/>
          <w:bCs/>
          <w:sz w:val="22"/>
          <w:szCs w:val="22"/>
        </w:rPr>
        <w:t>–</w:t>
      </w:r>
      <w:r w:rsidRPr="009D5A49">
        <w:rPr>
          <w:rFonts w:ascii="Arial" w:hAnsi="Arial" w:cs="Arial"/>
          <w:sz w:val="22"/>
          <w:szCs w:val="22"/>
        </w:rPr>
        <w:t xml:space="preserve"> </w:t>
      </w:r>
      <w:r w:rsidR="007436EE" w:rsidRPr="009D5A49">
        <w:rPr>
          <w:rFonts w:ascii="Arial" w:hAnsi="Arial" w:cs="Arial"/>
          <w:sz w:val="22"/>
          <w:szCs w:val="22"/>
        </w:rPr>
        <w:t>This encou</w:t>
      </w:r>
      <w:r w:rsidR="00D75B05" w:rsidRPr="009D5A49">
        <w:rPr>
          <w:rFonts w:ascii="Arial" w:hAnsi="Arial" w:cs="Arial"/>
          <w:sz w:val="22"/>
          <w:szCs w:val="22"/>
        </w:rPr>
        <w:t xml:space="preserve">nter occurred during Jesus’s first Passover with his apostles </w:t>
      </w:r>
      <w:r w:rsidR="009D2756" w:rsidRPr="009D5A49">
        <w:rPr>
          <w:rFonts w:ascii="Arial" w:hAnsi="Arial" w:cs="Arial"/>
          <w:sz w:val="22"/>
          <w:szCs w:val="22"/>
        </w:rPr>
        <w:t>in Jerusal</w:t>
      </w:r>
      <w:r w:rsidR="00CF08EF" w:rsidRPr="009D5A49">
        <w:rPr>
          <w:rFonts w:ascii="Arial" w:hAnsi="Arial" w:cs="Arial"/>
          <w:sz w:val="22"/>
          <w:szCs w:val="22"/>
        </w:rPr>
        <w:t xml:space="preserve">em </w:t>
      </w:r>
      <w:r w:rsidR="00D75B05" w:rsidRPr="009D5A49">
        <w:rPr>
          <w:rFonts w:ascii="Arial" w:hAnsi="Arial" w:cs="Arial"/>
          <w:sz w:val="22"/>
          <w:szCs w:val="22"/>
        </w:rPr>
        <w:t xml:space="preserve">in April </w:t>
      </w:r>
      <w:r w:rsidR="00BF1D57" w:rsidRPr="009D5A49">
        <w:rPr>
          <w:rFonts w:ascii="Arial" w:hAnsi="Arial" w:cs="Arial"/>
          <w:sz w:val="22"/>
          <w:szCs w:val="22"/>
        </w:rPr>
        <w:t xml:space="preserve">27 A.D.  </w:t>
      </w:r>
    </w:p>
    <w:p w14:paraId="7BD424ED" w14:textId="3A9514A2" w:rsidR="00F96358" w:rsidRPr="009D5A49" w:rsidRDefault="00F96358" w:rsidP="00450E06">
      <w:pPr>
        <w:rPr>
          <w:rFonts w:ascii="Arial" w:hAnsi="Arial" w:cs="Arial"/>
          <w:b/>
          <w:bCs/>
          <w:sz w:val="22"/>
          <w:szCs w:val="22"/>
        </w:rPr>
      </w:pPr>
      <w:r w:rsidRPr="009D5A49">
        <w:rPr>
          <w:rFonts w:ascii="Arial" w:hAnsi="Arial" w:cs="Arial"/>
          <w:sz w:val="22"/>
          <w:szCs w:val="22"/>
        </w:rPr>
        <w:t xml:space="preserve">Nicodemus </w:t>
      </w:r>
      <w:r w:rsidR="00086138" w:rsidRPr="009D5A49">
        <w:rPr>
          <w:rFonts w:ascii="Arial" w:hAnsi="Arial" w:cs="Arial"/>
          <w:sz w:val="22"/>
          <w:szCs w:val="22"/>
        </w:rPr>
        <w:t>took Jesus literally, again and again, just like the apostles and we do</w:t>
      </w:r>
      <w:r w:rsidR="00187E47" w:rsidRPr="009D5A49">
        <w:rPr>
          <w:rFonts w:ascii="Arial" w:hAnsi="Arial" w:cs="Arial"/>
          <w:sz w:val="22"/>
          <w:szCs w:val="22"/>
        </w:rPr>
        <w:t xml:space="preserve"> so often.  They and we fail to look with the eyes of the Spirit, </w:t>
      </w:r>
      <w:r w:rsidR="00393809" w:rsidRPr="009D5A49">
        <w:rPr>
          <w:rFonts w:ascii="Arial" w:hAnsi="Arial" w:cs="Arial"/>
          <w:sz w:val="22"/>
          <w:szCs w:val="22"/>
        </w:rPr>
        <w:t>our</w:t>
      </w:r>
      <w:r w:rsidR="00187E47" w:rsidRPr="009D5A49">
        <w:rPr>
          <w:rFonts w:ascii="Arial" w:hAnsi="Arial" w:cs="Arial"/>
          <w:sz w:val="22"/>
          <w:szCs w:val="22"/>
        </w:rPr>
        <w:t xml:space="preserve"> Thought Adjuster</w:t>
      </w:r>
      <w:r w:rsidR="00393809" w:rsidRPr="009D5A49">
        <w:rPr>
          <w:rFonts w:ascii="Arial" w:hAnsi="Arial" w:cs="Arial"/>
          <w:sz w:val="22"/>
          <w:szCs w:val="22"/>
        </w:rPr>
        <w:t>,</w:t>
      </w:r>
      <w:r w:rsidR="00187E47" w:rsidRPr="009D5A49">
        <w:rPr>
          <w:rFonts w:ascii="Arial" w:hAnsi="Arial" w:cs="Arial"/>
          <w:sz w:val="22"/>
          <w:szCs w:val="22"/>
        </w:rPr>
        <w:t xml:space="preserve"> when we contemplating God and work with and serving ou</w:t>
      </w:r>
      <w:r w:rsidR="00393809" w:rsidRPr="009D5A49">
        <w:rPr>
          <w:rFonts w:ascii="Arial" w:hAnsi="Arial" w:cs="Arial"/>
          <w:sz w:val="22"/>
          <w:szCs w:val="22"/>
        </w:rPr>
        <w:t xml:space="preserve">r fellow human beings.  </w:t>
      </w:r>
    </w:p>
    <w:sectPr w:rsidR="00F96358" w:rsidRPr="009D5A4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A2D1A" w14:textId="77777777" w:rsidR="00AA1D97" w:rsidRDefault="00AA1D97" w:rsidP="00211DC9">
      <w:pPr>
        <w:spacing w:after="0" w:line="240" w:lineRule="auto"/>
      </w:pPr>
      <w:r>
        <w:separator/>
      </w:r>
    </w:p>
  </w:endnote>
  <w:endnote w:type="continuationSeparator" w:id="0">
    <w:p w14:paraId="42D06477" w14:textId="77777777" w:rsidR="00AA1D97" w:rsidRDefault="00AA1D97" w:rsidP="0021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370C9" w14:textId="77777777" w:rsidR="00D001B5" w:rsidRDefault="00D001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7068285"/>
      <w:docPartObj>
        <w:docPartGallery w:val="Page Numbers (Bottom of Page)"/>
        <w:docPartUnique/>
      </w:docPartObj>
    </w:sdtPr>
    <w:sdtEndPr>
      <w:rPr>
        <w:noProof/>
      </w:rPr>
    </w:sdtEndPr>
    <w:sdtContent>
      <w:p w14:paraId="65F07DBE" w14:textId="7979E546" w:rsidR="00D001B5" w:rsidRDefault="00D001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FD0BF" w14:textId="77777777" w:rsidR="00D001B5" w:rsidRDefault="00D001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E9D2C" w14:textId="77777777" w:rsidR="00D001B5" w:rsidRDefault="00D00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264BB" w14:textId="77777777" w:rsidR="00AA1D97" w:rsidRDefault="00AA1D97" w:rsidP="00211DC9">
      <w:pPr>
        <w:spacing w:after="0" w:line="240" w:lineRule="auto"/>
      </w:pPr>
      <w:r>
        <w:separator/>
      </w:r>
    </w:p>
  </w:footnote>
  <w:footnote w:type="continuationSeparator" w:id="0">
    <w:p w14:paraId="13BDAF99" w14:textId="77777777" w:rsidR="00AA1D97" w:rsidRDefault="00AA1D97" w:rsidP="00211DC9">
      <w:pPr>
        <w:spacing w:after="0" w:line="240" w:lineRule="auto"/>
      </w:pPr>
      <w:r>
        <w:continuationSeparator/>
      </w:r>
    </w:p>
  </w:footnote>
  <w:footnote w:id="1">
    <w:p w14:paraId="246B1C9C" w14:textId="047BEAE6" w:rsidR="00211DC9" w:rsidRPr="00A73C36" w:rsidRDefault="00211DC9" w:rsidP="00211DC9">
      <w:pPr>
        <w:pStyle w:val="FootnoteText"/>
        <w:rPr>
          <w:rFonts w:ascii="Arial" w:hAnsi="Arial" w:cs="Arial"/>
        </w:rPr>
      </w:pPr>
      <w:r w:rsidRPr="00A73C36">
        <w:rPr>
          <w:rStyle w:val="FootnoteReference"/>
          <w:rFonts w:ascii="Arial" w:hAnsi="Arial" w:cs="Arial"/>
        </w:rPr>
        <w:footnoteRef/>
      </w:r>
      <w:r w:rsidRPr="00A73C36">
        <w:rPr>
          <w:rFonts w:ascii="Arial" w:hAnsi="Arial" w:cs="Arial"/>
        </w:rPr>
        <w:t xml:space="preserve"> </w:t>
      </w:r>
      <w:r w:rsidRPr="00A73C36">
        <w:rPr>
          <w:rFonts w:ascii="Arial" w:hAnsi="Arial" w:cs="Arial"/>
          <w:b/>
          <w:bCs/>
        </w:rPr>
        <w:t>R</w:t>
      </w:r>
      <w:r w:rsidR="007C2FE9">
        <w:rPr>
          <w:rFonts w:ascii="Arial" w:hAnsi="Arial" w:cs="Arial"/>
          <w:b/>
          <w:bCs/>
        </w:rPr>
        <w:t>eplaced R</w:t>
      </w:r>
      <w:r w:rsidRPr="00A73C36">
        <w:rPr>
          <w:rFonts w:ascii="Arial" w:hAnsi="Arial" w:cs="Arial"/>
          <w:b/>
          <w:bCs/>
        </w:rPr>
        <w:t xml:space="preserve">eading 1 - </w:t>
      </w:r>
      <w:hyperlink r:id="rId1" w:history="1">
        <w:r w:rsidRPr="00A73C36">
          <w:rPr>
            <w:rStyle w:val="Hyperlink"/>
            <w:rFonts w:ascii="Arial" w:hAnsi="Arial" w:cs="Arial"/>
            <w:b/>
            <w:bCs/>
            <w:color w:val="auto"/>
          </w:rPr>
          <w:t>Numbers 21:4b-9</w:t>
        </w:r>
      </w:hyperlink>
      <w:r w:rsidRPr="00A73C36">
        <w:rPr>
          <w:rFonts w:ascii="Arial" w:hAnsi="Arial" w:cs="Arial"/>
        </w:rPr>
        <w:t xml:space="preserve"> (Lectionary: 638)</w:t>
      </w:r>
    </w:p>
    <w:p w14:paraId="29BD591F" w14:textId="77777777" w:rsidR="00211DC9" w:rsidRPr="00A73C36" w:rsidRDefault="00211DC9" w:rsidP="00211DC9">
      <w:pPr>
        <w:pStyle w:val="FootnoteText"/>
        <w:rPr>
          <w:rFonts w:ascii="Arial" w:hAnsi="Arial" w:cs="Arial"/>
        </w:rPr>
      </w:pPr>
    </w:p>
    <w:p w14:paraId="3C356370" w14:textId="77777777" w:rsidR="00211DC9" w:rsidRPr="00A73C36" w:rsidRDefault="00211DC9" w:rsidP="00211DC9">
      <w:pPr>
        <w:pStyle w:val="FootnoteText"/>
        <w:ind w:left="720"/>
        <w:rPr>
          <w:rFonts w:ascii="Arial" w:hAnsi="Arial" w:cs="Arial"/>
        </w:rPr>
      </w:pPr>
      <w:r w:rsidRPr="00A73C36">
        <w:rPr>
          <w:rFonts w:ascii="Arial" w:hAnsi="Arial" w:cs="Arial"/>
        </w:rPr>
        <w:t>With their patience worn out by the journey, the people complained against God and Moses, "Why have you brought us up from Egypt to die in this desert, where there is no food or water? We are disgusted with this wretched food!"</w:t>
      </w:r>
      <w:r w:rsidRPr="00A73C36">
        <w:rPr>
          <w:rFonts w:ascii="Arial" w:hAnsi="Arial" w:cs="Arial"/>
        </w:rPr>
        <w:br/>
      </w:r>
      <w:r w:rsidRPr="00A73C36">
        <w:rPr>
          <w:rFonts w:ascii="Arial" w:hAnsi="Arial" w:cs="Arial"/>
        </w:rPr>
        <w:br/>
        <w:t>In punishment the LORD sent among the people saraph serpents, which bit the people so that many of them died. Then the people came to Moses and said, "We have sinned in complaining against the LORD and you. Pray the LORD to take the serpents from us." So Moses prayed for the people, and the LORD said to Moses, "Make a saraph and mount it on a pole, and if any who have been bitten look at it, they will live." Moses accordingly made a bronze serpent and mounted it on a pole, and whenever anyone who had been bitten by a serpent looked at the bronze serpent, he lived.</w:t>
      </w:r>
    </w:p>
    <w:p w14:paraId="0E6245AA" w14:textId="6734A690" w:rsidR="00211DC9" w:rsidRPr="00A73C36" w:rsidRDefault="00211DC9">
      <w:pPr>
        <w:pStyle w:val="FootnoteText"/>
        <w:rPr>
          <w:rFonts w:ascii="Arial" w:hAnsi="Arial" w:cs="Arial"/>
        </w:rPr>
      </w:pPr>
    </w:p>
  </w:footnote>
  <w:footnote w:id="2">
    <w:p w14:paraId="6AF19093" w14:textId="77777777" w:rsidR="00C17C1E" w:rsidRPr="00A73C36" w:rsidRDefault="00C17C1E" w:rsidP="00C17C1E">
      <w:pPr>
        <w:pStyle w:val="FootnoteText"/>
        <w:rPr>
          <w:rFonts w:ascii="Arial" w:hAnsi="Arial" w:cs="Arial"/>
        </w:rPr>
      </w:pPr>
      <w:r w:rsidRPr="00A73C36">
        <w:rPr>
          <w:rFonts w:ascii="Arial" w:hAnsi="Arial" w:cs="Arial"/>
          <w:vertAlign w:val="superscript"/>
        </w:rPr>
        <w:footnoteRef/>
      </w:r>
      <w:r w:rsidRPr="00A73C36">
        <w:rPr>
          <w:rFonts w:ascii="Arial" w:hAnsi="Arial" w:cs="Arial"/>
        </w:rPr>
        <w:t xml:space="preserve"> After and inspired by Pamela Greenberg’s </w:t>
      </w:r>
      <w:r w:rsidRPr="00A73C36">
        <w:rPr>
          <w:rFonts w:ascii="Arial" w:hAnsi="Arial" w:cs="Arial"/>
          <w:b/>
          <w:bCs/>
        </w:rPr>
        <w:t>The Complete Psalms – The Book of Prayer Songs in a New Translation.</w:t>
      </w:r>
    </w:p>
    <w:p w14:paraId="7FBC6B4C" w14:textId="50444C24" w:rsidR="00211DC9" w:rsidRPr="00A73C36" w:rsidRDefault="00211DC9">
      <w:pPr>
        <w:pStyle w:val="FootnoteText"/>
        <w:rPr>
          <w:rFonts w:ascii="Arial" w:hAnsi="Arial" w:cs="Arial"/>
        </w:rPr>
      </w:pPr>
    </w:p>
  </w:footnote>
  <w:footnote w:id="3">
    <w:p w14:paraId="3AC84E82" w14:textId="243ED763" w:rsidR="00211DC9" w:rsidRPr="00A73C36" w:rsidRDefault="00211DC9" w:rsidP="00211DC9">
      <w:pPr>
        <w:pStyle w:val="FootnoteText"/>
        <w:rPr>
          <w:rFonts w:ascii="Arial" w:hAnsi="Arial" w:cs="Arial"/>
          <w:b/>
          <w:bCs/>
        </w:rPr>
      </w:pPr>
      <w:r w:rsidRPr="00A73C36">
        <w:rPr>
          <w:rStyle w:val="FootnoteReference"/>
          <w:rFonts w:ascii="Arial" w:hAnsi="Arial" w:cs="Arial"/>
        </w:rPr>
        <w:footnoteRef/>
      </w:r>
      <w:r w:rsidRPr="00A73C36">
        <w:rPr>
          <w:rFonts w:ascii="Arial" w:hAnsi="Arial" w:cs="Arial"/>
        </w:rPr>
        <w:t xml:space="preserve"> </w:t>
      </w:r>
      <w:r w:rsidRPr="00A73C36">
        <w:rPr>
          <w:rFonts w:ascii="Arial" w:hAnsi="Arial" w:cs="Arial"/>
          <w:b/>
          <w:bCs/>
        </w:rPr>
        <w:t xml:space="preserve">Replaced Responsorial Psalm - </w:t>
      </w:r>
      <w:hyperlink r:id="rId2" w:history="1">
        <w:r w:rsidRPr="00A73C36">
          <w:rPr>
            <w:rStyle w:val="Hyperlink"/>
            <w:rFonts w:ascii="Arial" w:hAnsi="Arial" w:cs="Arial"/>
            <w:b/>
            <w:bCs/>
            <w:color w:val="auto"/>
          </w:rPr>
          <w:t>Psalm 78:1bc-2, 34-35, 36-37, 38</w:t>
        </w:r>
      </w:hyperlink>
      <w:r w:rsidRPr="00A73C36">
        <w:rPr>
          <w:rFonts w:ascii="Arial" w:hAnsi="Arial" w:cs="Arial"/>
        </w:rPr>
        <w:t xml:space="preserve">                                                          </w:t>
      </w:r>
      <w:r w:rsidRPr="00A73C36">
        <w:rPr>
          <w:rFonts w:ascii="Arial" w:hAnsi="Arial" w:cs="Arial"/>
          <w:b/>
          <w:bCs/>
        </w:rPr>
        <w:t xml:space="preserve">                        R. (7b) Do not forget the works of the Lord!</w:t>
      </w:r>
    </w:p>
    <w:p w14:paraId="520700DD" w14:textId="77777777" w:rsidR="00211DC9" w:rsidRPr="00A73C36" w:rsidRDefault="00211DC9" w:rsidP="00211DC9">
      <w:pPr>
        <w:pStyle w:val="FootnoteText"/>
        <w:rPr>
          <w:rFonts w:ascii="Arial" w:hAnsi="Arial" w:cs="Arial"/>
          <w:b/>
          <w:bCs/>
        </w:rPr>
      </w:pPr>
    </w:p>
    <w:p w14:paraId="31789317" w14:textId="77777777" w:rsidR="00211DC9" w:rsidRPr="00A73C36" w:rsidRDefault="00211DC9" w:rsidP="00211DC9">
      <w:pPr>
        <w:pStyle w:val="FootnoteText"/>
        <w:ind w:left="720"/>
        <w:rPr>
          <w:rFonts w:ascii="Arial" w:hAnsi="Arial" w:cs="Arial"/>
          <w:b/>
          <w:bCs/>
        </w:rPr>
      </w:pPr>
      <w:r w:rsidRPr="00A73C36">
        <w:rPr>
          <w:rFonts w:ascii="Arial" w:hAnsi="Arial" w:cs="Arial"/>
        </w:rPr>
        <w:t>Hearken, my people, to my teaching; incline your ears to the words of my mouth. I will open my mouth in a parable, I will utter mysteries from of old.</w:t>
      </w:r>
      <w:r w:rsidRPr="00A73C36">
        <w:rPr>
          <w:rFonts w:ascii="Arial" w:hAnsi="Arial" w:cs="Arial"/>
        </w:rPr>
        <w:br/>
      </w:r>
      <w:r w:rsidRPr="00A73C36">
        <w:rPr>
          <w:rFonts w:ascii="Arial" w:hAnsi="Arial" w:cs="Arial"/>
          <w:b/>
          <w:bCs/>
        </w:rPr>
        <w:t>R. Do not forget the works of the Lord!</w:t>
      </w:r>
    </w:p>
    <w:p w14:paraId="5F925B1D" w14:textId="77777777" w:rsidR="00211DC9" w:rsidRPr="00A73C36" w:rsidRDefault="00211DC9" w:rsidP="00211DC9">
      <w:pPr>
        <w:pStyle w:val="FootnoteText"/>
        <w:ind w:left="720"/>
        <w:rPr>
          <w:rFonts w:ascii="Arial" w:hAnsi="Arial" w:cs="Arial"/>
          <w:b/>
          <w:bCs/>
        </w:rPr>
      </w:pPr>
    </w:p>
    <w:p w14:paraId="79AFA63B" w14:textId="77777777" w:rsidR="00211DC9" w:rsidRPr="00A73C36" w:rsidRDefault="00211DC9" w:rsidP="00211DC9">
      <w:pPr>
        <w:pStyle w:val="FootnoteText"/>
        <w:ind w:left="720"/>
        <w:rPr>
          <w:rFonts w:ascii="Arial" w:hAnsi="Arial" w:cs="Arial"/>
          <w:b/>
          <w:bCs/>
        </w:rPr>
      </w:pPr>
      <w:r w:rsidRPr="00A73C36">
        <w:rPr>
          <w:rFonts w:ascii="Arial" w:hAnsi="Arial" w:cs="Arial"/>
        </w:rPr>
        <w:t>While he slew them they sought him and inquired after God again, remembering that God was their rock and the Most High God, their redeemer.</w:t>
      </w:r>
      <w:r w:rsidRPr="00A73C36">
        <w:rPr>
          <w:rFonts w:ascii="Arial" w:hAnsi="Arial" w:cs="Arial"/>
        </w:rPr>
        <w:br/>
      </w:r>
      <w:r w:rsidRPr="00A73C36">
        <w:rPr>
          <w:rFonts w:ascii="Arial" w:hAnsi="Arial" w:cs="Arial"/>
          <w:b/>
          <w:bCs/>
        </w:rPr>
        <w:t>R. Do not forget the works of the Lord!</w:t>
      </w:r>
    </w:p>
    <w:p w14:paraId="7E9BDAF8" w14:textId="77777777" w:rsidR="00211DC9" w:rsidRPr="00A73C36" w:rsidRDefault="00211DC9" w:rsidP="00211DC9">
      <w:pPr>
        <w:pStyle w:val="FootnoteText"/>
        <w:ind w:left="720"/>
        <w:rPr>
          <w:rFonts w:ascii="Arial" w:hAnsi="Arial" w:cs="Arial"/>
          <w:b/>
          <w:bCs/>
        </w:rPr>
      </w:pPr>
    </w:p>
    <w:p w14:paraId="62890D35" w14:textId="77777777" w:rsidR="00211DC9" w:rsidRPr="00A73C36" w:rsidRDefault="00211DC9" w:rsidP="00211DC9">
      <w:pPr>
        <w:pStyle w:val="FootnoteText"/>
        <w:ind w:left="720"/>
        <w:rPr>
          <w:rFonts w:ascii="Arial" w:hAnsi="Arial" w:cs="Arial"/>
          <w:b/>
          <w:bCs/>
        </w:rPr>
      </w:pPr>
      <w:r w:rsidRPr="00A73C36">
        <w:rPr>
          <w:rFonts w:ascii="Arial" w:hAnsi="Arial" w:cs="Arial"/>
        </w:rPr>
        <w:t xml:space="preserve">But they flattered him with their mouths and lied to him with their tongues, though their hearts were not steadfast toward him, nor were they faithful to his covenant.                                                                                                                              </w:t>
      </w:r>
      <w:r w:rsidRPr="00A73C36">
        <w:rPr>
          <w:rFonts w:ascii="Arial" w:hAnsi="Arial" w:cs="Arial"/>
          <w:b/>
          <w:bCs/>
        </w:rPr>
        <w:t>R. Do not forget the works of the Lord!</w:t>
      </w:r>
    </w:p>
    <w:p w14:paraId="3ECC9A1F" w14:textId="77777777" w:rsidR="00211DC9" w:rsidRPr="00A73C36" w:rsidRDefault="00211DC9" w:rsidP="00211DC9">
      <w:pPr>
        <w:pStyle w:val="FootnoteText"/>
        <w:ind w:left="720"/>
        <w:rPr>
          <w:rFonts w:ascii="Arial" w:hAnsi="Arial" w:cs="Arial"/>
          <w:b/>
          <w:bCs/>
        </w:rPr>
      </w:pPr>
      <w:r w:rsidRPr="00A73C36">
        <w:rPr>
          <w:rFonts w:ascii="Arial" w:hAnsi="Arial" w:cs="Arial"/>
        </w:rPr>
        <w:t>But he, being merciful, forgave their sin and destroyed them not; often he turned back his anger and let none of his wrath be roused.</w:t>
      </w:r>
      <w:r w:rsidRPr="00A73C36">
        <w:rPr>
          <w:rFonts w:ascii="Arial" w:hAnsi="Arial" w:cs="Arial"/>
        </w:rPr>
        <w:br/>
      </w:r>
      <w:r w:rsidRPr="00A73C36">
        <w:rPr>
          <w:rFonts w:ascii="Arial" w:hAnsi="Arial" w:cs="Arial"/>
          <w:b/>
          <w:bCs/>
        </w:rPr>
        <w:t>R. Do not forget the works of the Lord!</w:t>
      </w:r>
    </w:p>
    <w:p w14:paraId="179412C4" w14:textId="4A41785E" w:rsidR="00211DC9" w:rsidRPr="00A73C36" w:rsidRDefault="00211DC9">
      <w:pPr>
        <w:pStyle w:val="FootnoteText"/>
        <w:rPr>
          <w:rFonts w:ascii="Arial" w:hAnsi="Arial" w:cs="Arial"/>
        </w:rPr>
      </w:pPr>
    </w:p>
  </w:footnote>
  <w:footnote w:id="4">
    <w:p w14:paraId="70E4C47B" w14:textId="77777777" w:rsidR="00211DC9" w:rsidRPr="00A73C36" w:rsidRDefault="00211DC9" w:rsidP="00211DC9">
      <w:pPr>
        <w:pStyle w:val="FootnoteText"/>
        <w:rPr>
          <w:rFonts w:ascii="Arial" w:hAnsi="Arial" w:cs="Arial"/>
        </w:rPr>
      </w:pPr>
      <w:r w:rsidRPr="00A73C36">
        <w:rPr>
          <w:rStyle w:val="FootnoteReference"/>
          <w:rFonts w:ascii="Arial" w:hAnsi="Arial" w:cs="Arial"/>
        </w:rPr>
        <w:footnoteRef/>
      </w:r>
      <w:r w:rsidRPr="00A73C36">
        <w:rPr>
          <w:rFonts w:ascii="Arial" w:hAnsi="Arial" w:cs="Arial"/>
        </w:rPr>
        <w:t xml:space="preserve"> </w:t>
      </w:r>
      <w:r w:rsidRPr="00A73C36">
        <w:rPr>
          <w:rFonts w:ascii="Arial" w:hAnsi="Arial" w:cs="Arial"/>
          <w:b/>
          <w:bCs/>
        </w:rPr>
        <w:t xml:space="preserve">Replaced  Reading 2 - </w:t>
      </w:r>
      <w:hyperlink r:id="rId3" w:history="1">
        <w:r w:rsidRPr="00A73C36">
          <w:rPr>
            <w:rStyle w:val="Hyperlink"/>
            <w:rFonts w:ascii="Arial" w:hAnsi="Arial" w:cs="Arial"/>
            <w:b/>
            <w:bCs/>
            <w:color w:val="auto"/>
          </w:rPr>
          <w:t>Philippians 2:6-11</w:t>
        </w:r>
      </w:hyperlink>
    </w:p>
    <w:p w14:paraId="5B7F6CF6" w14:textId="77777777" w:rsidR="00211DC9" w:rsidRPr="00A73C36" w:rsidRDefault="00211DC9" w:rsidP="00211DC9">
      <w:pPr>
        <w:pStyle w:val="FootnoteText"/>
        <w:rPr>
          <w:rFonts w:ascii="Arial" w:hAnsi="Arial" w:cs="Arial"/>
          <w:b/>
          <w:bCs/>
        </w:rPr>
      </w:pPr>
    </w:p>
    <w:p w14:paraId="13529939" w14:textId="77777777" w:rsidR="00211DC9" w:rsidRPr="00A73C36" w:rsidRDefault="00211DC9" w:rsidP="00211DC9">
      <w:pPr>
        <w:pStyle w:val="FootnoteText"/>
        <w:ind w:left="720"/>
        <w:rPr>
          <w:rFonts w:ascii="Arial" w:hAnsi="Arial" w:cs="Arial"/>
        </w:rPr>
      </w:pPr>
      <w:r w:rsidRPr="00A73C36">
        <w:rPr>
          <w:rFonts w:ascii="Arial" w:hAnsi="Arial" w:cs="Arial"/>
        </w:rPr>
        <w:t>Brothers and sisters: Christ Jesus, though he was in the form of God, did not regard equality with God something to be grasped. Rather, he emptied himself, taking the form of a slave, coming in human likeness; and found human in appearance, he humbled himself, becoming obedient to death, even death on a cross. Because of this, God greatly exalted him and bestowed on him the name that is above every name, that at the name of Jesus every knee should bend, of those in heaven and on earth and under the earth, and every tongue confess that Jesus Christ is Lord, to the glory of God the Father.</w:t>
      </w:r>
    </w:p>
    <w:p w14:paraId="0AE3B81F" w14:textId="62CCE0F8" w:rsidR="00211DC9" w:rsidRPr="00A73C36" w:rsidRDefault="00211DC9">
      <w:pPr>
        <w:pStyle w:val="FootnoteText"/>
        <w:rPr>
          <w:rFonts w:ascii="Arial" w:hAnsi="Arial" w:cs="Arial"/>
        </w:rPr>
      </w:pPr>
    </w:p>
  </w:footnote>
  <w:footnote w:id="5">
    <w:p w14:paraId="6A01ADF9" w14:textId="360E0D0E" w:rsidR="00D001B5" w:rsidRPr="00A73C36" w:rsidRDefault="00D001B5" w:rsidP="00D001B5">
      <w:pPr>
        <w:pStyle w:val="FootnoteText"/>
        <w:rPr>
          <w:rFonts w:ascii="Arial" w:hAnsi="Arial" w:cs="Arial"/>
          <w:b/>
          <w:bCs/>
        </w:rPr>
      </w:pPr>
      <w:r w:rsidRPr="00A73C36">
        <w:rPr>
          <w:rStyle w:val="FootnoteReference"/>
          <w:rFonts w:ascii="Arial" w:hAnsi="Arial" w:cs="Arial"/>
        </w:rPr>
        <w:footnoteRef/>
      </w:r>
      <w:r w:rsidRPr="00A73C36">
        <w:rPr>
          <w:rFonts w:ascii="Arial" w:hAnsi="Arial" w:cs="Arial"/>
        </w:rPr>
        <w:t xml:space="preserve"> </w:t>
      </w:r>
      <w:r w:rsidRPr="00A73C36">
        <w:rPr>
          <w:rFonts w:ascii="Arial" w:hAnsi="Arial" w:cs="Arial"/>
          <w:b/>
          <w:bCs/>
        </w:rPr>
        <w:t>Replaced Alleluia                                                                                                                                                                                R.</w:t>
      </w:r>
      <w:r w:rsidRPr="00A73C36">
        <w:rPr>
          <w:rFonts w:ascii="Arial" w:hAnsi="Arial" w:cs="Arial"/>
        </w:rPr>
        <w:t> </w:t>
      </w:r>
      <w:r w:rsidRPr="00A73C36">
        <w:rPr>
          <w:rFonts w:ascii="Arial" w:hAnsi="Arial" w:cs="Arial"/>
          <w:b/>
          <w:bCs/>
        </w:rPr>
        <w:t>Alleluia, alleluia.</w:t>
      </w:r>
    </w:p>
    <w:p w14:paraId="2C50A794" w14:textId="77777777" w:rsidR="00D001B5" w:rsidRPr="00A73C36" w:rsidRDefault="00D001B5" w:rsidP="00D001B5">
      <w:pPr>
        <w:pStyle w:val="FootnoteText"/>
        <w:rPr>
          <w:rFonts w:ascii="Arial" w:hAnsi="Arial" w:cs="Arial"/>
        </w:rPr>
      </w:pPr>
    </w:p>
    <w:p w14:paraId="5D7C0CCF" w14:textId="5417B391" w:rsidR="00D001B5" w:rsidRPr="00A73C36" w:rsidRDefault="00D001B5" w:rsidP="00D001B5">
      <w:pPr>
        <w:pStyle w:val="FootnoteText"/>
        <w:ind w:left="720"/>
        <w:rPr>
          <w:rFonts w:ascii="Arial" w:hAnsi="Arial" w:cs="Arial"/>
        </w:rPr>
      </w:pPr>
      <w:r w:rsidRPr="00A73C36">
        <w:rPr>
          <w:rFonts w:ascii="Arial" w:hAnsi="Arial" w:cs="Arial"/>
        </w:rPr>
        <w:t>We adore you, O Christ, and we bless you, because by your Cross you have redeemed the world.</w:t>
      </w:r>
      <w:r w:rsidRPr="00A73C36">
        <w:rPr>
          <w:rFonts w:ascii="Arial" w:hAnsi="Arial" w:cs="Arial"/>
        </w:rPr>
        <w:br/>
      </w:r>
      <w:r w:rsidRPr="00A73C36">
        <w:rPr>
          <w:rFonts w:ascii="Arial" w:hAnsi="Arial" w:cs="Arial"/>
          <w:b/>
          <w:bCs/>
        </w:rPr>
        <w:t>R. Alleluia, alleluia.</w:t>
      </w:r>
    </w:p>
    <w:p w14:paraId="26AC7D50" w14:textId="7B045BDB" w:rsidR="00D001B5" w:rsidRPr="00A73C36" w:rsidRDefault="00D001B5">
      <w:pPr>
        <w:pStyle w:val="FootnoteText"/>
        <w:rPr>
          <w:rFonts w:ascii="Arial" w:hAnsi="Arial" w:cs="Arial"/>
        </w:rPr>
      </w:pPr>
    </w:p>
    <w:p w14:paraId="0B9A2D52" w14:textId="77777777" w:rsidR="00CB3628" w:rsidRPr="00A73C36" w:rsidRDefault="00CB3628">
      <w:pPr>
        <w:pStyle w:val="FootnoteText"/>
        <w:rPr>
          <w:rFonts w:ascii="Arial" w:hAnsi="Arial" w:cs="Arial"/>
        </w:rPr>
      </w:pPr>
      <w:bookmarkStart w:id="1" w:name="_Hlk204539957"/>
    </w:p>
    <w:bookmarkEnd w:id="1"/>
  </w:footnote>
  <w:footnote w:id="6">
    <w:p w14:paraId="5E4186A4" w14:textId="3659CD36" w:rsidR="005B5917" w:rsidRPr="00A73C36" w:rsidRDefault="005B5917" w:rsidP="005B5917">
      <w:pPr>
        <w:pStyle w:val="FootnoteText"/>
        <w:rPr>
          <w:rFonts w:ascii="Arial" w:hAnsi="Arial" w:cs="Arial"/>
        </w:rPr>
      </w:pPr>
      <w:r w:rsidRPr="00A73C36">
        <w:rPr>
          <w:rStyle w:val="FootnoteReference"/>
          <w:rFonts w:ascii="Arial" w:hAnsi="Arial" w:cs="Arial"/>
        </w:rPr>
        <w:footnoteRef/>
      </w:r>
      <w:r w:rsidRPr="00A73C36">
        <w:rPr>
          <w:rFonts w:ascii="Arial" w:hAnsi="Arial" w:cs="Arial"/>
        </w:rPr>
        <w:t xml:space="preserve"> </w:t>
      </w:r>
      <w:r w:rsidR="00FC00A6" w:rsidRPr="00FC00A6">
        <w:rPr>
          <w:rFonts w:ascii="Arial" w:hAnsi="Arial" w:cs="Arial"/>
          <w:b/>
          <w:bCs/>
        </w:rPr>
        <w:t xml:space="preserve">Replaced </w:t>
      </w:r>
      <w:r w:rsidRPr="00A73C36">
        <w:rPr>
          <w:rFonts w:ascii="Arial" w:hAnsi="Arial" w:cs="Arial"/>
          <w:b/>
          <w:bCs/>
        </w:rPr>
        <w:t xml:space="preserve">Gospel - </w:t>
      </w:r>
      <w:hyperlink r:id="rId4" w:history="1">
        <w:r w:rsidRPr="00A73C36">
          <w:rPr>
            <w:rStyle w:val="Hyperlink"/>
            <w:rFonts w:ascii="Arial" w:hAnsi="Arial" w:cs="Arial"/>
            <w:b/>
            <w:bCs/>
            <w:color w:val="auto"/>
          </w:rPr>
          <w:t>John 3:13-17</w:t>
        </w:r>
      </w:hyperlink>
    </w:p>
    <w:p w14:paraId="12D73199" w14:textId="77777777" w:rsidR="005B5917" w:rsidRPr="00A73C36" w:rsidRDefault="005B5917" w:rsidP="005B5917">
      <w:pPr>
        <w:pStyle w:val="FootnoteText"/>
        <w:rPr>
          <w:rFonts w:ascii="Arial" w:hAnsi="Arial" w:cs="Arial"/>
          <w:b/>
          <w:bCs/>
        </w:rPr>
      </w:pPr>
    </w:p>
    <w:p w14:paraId="64968343" w14:textId="4BA9554C" w:rsidR="005B5917" w:rsidRPr="00A73C36" w:rsidRDefault="005B5917" w:rsidP="005B5917">
      <w:pPr>
        <w:pStyle w:val="FootnoteText"/>
        <w:ind w:left="720"/>
        <w:rPr>
          <w:rFonts w:ascii="Arial" w:hAnsi="Arial" w:cs="Arial"/>
        </w:rPr>
      </w:pPr>
      <w:r w:rsidRPr="00A73C36">
        <w:rPr>
          <w:rFonts w:ascii="Arial" w:hAnsi="Arial" w:cs="Arial"/>
        </w:rPr>
        <w:t>Jesus said to Nicodemus: "No one has gone up to heaven except the one who has come down from heaven, the Son of Man. And just as Moses lifted up the serpent in the desert, so must the Son of Man be lifted up, so that everyone who believes in him may have eternal life."</w:t>
      </w:r>
      <w:r w:rsidRPr="00A73C36">
        <w:rPr>
          <w:rFonts w:ascii="Arial" w:hAnsi="Arial" w:cs="Arial"/>
        </w:rPr>
        <w:br/>
      </w:r>
      <w:r w:rsidRPr="00A73C36">
        <w:rPr>
          <w:rFonts w:ascii="Arial" w:hAnsi="Arial" w:cs="Arial"/>
        </w:rPr>
        <w:br/>
        <w:t xml:space="preserve">For </w:t>
      </w:r>
      <w:bookmarkStart w:id="2" w:name="_Hlk205552566"/>
      <w:r w:rsidRPr="00A73C36">
        <w:rPr>
          <w:rFonts w:ascii="Arial" w:hAnsi="Arial" w:cs="Arial"/>
        </w:rPr>
        <w:t>God so loved the world that he gave his only Son, so that everyone who believes in him might not perish but might have eternal life.</w:t>
      </w:r>
      <w:bookmarkEnd w:id="2"/>
      <w:r w:rsidRPr="00A73C36">
        <w:rPr>
          <w:rFonts w:ascii="Arial" w:hAnsi="Arial" w:cs="Arial"/>
        </w:rPr>
        <w:t xml:space="preserve">  For God did not send his Son into the world to condemn the world,</w:t>
      </w:r>
      <w:r w:rsidR="002862A1" w:rsidRPr="00A73C36">
        <w:rPr>
          <w:rFonts w:ascii="Arial" w:hAnsi="Arial" w:cs="Arial"/>
        </w:rPr>
        <w:t xml:space="preserve"> </w:t>
      </w:r>
      <w:r w:rsidRPr="00A73C36">
        <w:rPr>
          <w:rFonts w:ascii="Arial" w:hAnsi="Arial" w:cs="Arial"/>
        </w:rPr>
        <w:t>but that the world might be saved through him.</w:t>
      </w:r>
    </w:p>
    <w:p w14:paraId="7D368285" w14:textId="77777777" w:rsidR="005B5917" w:rsidRPr="005B5917" w:rsidRDefault="005B5917" w:rsidP="005B5917">
      <w:pPr>
        <w:pStyle w:val="FootnoteText"/>
        <w:rPr>
          <w:rFonts w:ascii="Arial" w:hAnsi="Arial" w:cs="Arial"/>
        </w:rPr>
      </w:pPr>
    </w:p>
    <w:p w14:paraId="6872E9D1" w14:textId="2F3A18B6" w:rsidR="005B5917" w:rsidRPr="00510B36" w:rsidRDefault="005B5917">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554BA" w14:textId="77777777" w:rsidR="00D001B5" w:rsidRDefault="00D001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C9192" w14:textId="77777777" w:rsidR="00D001B5" w:rsidRDefault="00D001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0F786" w14:textId="77777777" w:rsidR="00D001B5" w:rsidRDefault="00D001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D9"/>
    <w:rsid w:val="0006542C"/>
    <w:rsid w:val="00077A92"/>
    <w:rsid w:val="00086138"/>
    <w:rsid w:val="00087A27"/>
    <w:rsid w:val="000D753C"/>
    <w:rsid w:val="00130CB7"/>
    <w:rsid w:val="00133C39"/>
    <w:rsid w:val="00154C9B"/>
    <w:rsid w:val="0015781C"/>
    <w:rsid w:val="001700ED"/>
    <w:rsid w:val="00177A95"/>
    <w:rsid w:val="00187045"/>
    <w:rsid w:val="00187E47"/>
    <w:rsid w:val="001A2452"/>
    <w:rsid w:val="001B08A4"/>
    <w:rsid w:val="001D2BC9"/>
    <w:rsid w:val="001E049B"/>
    <w:rsid w:val="002069DA"/>
    <w:rsid w:val="00211DC9"/>
    <w:rsid w:val="002445EE"/>
    <w:rsid w:val="002449EB"/>
    <w:rsid w:val="00244B61"/>
    <w:rsid w:val="00256756"/>
    <w:rsid w:val="002627C4"/>
    <w:rsid w:val="00272808"/>
    <w:rsid w:val="002862A1"/>
    <w:rsid w:val="002B55FC"/>
    <w:rsid w:val="002D1AE6"/>
    <w:rsid w:val="002E49D5"/>
    <w:rsid w:val="00332105"/>
    <w:rsid w:val="0035406D"/>
    <w:rsid w:val="00356491"/>
    <w:rsid w:val="003619CC"/>
    <w:rsid w:val="00362A30"/>
    <w:rsid w:val="00362BD9"/>
    <w:rsid w:val="0037027C"/>
    <w:rsid w:val="00387B76"/>
    <w:rsid w:val="00393809"/>
    <w:rsid w:val="003A61FE"/>
    <w:rsid w:val="003A6CFC"/>
    <w:rsid w:val="003B0F59"/>
    <w:rsid w:val="003C08B1"/>
    <w:rsid w:val="003F2D7E"/>
    <w:rsid w:val="00402C3F"/>
    <w:rsid w:val="0043347E"/>
    <w:rsid w:val="00450E06"/>
    <w:rsid w:val="00473A52"/>
    <w:rsid w:val="00484CA1"/>
    <w:rsid w:val="00494039"/>
    <w:rsid w:val="004958FB"/>
    <w:rsid w:val="00495E70"/>
    <w:rsid w:val="004B7052"/>
    <w:rsid w:val="004D3E52"/>
    <w:rsid w:val="004E1184"/>
    <w:rsid w:val="0050337C"/>
    <w:rsid w:val="00510B36"/>
    <w:rsid w:val="005123A5"/>
    <w:rsid w:val="0052433E"/>
    <w:rsid w:val="00554CE2"/>
    <w:rsid w:val="00596A86"/>
    <w:rsid w:val="005A0519"/>
    <w:rsid w:val="005B49FD"/>
    <w:rsid w:val="005B5917"/>
    <w:rsid w:val="005C169A"/>
    <w:rsid w:val="0061131D"/>
    <w:rsid w:val="00636E38"/>
    <w:rsid w:val="00675D49"/>
    <w:rsid w:val="006A4298"/>
    <w:rsid w:val="006B3840"/>
    <w:rsid w:val="006F2F4A"/>
    <w:rsid w:val="00707B11"/>
    <w:rsid w:val="007308A0"/>
    <w:rsid w:val="007436EE"/>
    <w:rsid w:val="00766A21"/>
    <w:rsid w:val="007732E7"/>
    <w:rsid w:val="00794FEF"/>
    <w:rsid w:val="007A1F29"/>
    <w:rsid w:val="007B0FFB"/>
    <w:rsid w:val="007B5A5E"/>
    <w:rsid w:val="007C2FE9"/>
    <w:rsid w:val="007C6438"/>
    <w:rsid w:val="00803582"/>
    <w:rsid w:val="0085288A"/>
    <w:rsid w:val="00860927"/>
    <w:rsid w:val="008645CE"/>
    <w:rsid w:val="00872A5D"/>
    <w:rsid w:val="008746D4"/>
    <w:rsid w:val="0088112E"/>
    <w:rsid w:val="008A4E44"/>
    <w:rsid w:val="008C5E7C"/>
    <w:rsid w:val="008E6328"/>
    <w:rsid w:val="00905318"/>
    <w:rsid w:val="009154BE"/>
    <w:rsid w:val="00925252"/>
    <w:rsid w:val="00942909"/>
    <w:rsid w:val="00950AE0"/>
    <w:rsid w:val="009A7C77"/>
    <w:rsid w:val="009B667F"/>
    <w:rsid w:val="009C0497"/>
    <w:rsid w:val="009C3BA4"/>
    <w:rsid w:val="009D2756"/>
    <w:rsid w:val="009D5A49"/>
    <w:rsid w:val="00A15668"/>
    <w:rsid w:val="00A24F44"/>
    <w:rsid w:val="00A44D6B"/>
    <w:rsid w:val="00A6441A"/>
    <w:rsid w:val="00A6480B"/>
    <w:rsid w:val="00A6626E"/>
    <w:rsid w:val="00A73C36"/>
    <w:rsid w:val="00A805C4"/>
    <w:rsid w:val="00A83C02"/>
    <w:rsid w:val="00A84046"/>
    <w:rsid w:val="00A93C47"/>
    <w:rsid w:val="00AA1D97"/>
    <w:rsid w:val="00AB6B8C"/>
    <w:rsid w:val="00AF19E6"/>
    <w:rsid w:val="00B01EFF"/>
    <w:rsid w:val="00B13992"/>
    <w:rsid w:val="00B41DFA"/>
    <w:rsid w:val="00BA28E3"/>
    <w:rsid w:val="00BA40C0"/>
    <w:rsid w:val="00BC7619"/>
    <w:rsid w:val="00BF1D57"/>
    <w:rsid w:val="00BF7EB8"/>
    <w:rsid w:val="00C16447"/>
    <w:rsid w:val="00C17C1E"/>
    <w:rsid w:val="00C24634"/>
    <w:rsid w:val="00C30BCA"/>
    <w:rsid w:val="00C46394"/>
    <w:rsid w:val="00C80D89"/>
    <w:rsid w:val="00C91547"/>
    <w:rsid w:val="00CB3628"/>
    <w:rsid w:val="00CB4EBF"/>
    <w:rsid w:val="00CD5A9A"/>
    <w:rsid w:val="00CF08EF"/>
    <w:rsid w:val="00CF3120"/>
    <w:rsid w:val="00CF5240"/>
    <w:rsid w:val="00D001B5"/>
    <w:rsid w:val="00D13FAE"/>
    <w:rsid w:val="00D75B05"/>
    <w:rsid w:val="00D90BFA"/>
    <w:rsid w:val="00D91390"/>
    <w:rsid w:val="00D9204A"/>
    <w:rsid w:val="00DA78E6"/>
    <w:rsid w:val="00DA7A1C"/>
    <w:rsid w:val="00DB5C21"/>
    <w:rsid w:val="00DC01FE"/>
    <w:rsid w:val="00DC5997"/>
    <w:rsid w:val="00DF63D3"/>
    <w:rsid w:val="00DF728E"/>
    <w:rsid w:val="00E042BC"/>
    <w:rsid w:val="00E15640"/>
    <w:rsid w:val="00E25D40"/>
    <w:rsid w:val="00E3146F"/>
    <w:rsid w:val="00E456C0"/>
    <w:rsid w:val="00E60D03"/>
    <w:rsid w:val="00E62A67"/>
    <w:rsid w:val="00EC03DB"/>
    <w:rsid w:val="00EC1B4C"/>
    <w:rsid w:val="00EF27D6"/>
    <w:rsid w:val="00F00FA9"/>
    <w:rsid w:val="00F0308B"/>
    <w:rsid w:val="00F07B08"/>
    <w:rsid w:val="00F32649"/>
    <w:rsid w:val="00F44815"/>
    <w:rsid w:val="00F9177F"/>
    <w:rsid w:val="00F94139"/>
    <w:rsid w:val="00F96358"/>
    <w:rsid w:val="00FB5FDA"/>
    <w:rsid w:val="00FC00A6"/>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EC68"/>
  <w15:chartTrackingRefBased/>
  <w15:docId w15:val="{D71BDE3D-2E65-4074-A5D2-6716D462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BD9"/>
    <w:rPr>
      <w:rFonts w:eastAsiaTheme="majorEastAsia" w:cstheme="majorBidi"/>
      <w:color w:val="272727" w:themeColor="text1" w:themeTint="D8"/>
    </w:rPr>
  </w:style>
  <w:style w:type="paragraph" w:styleId="Title">
    <w:name w:val="Title"/>
    <w:basedOn w:val="Normal"/>
    <w:next w:val="Normal"/>
    <w:link w:val="TitleChar"/>
    <w:uiPriority w:val="10"/>
    <w:qFormat/>
    <w:rsid w:val="00362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BD9"/>
    <w:pPr>
      <w:spacing w:before="160"/>
      <w:jc w:val="center"/>
    </w:pPr>
    <w:rPr>
      <w:i/>
      <w:iCs/>
      <w:color w:val="404040" w:themeColor="text1" w:themeTint="BF"/>
    </w:rPr>
  </w:style>
  <w:style w:type="character" w:customStyle="1" w:styleId="QuoteChar">
    <w:name w:val="Quote Char"/>
    <w:basedOn w:val="DefaultParagraphFont"/>
    <w:link w:val="Quote"/>
    <w:uiPriority w:val="29"/>
    <w:rsid w:val="00362BD9"/>
    <w:rPr>
      <w:i/>
      <w:iCs/>
      <w:color w:val="404040" w:themeColor="text1" w:themeTint="BF"/>
    </w:rPr>
  </w:style>
  <w:style w:type="paragraph" w:styleId="ListParagraph">
    <w:name w:val="List Paragraph"/>
    <w:basedOn w:val="Normal"/>
    <w:uiPriority w:val="34"/>
    <w:qFormat/>
    <w:rsid w:val="00362BD9"/>
    <w:pPr>
      <w:ind w:left="720"/>
      <w:contextualSpacing/>
    </w:pPr>
  </w:style>
  <w:style w:type="character" w:styleId="IntenseEmphasis">
    <w:name w:val="Intense Emphasis"/>
    <w:basedOn w:val="DefaultParagraphFont"/>
    <w:uiPriority w:val="21"/>
    <w:qFormat/>
    <w:rsid w:val="00362BD9"/>
    <w:rPr>
      <w:i/>
      <w:iCs/>
      <w:color w:val="0F4761" w:themeColor="accent1" w:themeShade="BF"/>
    </w:rPr>
  </w:style>
  <w:style w:type="paragraph" w:styleId="IntenseQuote">
    <w:name w:val="Intense Quote"/>
    <w:basedOn w:val="Normal"/>
    <w:next w:val="Normal"/>
    <w:link w:val="IntenseQuoteChar"/>
    <w:uiPriority w:val="30"/>
    <w:qFormat/>
    <w:rsid w:val="00362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BD9"/>
    <w:rPr>
      <w:i/>
      <w:iCs/>
      <w:color w:val="0F4761" w:themeColor="accent1" w:themeShade="BF"/>
    </w:rPr>
  </w:style>
  <w:style w:type="character" w:styleId="IntenseReference">
    <w:name w:val="Intense Reference"/>
    <w:basedOn w:val="DefaultParagraphFont"/>
    <w:uiPriority w:val="32"/>
    <w:qFormat/>
    <w:rsid w:val="00362BD9"/>
    <w:rPr>
      <w:b/>
      <w:bCs/>
      <w:smallCaps/>
      <w:color w:val="0F4761" w:themeColor="accent1" w:themeShade="BF"/>
      <w:spacing w:val="5"/>
    </w:rPr>
  </w:style>
  <w:style w:type="character" w:styleId="Hyperlink">
    <w:name w:val="Hyperlink"/>
    <w:basedOn w:val="DefaultParagraphFont"/>
    <w:uiPriority w:val="99"/>
    <w:unhideWhenUsed/>
    <w:rsid w:val="00362BD9"/>
    <w:rPr>
      <w:color w:val="467886" w:themeColor="hyperlink"/>
      <w:u w:val="single"/>
    </w:rPr>
  </w:style>
  <w:style w:type="character" w:styleId="UnresolvedMention">
    <w:name w:val="Unresolved Mention"/>
    <w:basedOn w:val="DefaultParagraphFont"/>
    <w:uiPriority w:val="99"/>
    <w:semiHidden/>
    <w:unhideWhenUsed/>
    <w:rsid w:val="00362BD9"/>
    <w:rPr>
      <w:color w:val="605E5C"/>
      <w:shd w:val="clear" w:color="auto" w:fill="E1DFDD"/>
    </w:rPr>
  </w:style>
  <w:style w:type="paragraph" w:styleId="FootnoteText">
    <w:name w:val="footnote text"/>
    <w:basedOn w:val="Normal"/>
    <w:link w:val="FootnoteTextChar"/>
    <w:uiPriority w:val="99"/>
    <w:semiHidden/>
    <w:unhideWhenUsed/>
    <w:rsid w:val="00211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DC9"/>
    <w:rPr>
      <w:sz w:val="20"/>
      <w:szCs w:val="20"/>
    </w:rPr>
  </w:style>
  <w:style w:type="character" w:styleId="FootnoteReference">
    <w:name w:val="footnote reference"/>
    <w:basedOn w:val="DefaultParagraphFont"/>
    <w:uiPriority w:val="99"/>
    <w:semiHidden/>
    <w:unhideWhenUsed/>
    <w:rsid w:val="00211DC9"/>
    <w:rPr>
      <w:vertAlign w:val="superscript"/>
    </w:rPr>
  </w:style>
  <w:style w:type="paragraph" w:styleId="Header">
    <w:name w:val="header"/>
    <w:basedOn w:val="Normal"/>
    <w:link w:val="HeaderChar"/>
    <w:uiPriority w:val="99"/>
    <w:unhideWhenUsed/>
    <w:rsid w:val="00D00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1B5"/>
  </w:style>
  <w:style w:type="paragraph" w:styleId="Footer">
    <w:name w:val="footer"/>
    <w:basedOn w:val="Normal"/>
    <w:link w:val="FooterChar"/>
    <w:uiPriority w:val="99"/>
    <w:unhideWhenUsed/>
    <w:rsid w:val="00D00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1B5"/>
  </w:style>
  <w:style w:type="character" w:styleId="FollowedHyperlink">
    <w:name w:val="FollowedHyperlink"/>
    <w:basedOn w:val="DefaultParagraphFont"/>
    <w:uiPriority w:val="99"/>
    <w:semiHidden/>
    <w:unhideWhenUsed/>
    <w:rsid w:val="00F94139"/>
    <w:rPr>
      <w:color w:val="96607D" w:themeColor="followedHyperlink"/>
      <w:u w:val="single"/>
    </w:rPr>
  </w:style>
  <w:style w:type="paragraph" w:styleId="NoSpacing">
    <w:name w:val="No Spacing"/>
    <w:uiPriority w:val="1"/>
    <w:qFormat/>
    <w:rsid w:val="008035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hist.com/person/1/rembrand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ible.usccb.org/bible/psalms/78?1" TargetMode="External"/><Relationship Id="rId4" Type="http://schemas.openxmlformats.org/officeDocument/2006/relationships/webSettings" Target="webSettings.xml"/><Relationship Id="rId9" Type="http://schemas.openxmlformats.org/officeDocument/2006/relationships/hyperlink" Target="https://www.pubhist.com/museum/42/albertina"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philippians/2?6" TargetMode="External"/><Relationship Id="rId2" Type="http://schemas.openxmlformats.org/officeDocument/2006/relationships/hyperlink" Target="https://bible.usccb.org/bible/psalms/78?1" TargetMode="External"/><Relationship Id="rId1" Type="http://schemas.openxmlformats.org/officeDocument/2006/relationships/hyperlink" Target="https://bible.usccb.org/bible/numbers/21?4" TargetMode="External"/><Relationship Id="rId4" Type="http://schemas.openxmlformats.org/officeDocument/2006/relationships/hyperlink" Target="https://bible.usccb.org/bible/john/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71429-FE9B-48B8-BA20-D34AC566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152</cp:revision>
  <cp:lastPrinted>2025-08-08T21:04:00Z</cp:lastPrinted>
  <dcterms:created xsi:type="dcterms:W3CDTF">2025-07-27T23:28:00Z</dcterms:created>
  <dcterms:modified xsi:type="dcterms:W3CDTF">2025-08-09T00:36:00Z</dcterms:modified>
</cp:coreProperties>
</file>