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D54D39" w14:textId="1299A563" w:rsidR="00A03044" w:rsidRPr="00567C82" w:rsidRDefault="00000000" w:rsidP="00D8780A">
      <w:pPr>
        <w:ind w:left="-990" w:right="-694"/>
        <w:jc w:val="center"/>
        <w:rPr>
          <w:rFonts w:ascii="Times New Roman" w:hAnsi="Times New Roman" w:cs="Times New Roman"/>
          <w:sz w:val="40"/>
          <w:szCs w:val="40"/>
        </w:rPr>
      </w:pPr>
      <w:sdt>
        <w:sdtPr>
          <w:rPr>
            <w:rFonts w:ascii="Times New Roman" w:hAnsi="Times New Roman" w:cs="Times New Roman"/>
            <w:sz w:val="40"/>
            <w:szCs w:val="40"/>
          </w:rPr>
          <w:alias w:val="Title"/>
          <w:tag w:val=""/>
          <w:id w:val="504400976"/>
          <w:placeholder>
            <w:docPart w:val="7283C0B1553A490FA2ACCD5E0545E8D9"/>
          </w:placeholder>
          <w:dataBinding w:prefixMappings="xmlns:ns0='http://purl.org/dc/elements/1.1/' xmlns:ns1='http://schemas.openxmlformats.org/package/2006/metadata/core-properties' " w:xpath="/ns1:coreProperties[1]/ns0:title[1]" w:storeItemID="{6C3C8BC8-F283-45AE-878A-BAB7291924A1}"/>
          <w:text/>
        </w:sdtPr>
        <w:sdtContent>
          <w:r w:rsidR="00CB26CD" w:rsidRPr="00567C82">
            <w:rPr>
              <w:rFonts w:ascii="Times New Roman" w:hAnsi="Times New Roman" w:cs="Times New Roman"/>
              <w:sz w:val="40"/>
              <w:szCs w:val="40"/>
            </w:rPr>
            <w:t>Citizen Perception Survey Report: Insights on Government Policies and Performance in Niger State</w:t>
          </w:r>
        </w:sdtContent>
      </w:sdt>
      <w:r w:rsidR="00CB26CD" w:rsidRPr="00567C82">
        <w:rPr>
          <w:rFonts w:ascii="Times New Roman" w:hAnsi="Times New Roman" w:cs="Times New Roman"/>
          <w:sz w:val="40"/>
          <w:szCs w:val="40"/>
        </w:rPr>
        <w:t>.</w:t>
      </w:r>
    </w:p>
    <w:p w14:paraId="261761C0" w14:textId="77777777" w:rsidR="00CB26CD" w:rsidRPr="009549AC" w:rsidRDefault="00CB26CD" w:rsidP="00D8780A">
      <w:pPr>
        <w:ind w:left="-990" w:right="-694"/>
        <w:rPr>
          <w:rFonts w:ascii="Times New Roman" w:hAnsi="Times New Roman" w:cs="Times New Roman"/>
          <w:b/>
          <w:bCs/>
          <w:sz w:val="28"/>
          <w:szCs w:val="28"/>
        </w:rPr>
      </w:pPr>
    </w:p>
    <w:p w14:paraId="30A29777" w14:textId="17D6F9B1" w:rsidR="00CB26CD" w:rsidRPr="009549AC" w:rsidRDefault="00CB26CD" w:rsidP="00D8780A">
      <w:pPr>
        <w:ind w:left="-990" w:right="-694"/>
        <w:jc w:val="center"/>
        <w:rPr>
          <w:rFonts w:ascii="Times New Roman" w:hAnsi="Times New Roman" w:cs="Times New Roman"/>
          <w:b/>
          <w:bCs/>
          <w:sz w:val="28"/>
          <w:szCs w:val="28"/>
        </w:rPr>
      </w:pPr>
      <w:r w:rsidRPr="009549AC">
        <w:rPr>
          <w:rFonts w:ascii="Times New Roman" w:hAnsi="Times New Roman" w:cs="Times New Roman"/>
          <w:b/>
          <w:bCs/>
          <w:sz w:val="28"/>
          <w:szCs w:val="28"/>
        </w:rPr>
        <w:t>INTRODUCTION</w:t>
      </w:r>
    </w:p>
    <w:p w14:paraId="7E4B47CD" w14:textId="43681604" w:rsidR="00CB26CD" w:rsidRPr="00567C82" w:rsidRDefault="00CB26CD" w:rsidP="00D8780A">
      <w:pPr>
        <w:ind w:left="-990" w:right="-694"/>
        <w:rPr>
          <w:rFonts w:ascii="Times New Roman" w:hAnsi="Times New Roman" w:cs="Times New Roman"/>
        </w:rPr>
      </w:pPr>
      <w:r w:rsidRPr="00567C82">
        <w:rPr>
          <w:rFonts w:ascii="Times New Roman" w:hAnsi="Times New Roman" w:cs="Times New Roman"/>
        </w:rPr>
        <w:t xml:space="preserve">This report presents the findings of the Citizen Perception Survey on Government Policies, </w:t>
      </w:r>
      <w:r w:rsidR="001044EC" w:rsidRPr="00567C82">
        <w:rPr>
          <w:rFonts w:ascii="Times New Roman" w:hAnsi="Times New Roman" w:cs="Times New Roman"/>
        </w:rPr>
        <w:t>Programs</w:t>
      </w:r>
      <w:r w:rsidRPr="00567C82">
        <w:rPr>
          <w:rFonts w:ascii="Times New Roman" w:hAnsi="Times New Roman" w:cs="Times New Roman"/>
        </w:rPr>
        <w:t>, and Projects across the 25 Local Government Areas (LGAs) in Niger State, Nigeria. The survey collected data on public opinions regarding government performance, sector-specific challenges, infrastructure quality, and key policy issues, aiming to provide actionable insights into citizens’ perspectives.</w:t>
      </w:r>
    </w:p>
    <w:p w14:paraId="654F6500" w14:textId="1B404A15" w:rsidR="003E6227" w:rsidRPr="00567C82" w:rsidRDefault="003E6227" w:rsidP="00D8780A">
      <w:pPr>
        <w:ind w:left="-990" w:right="-694"/>
        <w:rPr>
          <w:rFonts w:ascii="Times New Roman" w:hAnsi="Times New Roman" w:cs="Times New Roman"/>
          <w:b/>
          <w:bCs/>
        </w:rPr>
      </w:pPr>
      <w:r w:rsidRPr="003E6227">
        <w:rPr>
          <w:rFonts w:ascii="Times New Roman" w:hAnsi="Times New Roman" w:cs="Times New Roman"/>
          <w:b/>
          <w:bCs/>
        </w:rPr>
        <w:t xml:space="preserve">The report is structured into the following key </w:t>
      </w:r>
      <w:r w:rsidRPr="00567C82">
        <w:rPr>
          <w:rFonts w:ascii="Times New Roman" w:hAnsi="Times New Roman" w:cs="Times New Roman"/>
          <w:b/>
          <w:bCs/>
        </w:rPr>
        <w:t>Analysis</w:t>
      </w:r>
      <w:r w:rsidRPr="003E6227">
        <w:rPr>
          <w:rFonts w:ascii="Times New Roman" w:hAnsi="Times New Roman" w:cs="Times New Roman"/>
          <w:b/>
          <w:bCs/>
        </w:rPr>
        <w:t>:</w:t>
      </w:r>
    </w:p>
    <w:p w14:paraId="0D5401FA" w14:textId="4B6EF504" w:rsidR="003E6227" w:rsidRPr="00567C82" w:rsidRDefault="00567C82" w:rsidP="00D8780A">
      <w:pPr>
        <w:ind w:left="-990" w:right="-694"/>
        <w:rPr>
          <w:rFonts w:ascii="Times New Roman" w:hAnsi="Times New Roman" w:cs="Times New Roman"/>
          <w:b/>
          <w:bCs/>
        </w:rPr>
      </w:pPr>
      <w:r w:rsidRPr="00567C82">
        <w:rPr>
          <w:rFonts w:ascii="Times New Roman" w:hAnsi="Times New Roman" w:cs="Times New Roman"/>
          <w:b/>
          <w:bCs/>
        </w:rPr>
        <w:t>1.</w:t>
      </w:r>
      <w:r w:rsidR="003E6227" w:rsidRPr="00567C82">
        <w:rPr>
          <w:rFonts w:ascii="Times New Roman" w:hAnsi="Times New Roman" w:cs="Times New Roman"/>
          <w:b/>
          <w:bCs/>
        </w:rPr>
        <w:t>Descriptive Analysis</w:t>
      </w:r>
    </w:p>
    <w:p w14:paraId="6ADC80DA"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Demographic Breakdown: Analyze gender, age, marital status, educational qualifications, and occupations to understand the respondent population.</w:t>
      </w:r>
    </w:p>
    <w:p w14:paraId="28480B68"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Local Government Area (LGA) Representation: Assess the distribution of responses across the 25 LGAs.</w:t>
      </w:r>
    </w:p>
    <w:p w14:paraId="2F4A7BFB" w14:textId="77777777" w:rsidR="00567C82" w:rsidRPr="00567C82" w:rsidRDefault="00567C82" w:rsidP="00D8780A">
      <w:pPr>
        <w:ind w:left="-990" w:right="-694"/>
        <w:rPr>
          <w:rFonts w:ascii="Times New Roman" w:hAnsi="Times New Roman" w:cs="Times New Roman"/>
          <w:b/>
          <w:bCs/>
        </w:rPr>
      </w:pPr>
    </w:p>
    <w:p w14:paraId="6EEA50F2" w14:textId="5F79427E" w:rsidR="003E6227" w:rsidRPr="00567C82" w:rsidRDefault="00567C82" w:rsidP="00D8780A">
      <w:pPr>
        <w:ind w:left="-990" w:right="-694"/>
        <w:rPr>
          <w:rFonts w:ascii="Times New Roman" w:hAnsi="Times New Roman" w:cs="Times New Roman"/>
          <w:b/>
          <w:bCs/>
        </w:rPr>
      </w:pPr>
      <w:r w:rsidRPr="00567C82">
        <w:rPr>
          <w:rFonts w:ascii="Times New Roman" w:hAnsi="Times New Roman" w:cs="Times New Roman"/>
          <w:b/>
          <w:bCs/>
        </w:rPr>
        <w:t>2.</w:t>
      </w:r>
      <w:r w:rsidR="003E6227" w:rsidRPr="00567C82">
        <w:rPr>
          <w:rFonts w:ascii="Times New Roman" w:hAnsi="Times New Roman" w:cs="Times New Roman"/>
          <w:b/>
          <w:bCs/>
        </w:rPr>
        <w:t>Performance Rating Analysis</w:t>
      </w:r>
    </w:p>
    <w:p w14:paraId="2E304EA6"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Overall Government Performance: Examine the distribution of ratings on government performance.</w:t>
      </w:r>
    </w:p>
    <w:p w14:paraId="0E45FE2A"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Sector-Specific Ratings: Evaluate ratings on challenges like unemployment, poverty, insecurity, healthcare, and education quality.</w:t>
      </w:r>
    </w:p>
    <w:p w14:paraId="275A452B"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Infrastructure Ratings: Assess the quality ratings for roads, water supply, electricity, and healthcare facilities.</w:t>
      </w:r>
    </w:p>
    <w:p w14:paraId="5B4E3D42" w14:textId="77777777" w:rsidR="00567C82" w:rsidRPr="00567C82" w:rsidRDefault="00567C82" w:rsidP="00D8780A">
      <w:pPr>
        <w:ind w:left="-990" w:right="-694"/>
        <w:rPr>
          <w:rFonts w:ascii="Times New Roman" w:hAnsi="Times New Roman" w:cs="Times New Roman"/>
          <w:b/>
          <w:bCs/>
        </w:rPr>
      </w:pPr>
    </w:p>
    <w:p w14:paraId="4D1C43A9" w14:textId="675BC2AF" w:rsidR="003E6227" w:rsidRPr="00567C82" w:rsidRDefault="00567C82" w:rsidP="00D8780A">
      <w:pPr>
        <w:ind w:left="-990" w:right="-694"/>
        <w:rPr>
          <w:rFonts w:ascii="Times New Roman" w:hAnsi="Times New Roman" w:cs="Times New Roman"/>
          <w:b/>
          <w:bCs/>
        </w:rPr>
      </w:pPr>
      <w:r w:rsidRPr="00567C82">
        <w:rPr>
          <w:rFonts w:ascii="Times New Roman" w:hAnsi="Times New Roman" w:cs="Times New Roman"/>
          <w:b/>
          <w:bCs/>
        </w:rPr>
        <w:t>3.</w:t>
      </w:r>
      <w:r w:rsidR="003E6227" w:rsidRPr="00567C82">
        <w:rPr>
          <w:rFonts w:ascii="Times New Roman" w:hAnsi="Times New Roman" w:cs="Times New Roman"/>
          <w:b/>
          <w:bCs/>
        </w:rPr>
        <w:t>Sentiment Analysis</w:t>
      </w:r>
    </w:p>
    <w:p w14:paraId="505C7758" w14:textId="77777777" w:rsidR="003E6227" w:rsidRPr="00567C82" w:rsidRDefault="003E6227" w:rsidP="00D8780A">
      <w:pPr>
        <w:ind w:left="-990" w:right="-694"/>
        <w:rPr>
          <w:rFonts w:ascii="Times New Roman" w:hAnsi="Times New Roman" w:cs="Times New Roman"/>
        </w:rPr>
      </w:pPr>
      <w:r w:rsidRPr="00567C82">
        <w:rPr>
          <w:rFonts w:ascii="Times New Roman" w:hAnsi="Times New Roman" w:cs="Times New Roman"/>
        </w:rPr>
        <w:t>Opinions on Government Policies: Analyze open-ended responses on the most impactful policies and pressing issues to identify recurring themes.</w:t>
      </w:r>
    </w:p>
    <w:p w14:paraId="5DA8DB05" w14:textId="065B59B7" w:rsidR="003E6227" w:rsidRDefault="003E6227" w:rsidP="00D8780A">
      <w:pPr>
        <w:ind w:left="-990" w:right="-694"/>
        <w:rPr>
          <w:rFonts w:ascii="Times New Roman" w:hAnsi="Times New Roman" w:cs="Times New Roman"/>
        </w:rPr>
      </w:pPr>
      <w:r w:rsidRPr="00567C82">
        <w:rPr>
          <w:rFonts w:ascii="Times New Roman" w:hAnsi="Times New Roman" w:cs="Times New Roman"/>
        </w:rPr>
        <w:t>Suggestions for Improvement: Use text analysis on suggestions for improving government performance.</w:t>
      </w:r>
    </w:p>
    <w:p w14:paraId="74547C64" w14:textId="77777777" w:rsidR="009549AC" w:rsidRDefault="009549AC" w:rsidP="00D8780A">
      <w:pPr>
        <w:ind w:left="-990" w:right="-694"/>
        <w:rPr>
          <w:rFonts w:ascii="Times New Roman" w:hAnsi="Times New Roman" w:cs="Times New Roman"/>
        </w:rPr>
      </w:pPr>
    </w:p>
    <w:p w14:paraId="1058B87E" w14:textId="19683946" w:rsidR="009549AC" w:rsidRPr="00CC3FD4" w:rsidRDefault="009549AC" w:rsidP="00D8780A">
      <w:pPr>
        <w:ind w:left="-990" w:right="-694"/>
        <w:jc w:val="center"/>
        <w:rPr>
          <w:rFonts w:ascii="Times New Roman" w:hAnsi="Times New Roman" w:cs="Times New Roman"/>
          <w:sz w:val="32"/>
          <w:szCs w:val="32"/>
        </w:rPr>
      </w:pPr>
      <w:r w:rsidRPr="00CC3FD4">
        <w:rPr>
          <w:rFonts w:ascii="Times New Roman" w:hAnsi="Times New Roman" w:cs="Times New Roman"/>
          <w:b/>
          <w:bCs/>
          <w:sz w:val="32"/>
          <w:szCs w:val="32"/>
        </w:rPr>
        <w:t>DATA VISUALIZATION AND INSIGHTS</w:t>
      </w:r>
    </w:p>
    <w:p w14:paraId="5EA45DA9" w14:textId="77777777" w:rsidR="00CC3FD4" w:rsidRDefault="00CC3FD4" w:rsidP="00D8780A">
      <w:pPr>
        <w:ind w:left="-990" w:right="-694"/>
        <w:rPr>
          <w:rFonts w:ascii="Times New Roman" w:hAnsi="Times New Roman" w:cs="Times New Roman"/>
        </w:rPr>
      </w:pPr>
    </w:p>
    <w:p w14:paraId="6ADF4287" w14:textId="321290D2" w:rsidR="009549AC" w:rsidRDefault="00CC3FD4" w:rsidP="00D8780A">
      <w:pPr>
        <w:ind w:left="-990" w:right="-694"/>
        <w:rPr>
          <w:rFonts w:ascii="Times New Roman" w:hAnsi="Times New Roman" w:cs="Times New Roman"/>
        </w:rPr>
      </w:pPr>
      <w:r w:rsidRPr="00CC3FD4">
        <w:rPr>
          <w:rFonts w:ascii="Times New Roman" w:hAnsi="Times New Roman" w:cs="Times New Roman"/>
        </w:rPr>
        <w:t xml:space="preserve">This section presents visual representations of the survey data, aimed at enhancing the understanding of </w:t>
      </w:r>
      <w:r>
        <w:rPr>
          <w:rFonts w:ascii="Times New Roman" w:hAnsi="Times New Roman" w:cs="Times New Roman"/>
        </w:rPr>
        <w:t>citizens</w:t>
      </w:r>
      <w:r w:rsidRPr="00CC3FD4">
        <w:rPr>
          <w:rFonts w:ascii="Times New Roman" w:hAnsi="Times New Roman" w:cs="Times New Roman"/>
        </w:rPr>
        <w:t>' opinions on government policies and performance. The visualizations provided in this section offer a detailed look at demographic trends, performance ratings, and public sentiment, revealing key areas for policy</w:t>
      </w:r>
      <w:r>
        <w:rPr>
          <w:rFonts w:ascii="Times New Roman" w:hAnsi="Times New Roman" w:cs="Times New Roman"/>
        </w:rPr>
        <w:t xml:space="preserve"> and performance</w:t>
      </w:r>
      <w:r w:rsidRPr="00CC3FD4">
        <w:rPr>
          <w:rFonts w:ascii="Times New Roman" w:hAnsi="Times New Roman" w:cs="Times New Roman"/>
        </w:rPr>
        <w:t xml:space="preserve"> improvement.</w:t>
      </w:r>
    </w:p>
    <w:p w14:paraId="2C3DB42D" w14:textId="32C21D79" w:rsidR="009549AC" w:rsidRPr="00646EAD" w:rsidRDefault="00CC3FD4" w:rsidP="00D8780A">
      <w:pPr>
        <w:ind w:left="-990" w:right="-694"/>
        <w:rPr>
          <w:rFonts w:ascii="Times New Roman" w:hAnsi="Times New Roman" w:cs="Times New Roman"/>
        </w:rPr>
      </w:pPr>
      <w:r>
        <w:rPr>
          <w:rFonts w:ascii="Times New Roman" w:hAnsi="Times New Roman" w:cs="Times New Roman"/>
        </w:rPr>
        <w:br w:type="textWrapping" w:clear="all"/>
      </w:r>
    </w:p>
    <w:p w14:paraId="65503257" w14:textId="20D415C8" w:rsidR="00CC3FD4" w:rsidRDefault="00646EAD" w:rsidP="00D8780A">
      <w:pPr>
        <w:ind w:left="-990" w:right="-694"/>
        <w:jc w:val="center"/>
        <w:rPr>
          <w:rFonts w:ascii="Times New Roman" w:hAnsi="Times New Roman" w:cs="Times New Roman"/>
          <w:b/>
          <w:bCs/>
          <w:sz w:val="32"/>
          <w:szCs w:val="32"/>
        </w:rPr>
      </w:pPr>
      <w:r w:rsidRPr="00646EAD">
        <w:rPr>
          <w:rFonts w:ascii="Times New Roman" w:hAnsi="Times New Roman" w:cs="Times New Roman"/>
          <w:b/>
          <w:bCs/>
          <w:sz w:val="32"/>
          <w:szCs w:val="32"/>
        </w:rPr>
        <w:t>Descriptive Analysis</w:t>
      </w:r>
    </w:p>
    <w:p w14:paraId="2C6847C9" w14:textId="77777777" w:rsidR="00646EAD" w:rsidRPr="001A1C65" w:rsidRDefault="00646EAD" w:rsidP="00D8780A">
      <w:pPr>
        <w:ind w:left="-990" w:right="-694"/>
        <w:rPr>
          <w:rFonts w:ascii="Times New Roman" w:hAnsi="Times New Roman" w:cs="Times New Roman"/>
          <w:sz w:val="32"/>
          <w:szCs w:val="32"/>
        </w:rPr>
      </w:pPr>
    </w:p>
    <w:p w14:paraId="6FCE07DC" w14:textId="662264F5" w:rsidR="001A1C65" w:rsidRPr="001A1C65" w:rsidRDefault="001A1C65" w:rsidP="00D8780A">
      <w:pPr>
        <w:ind w:left="-990" w:right="-694"/>
        <w:rPr>
          <w:rFonts w:ascii="Times New Roman" w:hAnsi="Times New Roman" w:cs="Times New Roman"/>
          <w:b/>
          <w:bCs/>
          <w:sz w:val="36"/>
          <w:szCs w:val="36"/>
        </w:rPr>
      </w:pPr>
      <w:r w:rsidRPr="001A1C65">
        <w:rPr>
          <w:rFonts w:ascii="Times New Roman" w:hAnsi="Times New Roman" w:cs="Times New Roman"/>
          <w:b/>
          <w:bCs/>
          <w:sz w:val="36"/>
          <w:szCs w:val="36"/>
        </w:rPr>
        <w:t>1.</w:t>
      </w:r>
      <w:r w:rsidR="00646EAD" w:rsidRPr="001A1C65">
        <w:rPr>
          <w:rFonts w:ascii="Times New Roman" w:hAnsi="Times New Roman" w:cs="Times New Roman"/>
          <w:b/>
          <w:bCs/>
          <w:sz w:val="36"/>
          <w:szCs w:val="36"/>
        </w:rPr>
        <w:t xml:space="preserve">Gender Distribution of Survey Respondents: </w:t>
      </w:r>
    </w:p>
    <w:p w14:paraId="40C3AFA4" w14:textId="1192F5AE" w:rsidR="007621EA" w:rsidRPr="003B098E" w:rsidRDefault="001A1C65" w:rsidP="00D8780A">
      <w:pPr>
        <w:ind w:left="-990" w:right="-694"/>
        <w:rPr>
          <w:rFonts w:ascii="Times New Roman" w:hAnsi="Times New Roman" w:cs="Times New Roman"/>
          <w:i/>
          <w:iCs/>
          <w:sz w:val="24"/>
          <w:szCs w:val="24"/>
        </w:rPr>
      </w:pPr>
      <w:r w:rsidRPr="001A1C65">
        <w:rPr>
          <w:rFonts w:ascii="Times New Roman" w:hAnsi="Times New Roman" w:cs="Times New Roman"/>
          <w:i/>
          <w:iCs/>
          <w:sz w:val="24"/>
          <w:szCs w:val="24"/>
        </w:rPr>
        <w:t xml:space="preserve">The chart </w:t>
      </w:r>
      <w:r w:rsidRPr="003B098E">
        <w:rPr>
          <w:rFonts w:ascii="Times New Roman" w:hAnsi="Times New Roman" w:cs="Times New Roman"/>
          <w:i/>
          <w:iCs/>
          <w:sz w:val="24"/>
          <w:szCs w:val="24"/>
        </w:rPr>
        <w:t>below</w:t>
      </w:r>
      <w:r w:rsidRPr="001A1C65">
        <w:rPr>
          <w:rFonts w:ascii="Times New Roman" w:hAnsi="Times New Roman" w:cs="Times New Roman"/>
          <w:i/>
          <w:iCs/>
          <w:sz w:val="24"/>
          <w:szCs w:val="24"/>
        </w:rPr>
        <w:t xml:space="preserve"> shows that 66% of respondents were male, while 34% were female.</w:t>
      </w:r>
      <w:r w:rsidRPr="003B098E">
        <w:rPr>
          <w:rFonts w:ascii="Times New Roman" w:hAnsi="Times New Roman" w:cs="Times New Roman"/>
          <w:i/>
          <w:iCs/>
          <w:sz w:val="24"/>
          <w:szCs w:val="24"/>
        </w:rPr>
        <w:t xml:space="preserve"> </w:t>
      </w:r>
      <w:r w:rsidRPr="001A1C65">
        <w:rPr>
          <w:rFonts w:ascii="Times New Roman" w:hAnsi="Times New Roman" w:cs="Times New Roman"/>
          <w:i/>
          <w:iCs/>
          <w:sz w:val="24"/>
          <w:szCs w:val="24"/>
        </w:rPr>
        <w:t xml:space="preserve">This gender distribution indicates a male-dominated response pattern in the survey, which could imply a higher male engagement or representation in the survey process. </w:t>
      </w:r>
    </w:p>
    <w:p w14:paraId="4A6741E9" w14:textId="579C04E6" w:rsidR="00646EAD" w:rsidRPr="00D8780A" w:rsidRDefault="00646EAD" w:rsidP="00D8780A">
      <w:pPr>
        <w:keepNext/>
        <w:ind w:left="-990" w:right="-694"/>
        <w:rPr>
          <w:i/>
          <w:iCs/>
        </w:rPr>
      </w:pPr>
      <w:r w:rsidRPr="00D8780A">
        <w:rPr>
          <w:rFonts w:ascii="Times New Roman" w:hAnsi="Times New Roman" w:cs="Times New Roman"/>
          <w:i/>
          <w:iCs/>
          <w:noProof/>
          <w:sz w:val="24"/>
          <w:szCs w:val="24"/>
        </w:rPr>
        <w:lastRenderedPageBreak/>
        <w:drawing>
          <wp:anchor distT="0" distB="0" distL="114300" distR="114300" simplePos="0" relativeHeight="251658240" behindDoc="0" locked="0" layoutInCell="1" allowOverlap="1" wp14:anchorId="132E4513" wp14:editId="03EBB5EB">
            <wp:simplePos x="0" y="0"/>
            <wp:positionH relativeFrom="column">
              <wp:posOffset>-654050</wp:posOffset>
            </wp:positionH>
            <wp:positionV relativeFrom="paragraph">
              <wp:posOffset>0</wp:posOffset>
            </wp:positionV>
            <wp:extent cx="6827520" cy="3692525"/>
            <wp:effectExtent l="0" t="0" r="0" b="3175"/>
            <wp:wrapSquare wrapText="bothSides"/>
            <wp:docPr id="85505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38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827520" cy="3692525"/>
                    </a:xfrm>
                    <a:prstGeom prst="rect">
                      <a:avLst/>
                    </a:prstGeom>
                  </pic:spPr>
                </pic:pic>
              </a:graphicData>
            </a:graphic>
            <wp14:sizeRelH relativeFrom="page">
              <wp14:pctWidth>0</wp14:pctWidth>
            </wp14:sizeRelH>
            <wp14:sizeRelV relativeFrom="page">
              <wp14:pctHeight>0</wp14:pctHeight>
            </wp14:sizeRelV>
          </wp:anchor>
        </w:drawing>
      </w:r>
      <w:r w:rsidR="008247DA" w:rsidRPr="00D8780A">
        <w:rPr>
          <w:b/>
          <w:bCs/>
          <w:i/>
          <w:iCs/>
          <w:sz w:val="24"/>
          <w:szCs w:val="24"/>
        </w:rPr>
        <w:t xml:space="preserve">Figure </w:t>
      </w:r>
      <w:r w:rsidR="008247DA" w:rsidRPr="00D8780A">
        <w:rPr>
          <w:b/>
          <w:bCs/>
          <w:i/>
          <w:iCs/>
          <w:sz w:val="24"/>
          <w:szCs w:val="24"/>
        </w:rPr>
        <w:fldChar w:fldCharType="begin"/>
      </w:r>
      <w:r w:rsidR="008247DA" w:rsidRPr="00D8780A">
        <w:rPr>
          <w:b/>
          <w:bCs/>
          <w:i/>
          <w:iCs/>
          <w:sz w:val="24"/>
          <w:szCs w:val="24"/>
        </w:rPr>
        <w:instrText xml:space="preserve"> SEQ Figure \* ARABIC </w:instrText>
      </w:r>
      <w:r w:rsidR="008247DA" w:rsidRPr="00D8780A">
        <w:rPr>
          <w:b/>
          <w:bCs/>
          <w:i/>
          <w:iCs/>
          <w:sz w:val="24"/>
          <w:szCs w:val="24"/>
        </w:rPr>
        <w:fldChar w:fldCharType="separate"/>
      </w:r>
      <w:r w:rsidR="002E5286" w:rsidRPr="00D8780A">
        <w:rPr>
          <w:b/>
          <w:bCs/>
          <w:i/>
          <w:iCs/>
          <w:noProof/>
          <w:sz w:val="24"/>
          <w:szCs w:val="24"/>
        </w:rPr>
        <w:t>1</w:t>
      </w:r>
      <w:r w:rsidR="008247DA" w:rsidRPr="00D8780A">
        <w:rPr>
          <w:b/>
          <w:bCs/>
          <w:i/>
          <w:iCs/>
          <w:sz w:val="24"/>
          <w:szCs w:val="24"/>
        </w:rPr>
        <w:fldChar w:fldCharType="end"/>
      </w:r>
      <w:r w:rsidR="008247DA" w:rsidRPr="00D8780A">
        <w:rPr>
          <w:b/>
          <w:bCs/>
          <w:i/>
          <w:iCs/>
          <w:sz w:val="24"/>
          <w:szCs w:val="24"/>
        </w:rPr>
        <w:t xml:space="preserve"> : Gender Distribution of Survey Respondents</w:t>
      </w:r>
    </w:p>
    <w:p w14:paraId="19C7C8E0" w14:textId="77777777" w:rsidR="00823C0B" w:rsidRDefault="00823C0B" w:rsidP="00D8780A">
      <w:pPr>
        <w:ind w:left="-990" w:right="-694"/>
        <w:rPr>
          <w:rFonts w:ascii="Times New Roman" w:hAnsi="Times New Roman" w:cs="Times New Roman"/>
          <w:sz w:val="24"/>
          <w:szCs w:val="24"/>
        </w:rPr>
      </w:pPr>
    </w:p>
    <w:p w14:paraId="500DBC8B" w14:textId="77777777" w:rsidR="00823C0B" w:rsidRDefault="00823C0B" w:rsidP="00D8780A">
      <w:pPr>
        <w:ind w:left="-990" w:right="-694"/>
        <w:rPr>
          <w:rFonts w:ascii="Times New Roman" w:hAnsi="Times New Roman" w:cs="Times New Roman"/>
          <w:sz w:val="24"/>
          <w:szCs w:val="24"/>
        </w:rPr>
      </w:pPr>
    </w:p>
    <w:p w14:paraId="6757EF3C" w14:textId="2071FD43" w:rsidR="00646EAD" w:rsidRPr="00867CAF" w:rsidRDefault="001A1C65" w:rsidP="00D8780A">
      <w:pPr>
        <w:ind w:left="-990" w:right="-694"/>
        <w:rPr>
          <w:rFonts w:ascii="Times New Roman" w:hAnsi="Times New Roman" w:cs="Times New Roman"/>
          <w:b/>
          <w:bCs/>
          <w:sz w:val="36"/>
          <w:szCs w:val="36"/>
        </w:rPr>
      </w:pPr>
      <w:r w:rsidRPr="00867CAF">
        <w:rPr>
          <w:rFonts w:ascii="Times New Roman" w:hAnsi="Times New Roman" w:cs="Times New Roman"/>
          <w:b/>
          <w:bCs/>
          <w:sz w:val="36"/>
          <w:szCs w:val="36"/>
        </w:rPr>
        <w:t>2.Age Distribution of Survey Respondents:</w:t>
      </w:r>
    </w:p>
    <w:p w14:paraId="3970407B" w14:textId="31D50D8B" w:rsidR="00867CAF" w:rsidRPr="003B098E" w:rsidRDefault="00867CAF" w:rsidP="00D8780A">
      <w:pPr>
        <w:ind w:left="-990" w:right="-694"/>
        <w:rPr>
          <w:rFonts w:ascii="Times New Roman" w:hAnsi="Times New Roman" w:cs="Times New Roman"/>
          <w:i/>
          <w:iCs/>
          <w:sz w:val="24"/>
          <w:szCs w:val="24"/>
        </w:rPr>
      </w:pPr>
      <w:r w:rsidRPr="003B098E">
        <w:rPr>
          <w:rFonts w:ascii="Times New Roman" w:hAnsi="Times New Roman" w:cs="Times New Roman"/>
          <w:i/>
          <w:iCs/>
          <w:sz w:val="24"/>
          <w:szCs w:val="24"/>
        </w:rPr>
        <w:t>The chart below illustrates the age distribution of the respondents. The data shows that 39.39% of respondents were between the ages of 26-35, making it the largest age group. The next most common age bracket was 36-45 years, representing 26.54% of respondents. Those aged 18-25 accounted for 21.43% of the survey, while 46–55-year-olds made up 9.57%, and respondents aged 55 and above represented only 3.08%.</w:t>
      </w:r>
      <w:r w:rsidRPr="003B098E">
        <w:rPr>
          <w:i/>
          <w:iCs/>
        </w:rPr>
        <w:t xml:space="preserve"> </w:t>
      </w:r>
      <w:r w:rsidRPr="003B098E">
        <w:rPr>
          <w:rFonts w:ascii="Times New Roman" w:hAnsi="Times New Roman" w:cs="Times New Roman"/>
          <w:i/>
          <w:iCs/>
          <w:sz w:val="24"/>
          <w:szCs w:val="24"/>
        </w:rPr>
        <w:t>This distribution highlights a dominant presence of younger individuals in the survey, with 78.92% of respondents falling within the 18-45 age range.</w:t>
      </w:r>
    </w:p>
    <w:p w14:paraId="5DECBB06" w14:textId="77777777" w:rsidR="00867CAF" w:rsidRDefault="00867CAF" w:rsidP="00D8780A">
      <w:pPr>
        <w:keepNext/>
        <w:ind w:left="-990" w:right="-694"/>
      </w:pPr>
      <w:r>
        <w:rPr>
          <w:rFonts w:ascii="Times New Roman" w:hAnsi="Times New Roman" w:cs="Times New Roman"/>
          <w:noProof/>
          <w:sz w:val="24"/>
          <w:szCs w:val="24"/>
        </w:rPr>
        <w:lastRenderedPageBreak/>
        <w:drawing>
          <wp:inline distT="0" distB="0" distL="0" distR="0" wp14:anchorId="60DF2816" wp14:editId="2E5A52DD">
            <wp:extent cx="6800850" cy="3637280"/>
            <wp:effectExtent l="0" t="0" r="0" b="1270"/>
            <wp:docPr id="768913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3247" name="Picture 768913247"/>
                    <pic:cNvPicPr/>
                  </pic:nvPicPr>
                  <pic:blipFill>
                    <a:blip r:embed="rId9">
                      <a:extLst>
                        <a:ext uri="{28A0092B-C50C-407E-A947-70E740481C1C}">
                          <a14:useLocalDpi xmlns:a14="http://schemas.microsoft.com/office/drawing/2010/main" val="0"/>
                        </a:ext>
                      </a:extLst>
                    </a:blip>
                    <a:stretch>
                      <a:fillRect/>
                    </a:stretch>
                  </pic:blipFill>
                  <pic:spPr>
                    <a:xfrm>
                      <a:off x="0" y="0"/>
                      <a:ext cx="6800850" cy="3637280"/>
                    </a:xfrm>
                    <a:prstGeom prst="rect">
                      <a:avLst/>
                    </a:prstGeom>
                  </pic:spPr>
                </pic:pic>
              </a:graphicData>
            </a:graphic>
          </wp:inline>
        </w:drawing>
      </w:r>
    </w:p>
    <w:p w14:paraId="4D345A8B" w14:textId="0EB376C5" w:rsidR="005E0639" w:rsidRPr="003B098E" w:rsidRDefault="00867CAF" w:rsidP="00D8780A">
      <w:pPr>
        <w:pStyle w:val="Caption"/>
        <w:spacing w:after="0" w:line="276" w:lineRule="auto"/>
        <w:ind w:left="-990" w:right="-694"/>
        <w:rPr>
          <w:b/>
          <w:bCs/>
          <w:sz w:val="24"/>
          <w:szCs w:val="24"/>
        </w:rPr>
      </w:pPr>
      <w:r w:rsidRPr="003B098E">
        <w:rPr>
          <w:b/>
          <w:bCs/>
          <w:sz w:val="24"/>
          <w:szCs w:val="24"/>
        </w:rPr>
        <w:t xml:space="preserve">Figure </w:t>
      </w:r>
      <w:r w:rsidRPr="003B098E">
        <w:rPr>
          <w:b/>
          <w:bCs/>
          <w:sz w:val="24"/>
          <w:szCs w:val="24"/>
        </w:rPr>
        <w:fldChar w:fldCharType="begin"/>
      </w:r>
      <w:r w:rsidRPr="003B098E">
        <w:rPr>
          <w:b/>
          <w:bCs/>
          <w:sz w:val="24"/>
          <w:szCs w:val="24"/>
        </w:rPr>
        <w:instrText xml:space="preserve"> SEQ Figure \* ARABIC </w:instrText>
      </w:r>
      <w:r w:rsidRPr="003B098E">
        <w:rPr>
          <w:b/>
          <w:bCs/>
          <w:sz w:val="24"/>
          <w:szCs w:val="24"/>
        </w:rPr>
        <w:fldChar w:fldCharType="separate"/>
      </w:r>
      <w:r w:rsidR="002E5286">
        <w:rPr>
          <w:b/>
          <w:bCs/>
          <w:noProof/>
          <w:sz w:val="24"/>
          <w:szCs w:val="24"/>
        </w:rPr>
        <w:t>2</w:t>
      </w:r>
      <w:r w:rsidRPr="003B098E">
        <w:rPr>
          <w:b/>
          <w:bCs/>
          <w:sz w:val="24"/>
          <w:szCs w:val="24"/>
        </w:rPr>
        <w:fldChar w:fldCharType="end"/>
      </w:r>
      <w:r w:rsidRPr="003B098E">
        <w:rPr>
          <w:b/>
          <w:bCs/>
          <w:sz w:val="24"/>
          <w:szCs w:val="24"/>
        </w:rPr>
        <w:t>: Age Distribution of Survey Respondents</w:t>
      </w:r>
    </w:p>
    <w:p w14:paraId="7F0BEF0B" w14:textId="77777777" w:rsidR="00361E65" w:rsidRDefault="00361E65" w:rsidP="00D8780A">
      <w:pPr>
        <w:ind w:left="-990" w:right="-694"/>
        <w:jc w:val="both"/>
      </w:pPr>
    </w:p>
    <w:p w14:paraId="7AE8FB8D" w14:textId="77777777" w:rsidR="00823C0B" w:rsidRDefault="00823C0B" w:rsidP="00D8780A">
      <w:pPr>
        <w:ind w:left="-990" w:right="-694"/>
        <w:jc w:val="both"/>
        <w:rPr>
          <w:rFonts w:ascii="Times New Roman" w:hAnsi="Times New Roman" w:cs="Times New Roman"/>
          <w:b/>
          <w:bCs/>
          <w:sz w:val="36"/>
          <w:szCs w:val="36"/>
        </w:rPr>
      </w:pPr>
    </w:p>
    <w:p w14:paraId="0CA33E7A" w14:textId="203DB8D8" w:rsidR="00361E65" w:rsidRDefault="007729F6" w:rsidP="00D8780A">
      <w:pPr>
        <w:ind w:left="-990" w:right="-694"/>
        <w:jc w:val="both"/>
        <w:rPr>
          <w:rFonts w:ascii="Times New Roman" w:hAnsi="Times New Roman" w:cs="Times New Roman"/>
          <w:b/>
          <w:bCs/>
          <w:sz w:val="36"/>
          <w:szCs w:val="36"/>
        </w:rPr>
      </w:pPr>
      <w:r>
        <w:rPr>
          <w:rFonts w:ascii="Times New Roman" w:hAnsi="Times New Roman" w:cs="Times New Roman"/>
          <w:b/>
          <w:bCs/>
          <w:sz w:val="36"/>
          <w:szCs w:val="36"/>
        </w:rPr>
        <w:t>3.</w:t>
      </w:r>
      <w:r w:rsidR="00361E65" w:rsidRPr="00361E65">
        <w:rPr>
          <w:rFonts w:ascii="Times New Roman" w:hAnsi="Times New Roman" w:cs="Times New Roman"/>
          <w:b/>
          <w:bCs/>
          <w:sz w:val="36"/>
          <w:szCs w:val="36"/>
        </w:rPr>
        <w:t>Marital Status of Survey Respondents</w:t>
      </w:r>
      <w:r w:rsidR="0086432F">
        <w:rPr>
          <w:rFonts w:ascii="Times New Roman" w:hAnsi="Times New Roman" w:cs="Times New Roman"/>
          <w:b/>
          <w:bCs/>
          <w:sz w:val="36"/>
          <w:szCs w:val="36"/>
        </w:rPr>
        <w:t>:</w:t>
      </w:r>
    </w:p>
    <w:p w14:paraId="4A60323C" w14:textId="2598305A" w:rsidR="0086432F" w:rsidRDefault="0086432F" w:rsidP="00D8780A">
      <w:pPr>
        <w:ind w:left="-990" w:right="-694"/>
        <w:jc w:val="both"/>
        <w:rPr>
          <w:rFonts w:ascii="Times New Roman" w:hAnsi="Times New Roman" w:cs="Times New Roman"/>
          <w:i/>
          <w:iCs/>
          <w:sz w:val="24"/>
          <w:szCs w:val="24"/>
        </w:rPr>
      </w:pPr>
      <w:r w:rsidRPr="003B098E">
        <w:rPr>
          <w:rFonts w:ascii="Times New Roman" w:hAnsi="Times New Roman" w:cs="Times New Roman"/>
          <w:i/>
          <w:iCs/>
          <w:sz w:val="24"/>
          <w:szCs w:val="24"/>
        </w:rPr>
        <w:t>The chart below illustrates the marital status distribution of survey respondents. The data indicates that 60.10% of respondents were married, 31.64% were single, 5.62% were divorced, and 2.64% were widowed.</w:t>
      </w:r>
    </w:p>
    <w:p w14:paraId="12503C59" w14:textId="77777777" w:rsidR="00252AED" w:rsidRPr="003B098E" w:rsidRDefault="00252AED" w:rsidP="00D8780A">
      <w:pPr>
        <w:ind w:left="-990" w:right="-694"/>
        <w:jc w:val="both"/>
        <w:rPr>
          <w:rFonts w:ascii="Times New Roman" w:hAnsi="Times New Roman" w:cs="Times New Roman"/>
          <w:i/>
          <w:iCs/>
          <w:sz w:val="24"/>
          <w:szCs w:val="24"/>
        </w:rPr>
      </w:pPr>
    </w:p>
    <w:p w14:paraId="27CDC46B" w14:textId="77777777" w:rsidR="00A83E98" w:rsidRDefault="005819D3" w:rsidP="00D8780A">
      <w:pPr>
        <w:keepNext/>
        <w:ind w:left="-990" w:right="-694"/>
        <w:jc w:val="both"/>
      </w:pPr>
      <w:r>
        <w:rPr>
          <w:rFonts w:ascii="Times New Roman" w:hAnsi="Times New Roman" w:cs="Times New Roman"/>
          <w:noProof/>
          <w:sz w:val="24"/>
          <w:szCs w:val="24"/>
        </w:rPr>
        <w:lastRenderedPageBreak/>
        <w:drawing>
          <wp:inline distT="0" distB="0" distL="0" distR="0" wp14:anchorId="74023BC8" wp14:editId="0F27FC71">
            <wp:extent cx="6800850" cy="3642360"/>
            <wp:effectExtent l="0" t="0" r="0" b="0"/>
            <wp:docPr id="387712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12354" name="Picture 387712354"/>
                    <pic:cNvPicPr/>
                  </pic:nvPicPr>
                  <pic:blipFill>
                    <a:blip r:embed="rId10">
                      <a:extLst>
                        <a:ext uri="{28A0092B-C50C-407E-A947-70E740481C1C}">
                          <a14:useLocalDpi xmlns:a14="http://schemas.microsoft.com/office/drawing/2010/main" val="0"/>
                        </a:ext>
                      </a:extLst>
                    </a:blip>
                    <a:stretch>
                      <a:fillRect/>
                    </a:stretch>
                  </pic:blipFill>
                  <pic:spPr>
                    <a:xfrm>
                      <a:off x="0" y="0"/>
                      <a:ext cx="6800850" cy="3642360"/>
                    </a:xfrm>
                    <a:prstGeom prst="rect">
                      <a:avLst/>
                    </a:prstGeom>
                  </pic:spPr>
                </pic:pic>
              </a:graphicData>
            </a:graphic>
          </wp:inline>
        </w:drawing>
      </w:r>
    </w:p>
    <w:p w14:paraId="684813CB" w14:textId="4A42CD57" w:rsidR="00092A1E" w:rsidRPr="003B098E" w:rsidRDefault="00A83E98" w:rsidP="00D8780A">
      <w:pPr>
        <w:pStyle w:val="Caption"/>
        <w:ind w:left="-990" w:right="-694"/>
        <w:jc w:val="both"/>
        <w:rPr>
          <w:b/>
          <w:bCs/>
          <w:sz w:val="24"/>
          <w:szCs w:val="24"/>
        </w:rPr>
      </w:pPr>
      <w:r w:rsidRPr="003B098E">
        <w:rPr>
          <w:b/>
          <w:bCs/>
          <w:sz w:val="24"/>
          <w:szCs w:val="24"/>
        </w:rPr>
        <w:t xml:space="preserve">Figure </w:t>
      </w:r>
      <w:r w:rsidRPr="003B098E">
        <w:rPr>
          <w:b/>
          <w:bCs/>
          <w:sz w:val="24"/>
          <w:szCs w:val="24"/>
        </w:rPr>
        <w:fldChar w:fldCharType="begin"/>
      </w:r>
      <w:r w:rsidRPr="003B098E">
        <w:rPr>
          <w:b/>
          <w:bCs/>
          <w:sz w:val="24"/>
          <w:szCs w:val="24"/>
        </w:rPr>
        <w:instrText xml:space="preserve"> SEQ Figure \* ARABIC </w:instrText>
      </w:r>
      <w:r w:rsidRPr="003B098E">
        <w:rPr>
          <w:b/>
          <w:bCs/>
          <w:sz w:val="24"/>
          <w:szCs w:val="24"/>
        </w:rPr>
        <w:fldChar w:fldCharType="separate"/>
      </w:r>
      <w:r w:rsidR="002E5286">
        <w:rPr>
          <w:b/>
          <w:bCs/>
          <w:noProof/>
          <w:sz w:val="24"/>
          <w:szCs w:val="24"/>
        </w:rPr>
        <w:t>3</w:t>
      </w:r>
      <w:r w:rsidRPr="003B098E">
        <w:rPr>
          <w:b/>
          <w:bCs/>
          <w:sz w:val="24"/>
          <w:szCs w:val="24"/>
        </w:rPr>
        <w:fldChar w:fldCharType="end"/>
      </w:r>
      <w:r w:rsidRPr="003B098E">
        <w:rPr>
          <w:b/>
          <w:bCs/>
          <w:sz w:val="24"/>
          <w:szCs w:val="24"/>
        </w:rPr>
        <w:t>: Marital Status of Survey Respondents</w:t>
      </w:r>
    </w:p>
    <w:p w14:paraId="67A42C20" w14:textId="77777777" w:rsidR="00823C0B" w:rsidRPr="003B098E" w:rsidRDefault="00823C0B" w:rsidP="00D8780A">
      <w:pPr>
        <w:ind w:left="-990" w:right="-694"/>
        <w:rPr>
          <w:b/>
          <w:bCs/>
          <w:sz w:val="36"/>
          <w:szCs w:val="36"/>
        </w:rPr>
      </w:pPr>
    </w:p>
    <w:p w14:paraId="6EC81A3E" w14:textId="3FFCFDDF" w:rsidR="00092A1E" w:rsidRPr="00535095" w:rsidRDefault="0009076B" w:rsidP="00D8780A">
      <w:pPr>
        <w:ind w:left="-990" w:right="-694"/>
        <w:rPr>
          <w:rFonts w:ascii="Times New Roman" w:hAnsi="Times New Roman" w:cs="Times New Roman"/>
          <w:b/>
          <w:bCs/>
          <w:sz w:val="36"/>
          <w:szCs w:val="36"/>
        </w:rPr>
      </w:pPr>
      <w:r w:rsidRPr="00535095">
        <w:rPr>
          <w:rFonts w:ascii="Times New Roman" w:hAnsi="Times New Roman" w:cs="Times New Roman"/>
          <w:b/>
          <w:bCs/>
          <w:sz w:val="36"/>
          <w:szCs w:val="36"/>
        </w:rPr>
        <w:t>4.Educational Qualifications of Survey Respondents:</w:t>
      </w:r>
    </w:p>
    <w:p w14:paraId="6241B5C3" w14:textId="515ACA34" w:rsidR="007621EA" w:rsidRPr="00535095" w:rsidRDefault="00E7668D" w:rsidP="00D8780A">
      <w:pPr>
        <w:ind w:left="-990" w:right="-694"/>
        <w:rPr>
          <w:rFonts w:ascii="Times New Roman" w:hAnsi="Times New Roman" w:cs="Times New Roman"/>
          <w:i/>
          <w:iCs/>
          <w:sz w:val="24"/>
          <w:szCs w:val="24"/>
        </w:rPr>
      </w:pPr>
      <w:r w:rsidRPr="00535095">
        <w:rPr>
          <w:rFonts w:ascii="Times New Roman" w:hAnsi="Times New Roman" w:cs="Times New Roman"/>
          <w:i/>
          <w:iCs/>
          <w:sz w:val="24"/>
          <w:szCs w:val="24"/>
        </w:rPr>
        <w:t>The chart below illustrates the distribution of educational qualifications among survey respondents. The data indicates that 41.62% of respondents have completed secondary school, 24.79% have attained tertiary education, 18.10% have no formal education, and 15.49% have completed primary education</w:t>
      </w:r>
      <w:r w:rsidR="007621EA" w:rsidRPr="00535095">
        <w:rPr>
          <w:rFonts w:ascii="Times New Roman" w:hAnsi="Times New Roman" w:cs="Times New Roman"/>
          <w:i/>
          <w:iCs/>
          <w:sz w:val="24"/>
          <w:szCs w:val="24"/>
        </w:rPr>
        <w:t>.</w:t>
      </w:r>
    </w:p>
    <w:p w14:paraId="7EA3D401" w14:textId="77777777" w:rsidR="00EC18C1" w:rsidRDefault="00584080" w:rsidP="00D8780A">
      <w:pPr>
        <w:keepNext/>
        <w:ind w:left="-990" w:right="-694"/>
      </w:pPr>
      <w:r>
        <w:rPr>
          <w:noProof/>
          <w:sz w:val="24"/>
          <w:szCs w:val="24"/>
        </w:rPr>
        <w:lastRenderedPageBreak/>
        <w:drawing>
          <wp:inline distT="0" distB="0" distL="0" distR="0" wp14:anchorId="3141D2F9" wp14:editId="744D4D93">
            <wp:extent cx="6800850" cy="3627755"/>
            <wp:effectExtent l="0" t="0" r="0" b="0"/>
            <wp:docPr id="1361477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7011" name="Picture 1361477011"/>
                    <pic:cNvPicPr/>
                  </pic:nvPicPr>
                  <pic:blipFill>
                    <a:blip r:embed="rId11">
                      <a:extLst>
                        <a:ext uri="{28A0092B-C50C-407E-A947-70E740481C1C}">
                          <a14:useLocalDpi xmlns:a14="http://schemas.microsoft.com/office/drawing/2010/main" val="0"/>
                        </a:ext>
                      </a:extLst>
                    </a:blip>
                    <a:stretch>
                      <a:fillRect/>
                    </a:stretch>
                  </pic:blipFill>
                  <pic:spPr>
                    <a:xfrm>
                      <a:off x="0" y="0"/>
                      <a:ext cx="6800850" cy="3627755"/>
                    </a:xfrm>
                    <a:prstGeom prst="rect">
                      <a:avLst/>
                    </a:prstGeom>
                  </pic:spPr>
                </pic:pic>
              </a:graphicData>
            </a:graphic>
          </wp:inline>
        </w:drawing>
      </w:r>
    </w:p>
    <w:p w14:paraId="648EAE8E" w14:textId="4A90CDB3" w:rsidR="00584080" w:rsidRPr="003B098E" w:rsidRDefault="00EC18C1" w:rsidP="00D8780A">
      <w:pPr>
        <w:pStyle w:val="Caption"/>
        <w:ind w:left="-990" w:right="-694"/>
        <w:rPr>
          <w:b/>
          <w:bCs/>
          <w:sz w:val="24"/>
          <w:szCs w:val="24"/>
        </w:rPr>
      </w:pPr>
      <w:r w:rsidRPr="003B098E">
        <w:rPr>
          <w:b/>
          <w:bCs/>
          <w:sz w:val="24"/>
          <w:szCs w:val="24"/>
        </w:rPr>
        <w:t xml:space="preserve">Figure </w:t>
      </w:r>
      <w:r w:rsidRPr="003B098E">
        <w:rPr>
          <w:b/>
          <w:bCs/>
          <w:sz w:val="24"/>
          <w:szCs w:val="24"/>
        </w:rPr>
        <w:fldChar w:fldCharType="begin"/>
      </w:r>
      <w:r w:rsidRPr="003B098E">
        <w:rPr>
          <w:b/>
          <w:bCs/>
          <w:sz w:val="24"/>
          <w:szCs w:val="24"/>
        </w:rPr>
        <w:instrText xml:space="preserve"> SEQ Figure \* ARABIC </w:instrText>
      </w:r>
      <w:r w:rsidRPr="003B098E">
        <w:rPr>
          <w:b/>
          <w:bCs/>
          <w:sz w:val="24"/>
          <w:szCs w:val="24"/>
        </w:rPr>
        <w:fldChar w:fldCharType="separate"/>
      </w:r>
      <w:r w:rsidR="002E5286">
        <w:rPr>
          <w:b/>
          <w:bCs/>
          <w:noProof/>
          <w:sz w:val="24"/>
          <w:szCs w:val="24"/>
        </w:rPr>
        <w:t>4</w:t>
      </w:r>
      <w:r w:rsidRPr="003B098E">
        <w:rPr>
          <w:b/>
          <w:bCs/>
          <w:sz w:val="24"/>
          <w:szCs w:val="24"/>
        </w:rPr>
        <w:fldChar w:fldCharType="end"/>
      </w:r>
      <w:r w:rsidRPr="003B098E">
        <w:rPr>
          <w:b/>
          <w:bCs/>
          <w:sz w:val="24"/>
          <w:szCs w:val="24"/>
        </w:rPr>
        <w:t>: Educational Qualifications of Survey Respondents</w:t>
      </w:r>
    </w:p>
    <w:p w14:paraId="03416341" w14:textId="77777777" w:rsidR="00BE328A" w:rsidRDefault="00BE328A" w:rsidP="00D8780A">
      <w:pPr>
        <w:ind w:left="-990" w:right="-694"/>
        <w:jc w:val="both"/>
        <w:rPr>
          <w:rFonts w:ascii="Times New Roman" w:hAnsi="Times New Roman" w:cs="Times New Roman"/>
          <w:sz w:val="36"/>
          <w:szCs w:val="36"/>
        </w:rPr>
      </w:pPr>
    </w:p>
    <w:p w14:paraId="091AACF1" w14:textId="3FDD39AE" w:rsidR="00F81C0D" w:rsidRDefault="003B098E" w:rsidP="00D8780A">
      <w:pPr>
        <w:ind w:left="-990" w:right="-694"/>
        <w:rPr>
          <w:rFonts w:ascii="Times New Roman" w:hAnsi="Times New Roman" w:cs="Times New Roman"/>
          <w:b/>
          <w:bCs/>
          <w:sz w:val="36"/>
          <w:szCs w:val="36"/>
        </w:rPr>
      </w:pPr>
      <w:r>
        <w:rPr>
          <w:rFonts w:ascii="Times New Roman" w:hAnsi="Times New Roman" w:cs="Times New Roman"/>
          <w:b/>
          <w:bCs/>
          <w:sz w:val="36"/>
          <w:szCs w:val="36"/>
        </w:rPr>
        <w:t>5.</w:t>
      </w:r>
      <w:r w:rsidR="00C2219B" w:rsidRPr="00BE328A">
        <w:rPr>
          <w:rFonts w:ascii="Times New Roman" w:hAnsi="Times New Roman" w:cs="Times New Roman"/>
          <w:b/>
          <w:bCs/>
          <w:sz w:val="36"/>
          <w:szCs w:val="36"/>
        </w:rPr>
        <w:t>Occupational Distribution of Survey Respondents</w:t>
      </w:r>
      <w:r w:rsidR="00BE328A">
        <w:rPr>
          <w:rFonts w:ascii="Times New Roman" w:hAnsi="Times New Roman" w:cs="Times New Roman"/>
          <w:b/>
          <w:bCs/>
          <w:sz w:val="36"/>
          <w:szCs w:val="36"/>
        </w:rPr>
        <w:t>:</w:t>
      </w:r>
    </w:p>
    <w:p w14:paraId="511B98E5" w14:textId="5A0201D5" w:rsidR="00BE328A" w:rsidRDefault="006A3558" w:rsidP="00D8780A">
      <w:pPr>
        <w:ind w:left="-990" w:right="-694"/>
        <w:rPr>
          <w:rFonts w:ascii="Times New Roman" w:hAnsi="Times New Roman" w:cs="Times New Roman"/>
          <w:i/>
          <w:iCs/>
          <w:sz w:val="24"/>
          <w:szCs w:val="24"/>
        </w:rPr>
      </w:pPr>
      <w:r w:rsidRPr="00E57F1B">
        <w:rPr>
          <w:rFonts w:ascii="Times New Roman" w:hAnsi="Times New Roman" w:cs="Times New Roman"/>
          <w:i/>
          <w:iCs/>
          <w:sz w:val="24"/>
          <w:szCs w:val="24"/>
        </w:rPr>
        <w:t>The chart below illustrates the distribution of occupations among survey respondents. The data shows that 10.54% are civil servants, 16.98% fall into the "Others" category, 17.39% are unemployed, 23.37% are students, and 31.72% are business owners.</w:t>
      </w:r>
    </w:p>
    <w:p w14:paraId="29768047" w14:textId="77777777" w:rsidR="004A0B0F" w:rsidRDefault="003B098E" w:rsidP="00D8780A">
      <w:pPr>
        <w:keepNext/>
        <w:ind w:left="-990" w:right="-694"/>
      </w:pPr>
      <w:r>
        <w:rPr>
          <w:rFonts w:ascii="Times New Roman" w:hAnsi="Times New Roman" w:cs="Times New Roman"/>
          <w:i/>
          <w:iCs/>
          <w:noProof/>
          <w:sz w:val="24"/>
          <w:szCs w:val="24"/>
        </w:rPr>
        <w:lastRenderedPageBreak/>
        <w:drawing>
          <wp:inline distT="0" distB="0" distL="0" distR="0" wp14:anchorId="3F19F736" wp14:editId="282107C9">
            <wp:extent cx="6800850" cy="3660140"/>
            <wp:effectExtent l="0" t="0" r="0" b="0"/>
            <wp:docPr id="1291385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5968" name="Picture 1291385968"/>
                    <pic:cNvPicPr/>
                  </pic:nvPicPr>
                  <pic:blipFill>
                    <a:blip r:embed="rId12">
                      <a:extLst>
                        <a:ext uri="{28A0092B-C50C-407E-A947-70E740481C1C}">
                          <a14:useLocalDpi xmlns:a14="http://schemas.microsoft.com/office/drawing/2010/main" val="0"/>
                        </a:ext>
                      </a:extLst>
                    </a:blip>
                    <a:stretch>
                      <a:fillRect/>
                    </a:stretch>
                  </pic:blipFill>
                  <pic:spPr>
                    <a:xfrm>
                      <a:off x="0" y="0"/>
                      <a:ext cx="6800850" cy="3660140"/>
                    </a:xfrm>
                    <a:prstGeom prst="rect">
                      <a:avLst/>
                    </a:prstGeom>
                  </pic:spPr>
                </pic:pic>
              </a:graphicData>
            </a:graphic>
          </wp:inline>
        </w:drawing>
      </w:r>
    </w:p>
    <w:p w14:paraId="5A803E01" w14:textId="23D3C3A1" w:rsidR="00CB14AF" w:rsidRPr="00CB14AF" w:rsidRDefault="004A0B0F" w:rsidP="00D8780A">
      <w:pPr>
        <w:pStyle w:val="Caption"/>
        <w:ind w:left="-990" w:right="-694"/>
        <w:rPr>
          <w:b/>
          <w:bCs/>
          <w:sz w:val="24"/>
          <w:szCs w:val="24"/>
        </w:rPr>
      </w:pPr>
      <w:r w:rsidRPr="004A0B0F">
        <w:rPr>
          <w:b/>
          <w:bCs/>
          <w:sz w:val="24"/>
          <w:szCs w:val="24"/>
        </w:rPr>
        <w:t xml:space="preserve">Figure </w:t>
      </w:r>
      <w:r w:rsidRPr="004A0B0F">
        <w:rPr>
          <w:b/>
          <w:bCs/>
          <w:sz w:val="24"/>
          <w:szCs w:val="24"/>
        </w:rPr>
        <w:fldChar w:fldCharType="begin"/>
      </w:r>
      <w:r w:rsidRPr="004A0B0F">
        <w:rPr>
          <w:b/>
          <w:bCs/>
          <w:sz w:val="24"/>
          <w:szCs w:val="24"/>
        </w:rPr>
        <w:instrText xml:space="preserve"> SEQ Figure \* ARABIC </w:instrText>
      </w:r>
      <w:r w:rsidRPr="004A0B0F">
        <w:rPr>
          <w:b/>
          <w:bCs/>
          <w:sz w:val="24"/>
          <w:szCs w:val="24"/>
        </w:rPr>
        <w:fldChar w:fldCharType="separate"/>
      </w:r>
      <w:r w:rsidR="002E5286">
        <w:rPr>
          <w:b/>
          <w:bCs/>
          <w:noProof/>
          <w:sz w:val="24"/>
          <w:szCs w:val="24"/>
        </w:rPr>
        <w:t>5</w:t>
      </w:r>
      <w:r w:rsidRPr="004A0B0F">
        <w:rPr>
          <w:b/>
          <w:bCs/>
          <w:sz w:val="24"/>
          <w:szCs w:val="24"/>
        </w:rPr>
        <w:fldChar w:fldCharType="end"/>
      </w:r>
      <w:r w:rsidRPr="004A0B0F">
        <w:rPr>
          <w:b/>
          <w:bCs/>
          <w:sz w:val="24"/>
          <w:szCs w:val="24"/>
        </w:rPr>
        <w:t>: Occupational Distribution of Survey Respondents</w:t>
      </w:r>
    </w:p>
    <w:p w14:paraId="56C37925" w14:textId="77777777" w:rsidR="00CB14AF" w:rsidRDefault="00CB14AF" w:rsidP="00D8780A">
      <w:pPr>
        <w:ind w:left="-990" w:right="-694"/>
        <w:rPr>
          <w:b/>
          <w:bCs/>
          <w:sz w:val="36"/>
          <w:szCs w:val="36"/>
        </w:rPr>
      </w:pPr>
    </w:p>
    <w:p w14:paraId="0EC1A3CB" w14:textId="77777777" w:rsidR="00535095" w:rsidRDefault="00535095" w:rsidP="00D8780A">
      <w:pPr>
        <w:ind w:left="-990" w:right="-694"/>
        <w:rPr>
          <w:rFonts w:ascii="Times New Roman" w:hAnsi="Times New Roman" w:cs="Times New Roman"/>
          <w:b/>
          <w:bCs/>
          <w:sz w:val="36"/>
          <w:szCs w:val="36"/>
        </w:rPr>
      </w:pPr>
    </w:p>
    <w:p w14:paraId="652AC749" w14:textId="18A50BC8" w:rsidR="00FD4F97" w:rsidRPr="00535095" w:rsidRDefault="00B44ECF" w:rsidP="00D8780A">
      <w:pPr>
        <w:ind w:left="-990" w:right="-694"/>
        <w:rPr>
          <w:rFonts w:ascii="Times New Roman" w:hAnsi="Times New Roman" w:cs="Times New Roman"/>
          <w:b/>
          <w:bCs/>
          <w:sz w:val="36"/>
          <w:szCs w:val="36"/>
        </w:rPr>
      </w:pPr>
      <w:r w:rsidRPr="00535095">
        <w:rPr>
          <w:rFonts w:ascii="Times New Roman" w:hAnsi="Times New Roman" w:cs="Times New Roman"/>
          <w:b/>
          <w:bCs/>
          <w:sz w:val="36"/>
          <w:szCs w:val="36"/>
        </w:rPr>
        <w:t>6.</w:t>
      </w:r>
      <w:r w:rsidR="008C155E" w:rsidRPr="00535095">
        <w:rPr>
          <w:rFonts w:ascii="Times New Roman" w:hAnsi="Times New Roman" w:cs="Times New Roman"/>
          <w:b/>
          <w:bCs/>
          <w:sz w:val="36"/>
          <w:szCs w:val="36"/>
        </w:rPr>
        <w:t>Resident Area Distribution of Survey Respondents:</w:t>
      </w:r>
    </w:p>
    <w:p w14:paraId="71F92F2A" w14:textId="17CA2EF7" w:rsidR="00B44ECF" w:rsidRPr="00535095" w:rsidRDefault="00465C12" w:rsidP="00D8780A">
      <w:pPr>
        <w:ind w:left="-990" w:right="-694"/>
        <w:rPr>
          <w:rFonts w:ascii="Times New Roman" w:hAnsi="Times New Roman" w:cs="Times New Roman"/>
          <w:i/>
          <w:iCs/>
          <w:sz w:val="24"/>
          <w:szCs w:val="24"/>
        </w:rPr>
      </w:pPr>
      <w:r w:rsidRPr="00535095">
        <w:rPr>
          <w:rFonts w:ascii="Times New Roman" w:hAnsi="Times New Roman" w:cs="Times New Roman"/>
          <w:i/>
          <w:iCs/>
          <w:sz w:val="24"/>
          <w:szCs w:val="24"/>
        </w:rPr>
        <w:t>The chart below illustrates the distribution of respondents based on their area of residence. The data shows that 81.90% reside in rural areas, while 18.10% live in urban areas.</w:t>
      </w:r>
    </w:p>
    <w:p w14:paraId="07D54748" w14:textId="77777777" w:rsidR="00B44ECF" w:rsidRDefault="00B44ECF" w:rsidP="00D8780A">
      <w:pPr>
        <w:keepNext/>
        <w:ind w:left="-990" w:right="-694"/>
      </w:pPr>
      <w:r>
        <w:rPr>
          <w:i/>
          <w:iCs/>
          <w:noProof/>
          <w:sz w:val="24"/>
          <w:szCs w:val="24"/>
        </w:rPr>
        <w:lastRenderedPageBreak/>
        <w:drawing>
          <wp:inline distT="0" distB="0" distL="0" distR="0" wp14:anchorId="356D7DF7" wp14:editId="5C2E7510">
            <wp:extent cx="6800850" cy="3680460"/>
            <wp:effectExtent l="0" t="0" r="0" b="0"/>
            <wp:docPr id="725356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56199" name="Picture 725356199"/>
                    <pic:cNvPicPr/>
                  </pic:nvPicPr>
                  <pic:blipFill>
                    <a:blip r:embed="rId13">
                      <a:extLst>
                        <a:ext uri="{28A0092B-C50C-407E-A947-70E740481C1C}">
                          <a14:useLocalDpi xmlns:a14="http://schemas.microsoft.com/office/drawing/2010/main" val="0"/>
                        </a:ext>
                      </a:extLst>
                    </a:blip>
                    <a:stretch>
                      <a:fillRect/>
                    </a:stretch>
                  </pic:blipFill>
                  <pic:spPr>
                    <a:xfrm>
                      <a:off x="0" y="0"/>
                      <a:ext cx="6800850" cy="3680460"/>
                    </a:xfrm>
                    <a:prstGeom prst="rect">
                      <a:avLst/>
                    </a:prstGeom>
                  </pic:spPr>
                </pic:pic>
              </a:graphicData>
            </a:graphic>
          </wp:inline>
        </w:drawing>
      </w:r>
    </w:p>
    <w:p w14:paraId="66C4BBE6" w14:textId="334E80C4" w:rsidR="00B44ECF" w:rsidRDefault="00B44ECF" w:rsidP="00D8780A">
      <w:pPr>
        <w:pStyle w:val="Caption"/>
        <w:ind w:left="-990" w:right="-694"/>
        <w:rPr>
          <w:b/>
          <w:bCs/>
          <w:sz w:val="24"/>
          <w:szCs w:val="24"/>
        </w:rPr>
      </w:pPr>
      <w:r w:rsidRPr="00B44ECF">
        <w:rPr>
          <w:b/>
          <w:bCs/>
          <w:sz w:val="24"/>
          <w:szCs w:val="24"/>
        </w:rPr>
        <w:t xml:space="preserve">Figure </w:t>
      </w:r>
      <w:r w:rsidRPr="00B44ECF">
        <w:rPr>
          <w:b/>
          <w:bCs/>
          <w:sz w:val="24"/>
          <w:szCs w:val="24"/>
        </w:rPr>
        <w:fldChar w:fldCharType="begin"/>
      </w:r>
      <w:r w:rsidRPr="00B44ECF">
        <w:rPr>
          <w:b/>
          <w:bCs/>
          <w:sz w:val="24"/>
          <w:szCs w:val="24"/>
        </w:rPr>
        <w:instrText xml:space="preserve"> SEQ Figure \* ARABIC </w:instrText>
      </w:r>
      <w:r w:rsidRPr="00B44ECF">
        <w:rPr>
          <w:b/>
          <w:bCs/>
          <w:sz w:val="24"/>
          <w:szCs w:val="24"/>
        </w:rPr>
        <w:fldChar w:fldCharType="separate"/>
      </w:r>
      <w:r w:rsidR="002E5286">
        <w:rPr>
          <w:b/>
          <w:bCs/>
          <w:noProof/>
          <w:sz w:val="24"/>
          <w:szCs w:val="24"/>
        </w:rPr>
        <w:t>6</w:t>
      </w:r>
      <w:r w:rsidRPr="00B44ECF">
        <w:rPr>
          <w:b/>
          <w:bCs/>
          <w:sz w:val="24"/>
          <w:szCs w:val="24"/>
        </w:rPr>
        <w:fldChar w:fldCharType="end"/>
      </w:r>
      <w:r w:rsidRPr="00B44ECF">
        <w:rPr>
          <w:b/>
          <w:bCs/>
          <w:sz w:val="24"/>
          <w:szCs w:val="24"/>
        </w:rPr>
        <w:t>: Resident Area Distribution of Survey Respondents</w:t>
      </w:r>
    </w:p>
    <w:p w14:paraId="5BC8163B" w14:textId="77777777" w:rsidR="00717904" w:rsidRDefault="00717904" w:rsidP="00D8780A">
      <w:pPr>
        <w:ind w:left="-990" w:right="-694"/>
        <w:rPr>
          <w:b/>
          <w:bCs/>
          <w:sz w:val="36"/>
          <w:szCs w:val="36"/>
        </w:rPr>
      </w:pPr>
    </w:p>
    <w:p w14:paraId="71CAF560" w14:textId="5E398F38" w:rsidR="00717904" w:rsidRPr="00535095" w:rsidRDefault="00717904" w:rsidP="00D8780A">
      <w:pPr>
        <w:ind w:left="-990" w:right="-694"/>
        <w:rPr>
          <w:rFonts w:ascii="Times New Roman" w:hAnsi="Times New Roman" w:cs="Times New Roman"/>
          <w:b/>
          <w:bCs/>
          <w:sz w:val="36"/>
          <w:szCs w:val="36"/>
        </w:rPr>
      </w:pPr>
      <w:r w:rsidRPr="00535095">
        <w:rPr>
          <w:rFonts w:ascii="Times New Roman" w:hAnsi="Times New Roman" w:cs="Times New Roman"/>
          <w:b/>
          <w:bCs/>
          <w:sz w:val="36"/>
          <w:szCs w:val="36"/>
        </w:rPr>
        <w:t>7.Distribution of Responses Across Local Government Areas (LGAs):</w:t>
      </w:r>
    </w:p>
    <w:p w14:paraId="06C71745" w14:textId="68A29B76" w:rsidR="00717904" w:rsidRPr="00535095" w:rsidRDefault="00861DB6" w:rsidP="00D8780A">
      <w:pPr>
        <w:ind w:left="-990" w:right="-694"/>
        <w:rPr>
          <w:rFonts w:ascii="Times New Roman" w:hAnsi="Times New Roman" w:cs="Times New Roman"/>
          <w:i/>
          <w:iCs/>
          <w:sz w:val="24"/>
          <w:szCs w:val="24"/>
        </w:rPr>
      </w:pPr>
      <w:r w:rsidRPr="00535095">
        <w:rPr>
          <w:rFonts w:ascii="Times New Roman" w:hAnsi="Times New Roman" w:cs="Times New Roman"/>
          <w:i/>
          <w:iCs/>
          <w:sz w:val="24"/>
          <w:szCs w:val="24"/>
        </w:rPr>
        <w:t>The chart below illustrates the distribution of survey responses across the 25 LGAs in Niger State. Each LGA's representation in the survey is expressed as a percentage and the corresponding number of respondents.</w:t>
      </w:r>
    </w:p>
    <w:p w14:paraId="62B2EC04" w14:textId="77777777" w:rsidR="00C73556" w:rsidRPr="00535095" w:rsidRDefault="00C73556" w:rsidP="00D8780A">
      <w:pPr>
        <w:pStyle w:val="ListParagraph"/>
        <w:numPr>
          <w:ilvl w:val="0"/>
          <w:numId w:val="6"/>
        </w:numPr>
        <w:ind w:left="-990" w:right="-694" w:firstLine="0"/>
        <w:rPr>
          <w:rFonts w:ascii="Times New Roman" w:hAnsi="Times New Roman" w:cs="Times New Roman"/>
          <w:i/>
          <w:iCs/>
          <w:sz w:val="24"/>
          <w:szCs w:val="24"/>
        </w:rPr>
      </w:pPr>
      <w:r w:rsidRPr="00535095">
        <w:rPr>
          <w:rFonts w:ascii="Times New Roman" w:hAnsi="Times New Roman" w:cs="Times New Roman"/>
          <w:i/>
          <w:iCs/>
          <w:sz w:val="24"/>
          <w:szCs w:val="24"/>
        </w:rPr>
        <w:t>Suleja had the highest participation with 7.09% (2,470 respondents), reflecting its higher population density and potential urban engagement.</w:t>
      </w:r>
    </w:p>
    <w:p w14:paraId="0515427A" w14:textId="77777777" w:rsidR="00C73556" w:rsidRPr="00535095" w:rsidRDefault="00C73556" w:rsidP="00D8780A">
      <w:pPr>
        <w:pStyle w:val="ListParagraph"/>
        <w:numPr>
          <w:ilvl w:val="0"/>
          <w:numId w:val="6"/>
        </w:numPr>
        <w:ind w:left="-990" w:right="-694" w:firstLine="0"/>
        <w:rPr>
          <w:rFonts w:ascii="Times New Roman" w:hAnsi="Times New Roman" w:cs="Times New Roman"/>
          <w:i/>
          <w:iCs/>
          <w:sz w:val="24"/>
          <w:szCs w:val="24"/>
        </w:rPr>
      </w:pPr>
      <w:proofErr w:type="spellStart"/>
      <w:r w:rsidRPr="00535095">
        <w:rPr>
          <w:rFonts w:ascii="Times New Roman" w:hAnsi="Times New Roman" w:cs="Times New Roman"/>
          <w:i/>
          <w:iCs/>
          <w:sz w:val="24"/>
          <w:szCs w:val="24"/>
        </w:rPr>
        <w:t>Gbako</w:t>
      </w:r>
      <w:proofErr w:type="spellEnd"/>
      <w:r w:rsidRPr="00535095">
        <w:rPr>
          <w:rFonts w:ascii="Times New Roman" w:hAnsi="Times New Roman" w:cs="Times New Roman"/>
          <w:i/>
          <w:iCs/>
          <w:sz w:val="24"/>
          <w:szCs w:val="24"/>
        </w:rPr>
        <w:t xml:space="preserve"> followed closely, contributing 6.12% (2,133 respondents) of the total survey responses.</w:t>
      </w:r>
    </w:p>
    <w:p w14:paraId="1BA400D0" w14:textId="77777777" w:rsidR="00C73556" w:rsidRPr="00535095" w:rsidRDefault="00C73556" w:rsidP="00D8780A">
      <w:pPr>
        <w:pStyle w:val="ListParagraph"/>
        <w:numPr>
          <w:ilvl w:val="0"/>
          <w:numId w:val="6"/>
        </w:numPr>
        <w:ind w:left="-990" w:right="-694" w:firstLine="0"/>
        <w:rPr>
          <w:rFonts w:ascii="Times New Roman" w:hAnsi="Times New Roman" w:cs="Times New Roman"/>
          <w:i/>
          <w:iCs/>
          <w:sz w:val="24"/>
          <w:szCs w:val="24"/>
        </w:rPr>
      </w:pPr>
      <w:proofErr w:type="spellStart"/>
      <w:r w:rsidRPr="00535095">
        <w:rPr>
          <w:rFonts w:ascii="Times New Roman" w:hAnsi="Times New Roman" w:cs="Times New Roman"/>
          <w:i/>
          <w:iCs/>
          <w:sz w:val="24"/>
          <w:szCs w:val="24"/>
        </w:rPr>
        <w:t>Edati</w:t>
      </w:r>
      <w:proofErr w:type="spellEnd"/>
      <w:r w:rsidRPr="00535095">
        <w:rPr>
          <w:rFonts w:ascii="Times New Roman" w:hAnsi="Times New Roman" w:cs="Times New Roman"/>
          <w:i/>
          <w:iCs/>
          <w:sz w:val="24"/>
          <w:szCs w:val="24"/>
        </w:rPr>
        <w:t xml:space="preserve">, Mokwa, </w:t>
      </w:r>
      <w:proofErr w:type="spellStart"/>
      <w:r w:rsidRPr="00535095">
        <w:rPr>
          <w:rFonts w:ascii="Times New Roman" w:hAnsi="Times New Roman" w:cs="Times New Roman"/>
          <w:i/>
          <w:iCs/>
          <w:sz w:val="24"/>
          <w:szCs w:val="24"/>
        </w:rPr>
        <w:t>Lapai</w:t>
      </w:r>
      <w:proofErr w:type="spellEnd"/>
      <w:r w:rsidRPr="00535095">
        <w:rPr>
          <w:rFonts w:ascii="Times New Roman" w:hAnsi="Times New Roman" w:cs="Times New Roman"/>
          <w:i/>
          <w:iCs/>
          <w:sz w:val="24"/>
          <w:szCs w:val="24"/>
        </w:rPr>
        <w:t>, and Katcha collectively accounted for significant shares, ranging from 5.92% to 5.18%.</w:t>
      </w:r>
    </w:p>
    <w:p w14:paraId="7DBFF1C4" w14:textId="77777777" w:rsidR="00C73556" w:rsidRPr="00535095" w:rsidRDefault="00C73556" w:rsidP="00D8780A">
      <w:pPr>
        <w:pStyle w:val="ListParagraph"/>
        <w:numPr>
          <w:ilvl w:val="0"/>
          <w:numId w:val="6"/>
        </w:numPr>
        <w:ind w:left="-990" w:right="-694" w:firstLine="0"/>
        <w:rPr>
          <w:rFonts w:ascii="Times New Roman" w:hAnsi="Times New Roman" w:cs="Times New Roman"/>
          <w:i/>
          <w:iCs/>
          <w:sz w:val="24"/>
          <w:szCs w:val="24"/>
        </w:rPr>
      </w:pPr>
      <w:r w:rsidRPr="00535095">
        <w:rPr>
          <w:rFonts w:ascii="Times New Roman" w:hAnsi="Times New Roman" w:cs="Times New Roman"/>
          <w:i/>
          <w:iCs/>
          <w:sz w:val="24"/>
          <w:szCs w:val="24"/>
        </w:rPr>
        <w:t xml:space="preserve">Rural LGAs such as Rafi and </w:t>
      </w:r>
      <w:proofErr w:type="spellStart"/>
      <w:r w:rsidRPr="00535095">
        <w:rPr>
          <w:rFonts w:ascii="Times New Roman" w:hAnsi="Times New Roman" w:cs="Times New Roman"/>
          <w:i/>
          <w:iCs/>
          <w:sz w:val="24"/>
          <w:szCs w:val="24"/>
        </w:rPr>
        <w:t>Rijau</w:t>
      </w:r>
      <w:proofErr w:type="spellEnd"/>
      <w:r w:rsidRPr="00535095">
        <w:rPr>
          <w:rFonts w:ascii="Times New Roman" w:hAnsi="Times New Roman" w:cs="Times New Roman"/>
          <w:i/>
          <w:iCs/>
          <w:sz w:val="24"/>
          <w:szCs w:val="24"/>
        </w:rPr>
        <w:t xml:space="preserve"> had minimal representation, with only 0.57% (200 respondents) and 0.35% (121 respondents), respectively.</w:t>
      </w:r>
    </w:p>
    <w:p w14:paraId="58CD3C96" w14:textId="47AAF3F9" w:rsidR="00C73556" w:rsidRPr="00535095" w:rsidRDefault="00C73556" w:rsidP="00D8780A">
      <w:pPr>
        <w:pStyle w:val="ListParagraph"/>
        <w:numPr>
          <w:ilvl w:val="0"/>
          <w:numId w:val="6"/>
        </w:numPr>
        <w:ind w:left="-990" w:right="-694" w:firstLine="0"/>
        <w:rPr>
          <w:rFonts w:ascii="Times New Roman" w:hAnsi="Times New Roman" w:cs="Times New Roman"/>
          <w:i/>
          <w:iCs/>
          <w:sz w:val="24"/>
          <w:szCs w:val="24"/>
        </w:rPr>
      </w:pPr>
      <w:r w:rsidRPr="00535095">
        <w:rPr>
          <w:rFonts w:ascii="Times New Roman" w:hAnsi="Times New Roman" w:cs="Times New Roman"/>
          <w:i/>
          <w:iCs/>
          <w:sz w:val="24"/>
          <w:szCs w:val="24"/>
        </w:rPr>
        <w:t xml:space="preserve">Participation in other LGAs like </w:t>
      </w:r>
      <w:proofErr w:type="spellStart"/>
      <w:r w:rsidRPr="00535095">
        <w:rPr>
          <w:rFonts w:ascii="Times New Roman" w:hAnsi="Times New Roman" w:cs="Times New Roman"/>
          <w:i/>
          <w:iCs/>
          <w:sz w:val="24"/>
          <w:szCs w:val="24"/>
        </w:rPr>
        <w:t>Borgu</w:t>
      </w:r>
      <w:proofErr w:type="spellEnd"/>
      <w:r w:rsidRPr="00535095">
        <w:rPr>
          <w:rFonts w:ascii="Times New Roman" w:hAnsi="Times New Roman" w:cs="Times New Roman"/>
          <w:i/>
          <w:iCs/>
          <w:sz w:val="24"/>
          <w:szCs w:val="24"/>
        </w:rPr>
        <w:t xml:space="preserve">, </w:t>
      </w:r>
      <w:proofErr w:type="spellStart"/>
      <w:r w:rsidRPr="00535095">
        <w:rPr>
          <w:rFonts w:ascii="Times New Roman" w:hAnsi="Times New Roman" w:cs="Times New Roman"/>
          <w:i/>
          <w:iCs/>
          <w:sz w:val="24"/>
          <w:szCs w:val="24"/>
        </w:rPr>
        <w:t>Lavun</w:t>
      </w:r>
      <w:proofErr w:type="spellEnd"/>
      <w:r w:rsidRPr="00535095">
        <w:rPr>
          <w:rFonts w:ascii="Times New Roman" w:hAnsi="Times New Roman" w:cs="Times New Roman"/>
          <w:i/>
          <w:iCs/>
          <w:sz w:val="24"/>
          <w:szCs w:val="24"/>
        </w:rPr>
        <w:t>, and Magama ranged between 5.00% and 4.17%, showcasing a mix of moderate engagement.</w:t>
      </w:r>
    </w:p>
    <w:p w14:paraId="5E02F0CF" w14:textId="77777777" w:rsidR="000A591E" w:rsidRDefault="000A591E" w:rsidP="00D8780A">
      <w:pPr>
        <w:ind w:left="-990" w:right="-694"/>
        <w:rPr>
          <w:i/>
          <w:iCs/>
          <w:sz w:val="24"/>
          <w:szCs w:val="24"/>
        </w:rPr>
      </w:pPr>
    </w:p>
    <w:p w14:paraId="6DF0494D" w14:textId="77777777" w:rsidR="000226BC" w:rsidRDefault="000A591E" w:rsidP="00D8780A">
      <w:pPr>
        <w:keepNext/>
        <w:ind w:left="-990" w:right="-694"/>
      </w:pPr>
      <w:r>
        <w:rPr>
          <w:noProof/>
          <w:sz w:val="24"/>
          <w:szCs w:val="24"/>
        </w:rPr>
        <w:lastRenderedPageBreak/>
        <w:drawing>
          <wp:inline distT="0" distB="0" distL="0" distR="0" wp14:anchorId="33959A0C" wp14:editId="5E1A26A7">
            <wp:extent cx="6396610" cy="3441065"/>
            <wp:effectExtent l="0" t="0" r="4445" b="6985"/>
            <wp:docPr id="18847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43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96610" cy="3441065"/>
                    </a:xfrm>
                    <a:prstGeom prst="rect">
                      <a:avLst/>
                    </a:prstGeom>
                  </pic:spPr>
                </pic:pic>
              </a:graphicData>
            </a:graphic>
          </wp:inline>
        </w:drawing>
      </w:r>
    </w:p>
    <w:p w14:paraId="5C8FCEAF" w14:textId="0FFD7423" w:rsidR="000A591E" w:rsidRDefault="000226BC" w:rsidP="00D8780A">
      <w:pPr>
        <w:pStyle w:val="Caption"/>
        <w:ind w:left="-990" w:right="-694"/>
        <w:rPr>
          <w:b/>
          <w:bCs/>
          <w:sz w:val="24"/>
          <w:szCs w:val="24"/>
        </w:rPr>
      </w:pPr>
      <w:r w:rsidRPr="000226BC">
        <w:rPr>
          <w:b/>
          <w:bCs/>
          <w:sz w:val="24"/>
          <w:szCs w:val="24"/>
        </w:rPr>
        <w:t xml:space="preserve">Figure </w:t>
      </w:r>
      <w:r w:rsidRPr="000226BC">
        <w:rPr>
          <w:b/>
          <w:bCs/>
          <w:sz w:val="24"/>
          <w:szCs w:val="24"/>
        </w:rPr>
        <w:fldChar w:fldCharType="begin"/>
      </w:r>
      <w:r w:rsidRPr="000226BC">
        <w:rPr>
          <w:b/>
          <w:bCs/>
          <w:sz w:val="24"/>
          <w:szCs w:val="24"/>
        </w:rPr>
        <w:instrText xml:space="preserve"> SEQ Figure \* ARABIC </w:instrText>
      </w:r>
      <w:r w:rsidRPr="000226BC">
        <w:rPr>
          <w:b/>
          <w:bCs/>
          <w:sz w:val="24"/>
          <w:szCs w:val="24"/>
        </w:rPr>
        <w:fldChar w:fldCharType="separate"/>
      </w:r>
      <w:r w:rsidR="002E5286">
        <w:rPr>
          <w:b/>
          <w:bCs/>
          <w:noProof/>
          <w:sz w:val="24"/>
          <w:szCs w:val="24"/>
        </w:rPr>
        <w:t>7</w:t>
      </w:r>
      <w:r w:rsidRPr="000226BC">
        <w:rPr>
          <w:b/>
          <w:bCs/>
          <w:sz w:val="24"/>
          <w:szCs w:val="24"/>
        </w:rPr>
        <w:fldChar w:fldCharType="end"/>
      </w:r>
      <w:r w:rsidRPr="000226BC">
        <w:rPr>
          <w:b/>
          <w:bCs/>
          <w:sz w:val="24"/>
          <w:szCs w:val="24"/>
        </w:rPr>
        <w:t>: Distribution of Responses Across Local Government Areas (LGAs)</w:t>
      </w:r>
    </w:p>
    <w:p w14:paraId="13911689" w14:textId="77777777" w:rsidR="001B7A8C" w:rsidRDefault="001B7A8C" w:rsidP="00D8780A">
      <w:pPr>
        <w:ind w:left="-990" w:right="-694"/>
      </w:pPr>
    </w:p>
    <w:p w14:paraId="4A4689B8" w14:textId="336865CA" w:rsidR="001B7A8C" w:rsidRDefault="001B7A8C" w:rsidP="00D8780A">
      <w:pPr>
        <w:ind w:left="-990" w:right="-694"/>
        <w:jc w:val="center"/>
        <w:rPr>
          <w:rFonts w:ascii="Times New Roman" w:hAnsi="Times New Roman" w:cs="Times New Roman"/>
          <w:b/>
          <w:bCs/>
          <w:sz w:val="32"/>
          <w:szCs w:val="32"/>
        </w:rPr>
      </w:pPr>
      <w:r w:rsidRPr="001B7A8C">
        <w:rPr>
          <w:rFonts w:ascii="Times New Roman" w:hAnsi="Times New Roman" w:cs="Times New Roman"/>
          <w:b/>
          <w:bCs/>
          <w:sz w:val="32"/>
          <w:szCs w:val="32"/>
        </w:rPr>
        <w:t xml:space="preserve">Performance Rating </w:t>
      </w:r>
      <w:r w:rsidR="00CD4E95">
        <w:rPr>
          <w:rFonts w:ascii="Times New Roman" w:hAnsi="Times New Roman" w:cs="Times New Roman"/>
          <w:b/>
          <w:bCs/>
          <w:sz w:val="32"/>
          <w:szCs w:val="32"/>
        </w:rPr>
        <w:t>Analysis</w:t>
      </w:r>
    </w:p>
    <w:p w14:paraId="362EF526" w14:textId="77777777" w:rsidR="007621EA" w:rsidRDefault="007621EA" w:rsidP="00D8780A">
      <w:pPr>
        <w:ind w:left="-990" w:right="-694"/>
        <w:rPr>
          <w:b/>
          <w:bCs/>
          <w:sz w:val="36"/>
          <w:szCs w:val="36"/>
        </w:rPr>
      </w:pPr>
    </w:p>
    <w:p w14:paraId="57F190DB" w14:textId="5875B1B3" w:rsidR="007621EA" w:rsidRPr="00535095" w:rsidRDefault="007621EA" w:rsidP="00D8780A">
      <w:pPr>
        <w:ind w:left="-990" w:right="-694"/>
        <w:rPr>
          <w:rFonts w:ascii="Times New Roman" w:hAnsi="Times New Roman" w:cs="Times New Roman"/>
          <w:b/>
          <w:bCs/>
          <w:sz w:val="36"/>
          <w:szCs w:val="36"/>
        </w:rPr>
      </w:pPr>
      <w:r w:rsidRPr="00535095">
        <w:rPr>
          <w:rFonts w:ascii="Times New Roman" w:hAnsi="Times New Roman" w:cs="Times New Roman"/>
          <w:b/>
          <w:bCs/>
          <w:sz w:val="36"/>
          <w:szCs w:val="36"/>
        </w:rPr>
        <w:t>Citizens' Perception of Overall Government Performance:</w:t>
      </w:r>
    </w:p>
    <w:p w14:paraId="301AE321" w14:textId="2594CC7E" w:rsidR="007621EA" w:rsidRPr="007621EA" w:rsidRDefault="007621EA" w:rsidP="00D8780A">
      <w:pPr>
        <w:spacing w:line="259" w:lineRule="auto"/>
        <w:ind w:left="-990" w:right="-694"/>
        <w:rPr>
          <w:rFonts w:ascii="Times New Roman" w:hAnsi="Times New Roman" w:cs="Times New Roman"/>
          <w:i/>
          <w:iCs/>
          <w:sz w:val="24"/>
          <w:szCs w:val="24"/>
        </w:rPr>
      </w:pPr>
      <w:r w:rsidRPr="007621EA">
        <w:rPr>
          <w:rFonts w:ascii="Times New Roman" w:hAnsi="Times New Roman" w:cs="Times New Roman"/>
          <w:i/>
          <w:iCs/>
          <w:sz w:val="24"/>
          <w:szCs w:val="24"/>
        </w:rPr>
        <w:t>The chart</w:t>
      </w:r>
      <w:r w:rsidRPr="00535095">
        <w:rPr>
          <w:rFonts w:ascii="Times New Roman" w:hAnsi="Times New Roman" w:cs="Times New Roman"/>
          <w:i/>
          <w:iCs/>
          <w:sz w:val="24"/>
          <w:szCs w:val="24"/>
        </w:rPr>
        <w:t xml:space="preserve"> below</w:t>
      </w:r>
      <w:r w:rsidRPr="007621EA">
        <w:rPr>
          <w:rFonts w:ascii="Times New Roman" w:hAnsi="Times New Roman" w:cs="Times New Roman"/>
          <w:i/>
          <w:iCs/>
          <w:sz w:val="24"/>
          <w:szCs w:val="24"/>
        </w:rPr>
        <w:t xml:space="preserve"> illustrates the distribution of citizens' ratings on overall government performance. The data reveals that the largest group of respondents, 38.08%, rated the government’s performance as "Good." This was followed by 24.77% who rated it as "Excellent." Meanwhile, 22.18% rated the performance as "Fair," representing a neutral view.</w:t>
      </w:r>
    </w:p>
    <w:p w14:paraId="5B023B82" w14:textId="77777777" w:rsidR="007621EA" w:rsidRPr="00535095" w:rsidRDefault="007621EA" w:rsidP="00D8780A">
      <w:pPr>
        <w:ind w:left="-990" w:right="-694"/>
        <w:rPr>
          <w:rFonts w:ascii="Times New Roman" w:hAnsi="Times New Roman" w:cs="Times New Roman"/>
          <w:i/>
          <w:iCs/>
          <w:sz w:val="24"/>
          <w:szCs w:val="24"/>
        </w:rPr>
      </w:pPr>
      <w:r w:rsidRPr="007621EA">
        <w:rPr>
          <w:rFonts w:ascii="Times New Roman" w:hAnsi="Times New Roman" w:cs="Times New Roman"/>
          <w:i/>
          <w:iCs/>
          <w:sz w:val="24"/>
          <w:szCs w:val="24"/>
        </w:rPr>
        <w:t>On the other hand, 9.49% expressed dissatisfaction by rating the performance as "Poor," and 5.49% rated it as "Very Poor." This indicates that while there is a significant amount of positive perception, a portion of the population is either dissatisfied or neutral.</w:t>
      </w:r>
    </w:p>
    <w:p w14:paraId="12E195A3" w14:textId="77777777" w:rsidR="00C75E31" w:rsidRDefault="00C75E31" w:rsidP="00D8780A">
      <w:pPr>
        <w:keepNext/>
        <w:ind w:left="-990" w:right="-694"/>
      </w:pPr>
      <w:r>
        <w:rPr>
          <w:i/>
          <w:iCs/>
          <w:noProof/>
          <w:sz w:val="24"/>
          <w:szCs w:val="24"/>
        </w:rPr>
        <w:lastRenderedPageBreak/>
        <w:drawing>
          <wp:inline distT="0" distB="0" distL="0" distR="0" wp14:anchorId="10CB7348" wp14:editId="4327FA40">
            <wp:extent cx="6793865" cy="3825875"/>
            <wp:effectExtent l="0" t="0" r="6985" b="3175"/>
            <wp:docPr id="759414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14232" name="Picture 759414232"/>
                    <pic:cNvPicPr/>
                  </pic:nvPicPr>
                  <pic:blipFill>
                    <a:blip r:embed="rId15">
                      <a:extLst>
                        <a:ext uri="{28A0092B-C50C-407E-A947-70E740481C1C}">
                          <a14:useLocalDpi xmlns:a14="http://schemas.microsoft.com/office/drawing/2010/main" val="0"/>
                        </a:ext>
                      </a:extLst>
                    </a:blip>
                    <a:stretch>
                      <a:fillRect/>
                    </a:stretch>
                  </pic:blipFill>
                  <pic:spPr>
                    <a:xfrm>
                      <a:off x="0" y="0"/>
                      <a:ext cx="6793865" cy="3825875"/>
                    </a:xfrm>
                    <a:prstGeom prst="rect">
                      <a:avLst/>
                    </a:prstGeom>
                  </pic:spPr>
                </pic:pic>
              </a:graphicData>
            </a:graphic>
          </wp:inline>
        </w:drawing>
      </w:r>
    </w:p>
    <w:p w14:paraId="2B15351B" w14:textId="1C7B6673" w:rsidR="00C75E31" w:rsidRDefault="00C75E31" w:rsidP="00D8780A">
      <w:pPr>
        <w:pStyle w:val="Caption"/>
        <w:ind w:left="-990" w:right="-694"/>
        <w:rPr>
          <w:b/>
          <w:bCs/>
          <w:sz w:val="24"/>
          <w:szCs w:val="24"/>
        </w:rPr>
      </w:pPr>
      <w:r w:rsidRPr="00C75E31">
        <w:rPr>
          <w:b/>
          <w:bCs/>
          <w:sz w:val="24"/>
          <w:szCs w:val="24"/>
        </w:rPr>
        <w:t xml:space="preserve">Figure </w:t>
      </w:r>
      <w:r w:rsidRPr="00C75E31">
        <w:rPr>
          <w:b/>
          <w:bCs/>
          <w:sz w:val="24"/>
          <w:szCs w:val="24"/>
        </w:rPr>
        <w:fldChar w:fldCharType="begin"/>
      </w:r>
      <w:r w:rsidRPr="00C75E31">
        <w:rPr>
          <w:b/>
          <w:bCs/>
          <w:sz w:val="24"/>
          <w:szCs w:val="24"/>
        </w:rPr>
        <w:instrText xml:space="preserve"> SEQ Figure \* ARABIC </w:instrText>
      </w:r>
      <w:r w:rsidRPr="00C75E31">
        <w:rPr>
          <w:b/>
          <w:bCs/>
          <w:sz w:val="24"/>
          <w:szCs w:val="24"/>
        </w:rPr>
        <w:fldChar w:fldCharType="separate"/>
      </w:r>
      <w:r w:rsidR="002E5286">
        <w:rPr>
          <w:b/>
          <w:bCs/>
          <w:noProof/>
          <w:sz w:val="24"/>
          <w:szCs w:val="24"/>
        </w:rPr>
        <w:t>8</w:t>
      </w:r>
      <w:r w:rsidRPr="00C75E31">
        <w:rPr>
          <w:b/>
          <w:bCs/>
          <w:sz w:val="24"/>
          <w:szCs w:val="24"/>
        </w:rPr>
        <w:fldChar w:fldCharType="end"/>
      </w:r>
      <w:r w:rsidRPr="00C75E31">
        <w:rPr>
          <w:b/>
          <w:bCs/>
          <w:sz w:val="24"/>
          <w:szCs w:val="24"/>
        </w:rPr>
        <w:t>:Citizens' Perception of Overall Government Performance</w:t>
      </w:r>
    </w:p>
    <w:p w14:paraId="12558B04" w14:textId="77777777" w:rsidR="00C75E31" w:rsidRDefault="00C75E31" w:rsidP="00D8780A">
      <w:pPr>
        <w:ind w:left="-990" w:right="-694"/>
      </w:pPr>
    </w:p>
    <w:p w14:paraId="2D019982" w14:textId="35289224" w:rsidR="00C75E31" w:rsidRDefault="00C75E31" w:rsidP="00D8780A">
      <w:pPr>
        <w:ind w:left="-990" w:right="-694"/>
        <w:jc w:val="center"/>
        <w:rPr>
          <w:rFonts w:ascii="Times New Roman" w:hAnsi="Times New Roman" w:cs="Times New Roman"/>
          <w:b/>
          <w:bCs/>
          <w:sz w:val="32"/>
          <w:szCs w:val="32"/>
        </w:rPr>
      </w:pPr>
      <w:r w:rsidRPr="00C75E31">
        <w:rPr>
          <w:rFonts w:ascii="Times New Roman" w:hAnsi="Times New Roman" w:cs="Times New Roman"/>
          <w:b/>
          <w:bCs/>
          <w:sz w:val="32"/>
          <w:szCs w:val="32"/>
        </w:rPr>
        <w:t>Sector-Specific Rating</w:t>
      </w:r>
      <w:r w:rsidR="00CD4E95">
        <w:rPr>
          <w:rFonts w:ascii="Times New Roman" w:hAnsi="Times New Roman" w:cs="Times New Roman"/>
          <w:b/>
          <w:bCs/>
          <w:sz w:val="32"/>
          <w:szCs w:val="32"/>
        </w:rPr>
        <w:t>s</w:t>
      </w:r>
    </w:p>
    <w:p w14:paraId="2ACDF3AB" w14:textId="77777777" w:rsidR="008B3E5E" w:rsidRDefault="008B3E5E" w:rsidP="00D8780A">
      <w:pPr>
        <w:ind w:left="-990" w:right="-694"/>
        <w:rPr>
          <w:rFonts w:ascii="Times New Roman" w:hAnsi="Times New Roman" w:cs="Times New Roman"/>
          <w:b/>
          <w:bCs/>
          <w:sz w:val="36"/>
          <w:szCs w:val="36"/>
        </w:rPr>
      </w:pPr>
    </w:p>
    <w:p w14:paraId="086E9167" w14:textId="649FD690" w:rsidR="008B3E5E" w:rsidRPr="008B3E5E" w:rsidRDefault="008B3E5E" w:rsidP="00D8780A">
      <w:pPr>
        <w:ind w:left="-990" w:right="-694"/>
        <w:rPr>
          <w:rFonts w:ascii="Times New Roman" w:hAnsi="Times New Roman" w:cs="Times New Roman"/>
          <w:b/>
          <w:bCs/>
          <w:sz w:val="36"/>
          <w:szCs w:val="36"/>
        </w:rPr>
      </w:pPr>
      <w:r w:rsidRPr="008B3E5E">
        <w:rPr>
          <w:rFonts w:ascii="Times New Roman" w:hAnsi="Times New Roman" w:cs="Times New Roman"/>
          <w:b/>
          <w:bCs/>
          <w:sz w:val="36"/>
          <w:szCs w:val="36"/>
        </w:rPr>
        <w:t>1.</w:t>
      </w:r>
      <w:r w:rsidRPr="008B3E5E">
        <w:rPr>
          <w:rFonts w:ascii="Times New Roman" w:eastAsia="Times New Roman" w:hAnsi="Times New Roman" w:cs="Times New Roman"/>
          <w:b/>
          <w:bCs/>
          <w:kern w:val="0"/>
          <w:sz w:val="36"/>
          <w:szCs w:val="36"/>
          <w14:ligatures w14:val="none"/>
        </w:rPr>
        <w:t xml:space="preserve"> </w:t>
      </w:r>
      <w:r w:rsidRPr="008B3E5E">
        <w:rPr>
          <w:rFonts w:ascii="Times New Roman" w:hAnsi="Times New Roman" w:cs="Times New Roman"/>
          <w:b/>
          <w:bCs/>
          <w:sz w:val="36"/>
          <w:szCs w:val="36"/>
        </w:rPr>
        <w:t>Citizen Rating on Education Quality</w:t>
      </w:r>
      <w:r w:rsidR="0001414F">
        <w:rPr>
          <w:rFonts w:ascii="Times New Roman" w:hAnsi="Times New Roman" w:cs="Times New Roman"/>
          <w:b/>
          <w:bCs/>
          <w:sz w:val="36"/>
          <w:szCs w:val="36"/>
        </w:rPr>
        <w:t>:</w:t>
      </w:r>
    </w:p>
    <w:p w14:paraId="14CCC8A1" w14:textId="77777777" w:rsidR="008B3E5E" w:rsidRPr="008B3E5E" w:rsidRDefault="008B3E5E" w:rsidP="00D8780A">
      <w:pPr>
        <w:spacing w:line="259" w:lineRule="auto"/>
        <w:ind w:left="-990" w:right="-694"/>
        <w:rPr>
          <w:rFonts w:ascii="Times New Roman" w:hAnsi="Times New Roman" w:cs="Times New Roman"/>
          <w:i/>
          <w:iCs/>
          <w:sz w:val="24"/>
          <w:szCs w:val="24"/>
        </w:rPr>
      </w:pPr>
      <w:r w:rsidRPr="008B3E5E">
        <w:rPr>
          <w:rFonts w:ascii="Times New Roman" w:hAnsi="Times New Roman" w:cs="Times New Roman"/>
          <w:i/>
          <w:iCs/>
          <w:sz w:val="24"/>
          <w:szCs w:val="24"/>
        </w:rPr>
        <w:t>The chart below illustrates the distribution of citizens' ratings on the quality of education. The data shows that 14.42% of respondents rated the education quality as Effective, 37.32% rated it as Not Effective, 12.20% were Not Sure, 27.50% found it Slightly Effective, and 8.57% rated it as Very Effective.</w:t>
      </w:r>
    </w:p>
    <w:p w14:paraId="7822332E" w14:textId="0F398269" w:rsidR="008B3E5E" w:rsidRPr="007621EA" w:rsidRDefault="008B3E5E" w:rsidP="00D8780A">
      <w:pPr>
        <w:ind w:left="-990" w:right="-694"/>
        <w:rPr>
          <w:b/>
          <w:bCs/>
          <w:sz w:val="32"/>
          <w:szCs w:val="32"/>
        </w:rPr>
      </w:pPr>
    </w:p>
    <w:p w14:paraId="69C51B7D" w14:textId="77777777" w:rsidR="008B3E5E" w:rsidRDefault="008B3E5E" w:rsidP="00D8780A">
      <w:pPr>
        <w:keepNext/>
        <w:ind w:left="-990" w:right="-694"/>
      </w:pPr>
      <w:r>
        <w:rPr>
          <w:i/>
          <w:iCs/>
          <w:noProof/>
          <w:sz w:val="24"/>
          <w:szCs w:val="24"/>
        </w:rPr>
        <w:lastRenderedPageBreak/>
        <w:drawing>
          <wp:inline distT="0" distB="0" distL="0" distR="0" wp14:anchorId="3BC8249E" wp14:editId="28AAC503">
            <wp:extent cx="6793865" cy="3514090"/>
            <wp:effectExtent l="0" t="0" r="6985" b="0"/>
            <wp:docPr id="53379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5459" name="Picture 533795459"/>
                    <pic:cNvPicPr/>
                  </pic:nvPicPr>
                  <pic:blipFill>
                    <a:blip r:embed="rId16">
                      <a:extLst>
                        <a:ext uri="{28A0092B-C50C-407E-A947-70E740481C1C}">
                          <a14:useLocalDpi xmlns:a14="http://schemas.microsoft.com/office/drawing/2010/main" val="0"/>
                        </a:ext>
                      </a:extLst>
                    </a:blip>
                    <a:stretch>
                      <a:fillRect/>
                    </a:stretch>
                  </pic:blipFill>
                  <pic:spPr>
                    <a:xfrm>
                      <a:off x="0" y="0"/>
                      <a:ext cx="6793865" cy="3514090"/>
                    </a:xfrm>
                    <a:prstGeom prst="rect">
                      <a:avLst/>
                    </a:prstGeom>
                  </pic:spPr>
                </pic:pic>
              </a:graphicData>
            </a:graphic>
          </wp:inline>
        </w:drawing>
      </w:r>
    </w:p>
    <w:p w14:paraId="49FB31A7" w14:textId="2FC2ADF7" w:rsidR="007621EA" w:rsidRPr="008B3E5E" w:rsidRDefault="008B3E5E" w:rsidP="00D8780A">
      <w:pPr>
        <w:pStyle w:val="Caption"/>
        <w:ind w:left="-990" w:right="-694"/>
        <w:rPr>
          <w:i w:val="0"/>
          <w:iCs w:val="0"/>
          <w:sz w:val="24"/>
          <w:szCs w:val="24"/>
        </w:rPr>
      </w:pPr>
      <w:r w:rsidRPr="008B3E5E">
        <w:rPr>
          <w:sz w:val="24"/>
          <w:szCs w:val="24"/>
        </w:rPr>
        <w:t xml:space="preserve">Figure </w:t>
      </w:r>
      <w:r w:rsidRPr="008B3E5E">
        <w:rPr>
          <w:sz w:val="24"/>
          <w:szCs w:val="24"/>
        </w:rPr>
        <w:fldChar w:fldCharType="begin"/>
      </w:r>
      <w:r w:rsidRPr="008B3E5E">
        <w:rPr>
          <w:sz w:val="24"/>
          <w:szCs w:val="24"/>
        </w:rPr>
        <w:instrText xml:space="preserve"> SEQ Figure \* ARABIC </w:instrText>
      </w:r>
      <w:r w:rsidRPr="008B3E5E">
        <w:rPr>
          <w:sz w:val="24"/>
          <w:szCs w:val="24"/>
        </w:rPr>
        <w:fldChar w:fldCharType="separate"/>
      </w:r>
      <w:r w:rsidR="002E5286">
        <w:rPr>
          <w:noProof/>
          <w:sz w:val="24"/>
          <w:szCs w:val="24"/>
        </w:rPr>
        <w:t>9</w:t>
      </w:r>
      <w:r w:rsidRPr="008B3E5E">
        <w:rPr>
          <w:sz w:val="24"/>
          <w:szCs w:val="24"/>
        </w:rPr>
        <w:fldChar w:fldCharType="end"/>
      </w:r>
      <w:r w:rsidRPr="008B3E5E">
        <w:rPr>
          <w:sz w:val="24"/>
          <w:szCs w:val="24"/>
        </w:rPr>
        <w:t>:Citizen Rating on Education Quality</w:t>
      </w:r>
    </w:p>
    <w:p w14:paraId="74E206AA" w14:textId="77777777" w:rsidR="007621EA" w:rsidRPr="007621EA" w:rsidRDefault="007621EA" w:rsidP="00D8780A">
      <w:pPr>
        <w:ind w:left="-990" w:right="-694"/>
        <w:rPr>
          <w:i/>
          <w:iCs/>
          <w:sz w:val="24"/>
          <w:szCs w:val="24"/>
        </w:rPr>
      </w:pPr>
    </w:p>
    <w:p w14:paraId="5BD0972B" w14:textId="6FA9EAC1" w:rsidR="00535095" w:rsidRPr="00535095" w:rsidRDefault="00535095" w:rsidP="00D8780A">
      <w:pPr>
        <w:ind w:left="-990" w:right="-694"/>
        <w:rPr>
          <w:rFonts w:ascii="Times New Roman" w:hAnsi="Times New Roman" w:cs="Times New Roman"/>
          <w:b/>
          <w:bCs/>
          <w:sz w:val="36"/>
          <w:szCs w:val="36"/>
        </w:rPr>
      </w:pPr>
      <w:r w:rsidRPr="00535095">
        <w:rPr>
          <w:rFonts w:ascii="Times New Roman" w:hAnsi="Times New Roman" w:cs="Times New Roman"/>
          <w:b/>
          <w:bCs/>
          <w:sz w:val="36"/>
          <w:szCs w:val="36"/>
        </w:rPr>
        <w:t>2.Citizens Rating on Healthcare Services</w:t>
      </w:r>
      <w:r w:rsidR="0001414F">
        <w:rPr>
          <w:rFonts w:ascii="Times New Roman" w:hAnsi="Times New Roman" w:cs="Times New Roman"/>
          <w:b/>
          <w:bCs/>
          <w:sz w:val="36"/>
          <w:szCs w:val="36"/>
        </w:rPr>
        <w:t>:</w:t>
      </w:r>
    </w:p>
    <w:p w14:paraId="6C442B71" w14:textId="77777777" w:rsidR="00535095" w:rsidRDefault="00535095" w:rsidP="00D8780A">
      <w:pPr>
        <w:ind w:left="-990" w:right="-694"/>
        <w:rPr>
          <w:rFonts w:ascii="Times New Roman" w:hAnsi="Times New Roman" w:cs="Times New Roman"/>
          <w:i/>
          <w:iCs/>
          <w:sz w:val="24"/>
          <w:szCs w:val="24"/>
        </w:rPr>
      </w:pPr>
      <w:r w:rsidRPr="00535095">
        <w:rPr>
          <w:rFonts w:ascii="Times New Roman" w:hAnsi="Times New Roman" w:cs="Times New Roman"/>
          <w:i/>
          <w:iCs/>
          <w:sz w:val="24"/>
          <w:szCs w:val="24"/>
        </w:rPr>
        <w:t>The chart below illustrates the distribution of citizens' ratings on healthcare services. The data shows that 15.89% of respondents rated healthcare services as Effective, 31.17% rated them as Not Effective, 13.37% were Not Sure, 32.78% found them Slightly Effective, and 6.79% rated them as Very Effective.</w:t>
      </w:r>
    </w:p>
    <w:p w14:paraId="2A8D69D8" w14:textId="77777777" w:rsidR="00252AED" w:rsidRPr="00535095" w:rsidRDefault="00252AED" w:rsidP="00D8780A">
      <w:pPr>
        <w:spacing w:line="259" w:lineRule="auto"/>
        <w:ind w:left="-990" w:right="-694"/>
        <w:rPr>
          <w:rFonts w:ascii="Times New Roman" w:hAnsi="Times New Roman" w:cs="Times New Roman"/>
          <w:i/>
          <w:iCs/>
          <w:sz w:val="24"/>
          <w:szCs w:val="24"/>
        </w:rPr>
      </w:pPr>
    </w:p>
    <w:p w14:paraId="3D35C6E0" w14:textId="77777777" w:rsidR="00252AED" w:rsidRDefault="00252AED" w:rsidP="00D8780A">
      <w:pPr>
        <w:keepNext/>
        <w:ind w:left="-990" w:right="-694"/>
      </w:pPr>
      <w:r>
        <w:rPr>
          <w:b/>
          <w:bCs/>
          <w:noProof/>
          <w:sz w:val="36"/>
          <w:szCs w:val="36"/>
        </w:rPr>
        <w:lastRenderedPageBreak/>
        <w:drawing>
          <wp:inline distT="0" distB="0" distL="0" distR="0" wp14:anchorId="5016FD7D" wp14:editId="170C7E43">
            <wp:extent cx="6793865" cy="3492500"/>
            <wp:effectExtent l="0" t="0" r="6985" b="0"/>
            <wp:docPr id="183224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116" name="Picture 183224116"/>
                    <pic:cNvPicPr/>
                  </pic:nvPicPr>
                  <pic:blipFill>
                    <a:blip r:embed="rId17">
                      <a:extLst>
                        <a:ext uri="{28A0092B-C50C-407E-A947-70E740481C1C}">
                          <a14:useLocalDpi xmlns:a14="http://schemas.microsoft.com/office/drawing/2010/main" val="0"/>
                        </a:ext>
                      </a:extLst>
                    </a:blip>
                    <a:stretch>
                      <a:fillRect/>
                    </a:stretch>
                  </pic:blipFill>
                  <pic:spPr>
                    <a:xfrm>
                      <a:off x="0" y="0"/>
                      <a:ext cx="6793865" cy="3492500"/>
                    </a:xfrm>
                    <a:prstGeom prst="rect">
                      <a:avLst/>
                    </a:prstGeom>
                  </pic:spPr>
                </pic:pic>
              </a:graphicData>
            </a:graphic>
          </wp:inline>
        </w:drawing>
      </w:r>
    </w:p>
    <w:p w14:paraId="7479A5A2" w14:textId="27B6C354" w:rsidR="00717904" w:rsidRPr="00252AED" w:rsidRDefault="00252AED" w:rsidP="00D8780A">
      <w:pPr>
        <w:pStyle w:val="Caption"/>
        <w:ind w:left="-990" w:right="-694"/>
        <w:rPr>
          <w:b/>
          <w:bCs/>
          <w:sz w:val="24"/>
          <w:szCs w:val="24"/>
        </w:rPr>
      </w:pPr>
      <w:r w:rsidRPr="00252AED">
        <w:rPr>
          <w:b/>
          <w:bCs/>
          <w:sz w:val="24"/>
          <w:szCs w:val="24"/>
        </w:rPr>
        <w:t xml:space="preserve">Figure </w:t>
      </w:r>
      <w:r w:rsidRPr="00252AED">
        <w:rPr>
          <w:b/>
          <w:bCs/>
          <w:sz w:val="24"/>
          <w:szCs w:val="24"/>
        </w:rPr>
        <w:fldChar w:fldCharType="begin"/>
      </w:r>
      <w:r w:rsidRPr="00252AED">
        <w:rPr>
          <w:b/>
          <w:bCs/>
          <w:sz w:val="24"/>
          <w:szCs w:val="24"/>
        </w:rPr>
        <w:instrText xml:space="preserve"> SEQ Figure \* ARABIC </w:instrText>
      </w:r>
      <w:r w:rsidRPr="00252AED">
        <w:rPr>
          <w:b/>
          <w:bCs/>
          <w:sz w:val="24"/>
          <w:szCs w:val="24"/>
        </w:rPr>
        <w:fldChar w:fldCharType="separate"/>
      </w:r>
      <w:r w:rsidR="002E5286">
        <w:rPr>
          <w:b/>
          <w:bCs/>
          <w:noProof/>
          <w:sz w:val="24"/>
          <w:szCs w:val="24"/>
        </w:rPr>
        <w:t>10</w:t>
      </w:r>
      <w:r w:rsidRPr="00252AED">
        <w:rPr>
          <w:b/>
          <w:bCs/>
          <w:sz w:val="24"/>
          <w:szCs w:val="24"/>
        </w:rPr>
        <w:fldChar w:fldCharType="end"/>
      </w:r>
      <w:r w:rsidRPr="00252AED">
        <w:rPr>
          <w:b/>
          <w:bCs/>
          <w:sz w:val="24"/>
          <w:szCs w:val="24"/>
        </w:rPr>
        <w:t>:Citizens Rating on Healthcare Services</w:t>
      </w:r>
    </w:p>
    <w:p w14:paraId="69F3E8FB" w14:textId="77777777" w:rsidR="0001414F" w:rsidRDefault="0001414F" w:rsidP="00D8780A">
      <w:pPr>
        <w:ind w:left="-990" w:right="-694"/>
        <w:rPr>
          <w:sz w:val="36"/>
          <w:szCs w:val="36"/>
        </w:rPr>
      </w:pPr>
    </w:p>
    <w:p w14:paraId="35AEB274" w14:textId="700E6A9D" w:rsidR="0001414F" w:rsidRPr="0001414F" w:rsidRDefault="00661F7E" w:rsidP="00D8780A">
      <w:pPr>
        <w:ind w:left="-990" w:right="-694"/>
        <w:rPr>
          <w:rFonts w:ascii="Times New Roman" w:hAnsi="Times New Roman" w:cs="Times New Roman"/>
          <w:b/>
          <w:bCs/>
          <w:sz w:val="36"/>
          <w:szCs w:val="36"/>
        </w:rPr>
      </w:pPr>
      <w:r>
        <w:rPr>
          <w:rFonts w:ascii="Times New Roman" w:hAnsi="Times New Roman" w:cs="Times New Roman"/>
          <w:b/>
          <w:bCs/>
          <w:sz w:val="36"/>
          <w:szCs w:val="36"/>
        </w:rPr>
        <w:t>3.</w:t>
      </w:r>
      <w:r w:rsidR="0001414F" w:rsidRPr="0001414F">
        <w:rPr>
          <w:rFonts w:ascii="Times New Roman" w:hAnsi="Times New Roman" w:cs="Times New Roman"/>
          <w:b/>
          <w:bCs/>
          <w:sz w:val="36"/>
          <w:szCs w:val="36"/>
        </w:rPr>
        <w:t>Citizens' Rating on Poverty Alleviation:</w:t>
      </w:r>
    </w:p>
    <w:p w14:paraId="1914CD9F" w14:textId="4E211E48" w:rsidR="00661F7E" w:rsidRDefault="0001414F" w:rsidP="00D8780A">
      <w:pPr>
        <w:ind w:left="-990" w:right="-694"/>
        <w:rPr>
          <w:rFonts w:ascii="Times New Roman" w:hAnsi="Times New Roman" w:cs="Times New Roman"/>
          <w:i/>
          <w:iCs/>
          <w:sz w:val="24"/>
          <w:szCs w:val="24"/>
        </w:rPr>
      </w:pPr>
      <w:r w:rsidRPr="0001414F">
        <w:rPr>
          <w:rFonts w:ascii="Times New Roman" w:hAnsi="Times New Roman" w:cs="Times New Roman"/>
          <w:i/>
          <w:iCs/>
          <w:sz w:val="24"/>
          <w:szCs w:val="24"/>
        </w:rPr>
        <w:t>The chart below illustrates the citizens' ratings on the effectiveness of poverty alleviation efforts. The data indicates that 12.15% of respondents found the efforts Effective, 40.30% considered them Not Effective, and 9.91% were Not Sure. Additionally, 31.23% rated the efforts as Slightly Ineffective, while 6.41% viewed them as Very Effective.</w:t>
      </w:r>
    </w:p>
    <w:p w14:paraId="36BE30FA" w14:textId="1BC95431" w:rsidR="0001414F" w:rsidRDefault="0001414F" w:rsidP="00D8780A">
      <w:pPr>
        <w:keepNext/>
        <w:ind w:left="-990" w:right="-694"/>
      </w:pPr>
      <w:r>
        <w:rPr>
          <w:noProof/>
        </w:rPr>
        <w:lastRenderedPageBreak/>
        <w:drawing>
          <wp:inline distT="0" distB="0" distL="0" distR="0" wp14:anchorId="15AFAD53" wp14:editId="5A6DC0BE">
            <wp:extent cx="6899563" cy="3527181"/>
            <wp:effectExtent l="0" t="0" r="0" b="0"/>
            <wp:docPr id="111259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8398" name="Picture 1112598398"/>
                    <pic:cNvPicPr/>
                  </pic:nvPicPr>
                  <pic:blipFill>
                    <a:blip r:embed="rId18">
                      <a:extLst>
                        <a:ext uri="{28A0092B-C50C-407E-A947-70E740481C1C}">
                          <a14:useLocalDpi xmlns:a14="http://schemas.microsoft.com/office/drawing/2010/main" val="0"/>
                        </a:ext>
                      </a:extLst>
                    </a:blip>
                    <a:stretch>
                      <a:fillRect/>
                    </a:stretch>
                  </pic:blipFill>
                  <pic:spPr>
                    <a:xfrm>
                      <a:off x="0" y="0"/>
                      <a:ext cx="6910006" cy="3532520"/>
                    </a:xfrm>
                    <a:prstGeom prst="rect">
                      <a:avLst/>
                    </a:prstGeom>
                  </pic:spPr>
                </pic:pic>
              </a:graphicData>
            </a:graphic>
          </wp:inline>
        </w:drawing>
      </w:r>
    </w:p>
    <w:p w14:paraId="409C17DF" w14:textId="620CCFD7" w:rsidR="0001414F" w:rsidRDefault="0001414F" w:rsidP="00D8780A">
      <w:pPr>
        <w:pStyle w:val="Caption"/>
        <w:ind w:left="-990" w:right="-694"/>
        <w:rPr>
          <w:b/>
          <w:bCs/>
          <w:sz w:val="24"/>
          <w:szCs w:val="24"/>
        </w:rPr>
      </w:pPr>
      <w:r w:rsidRPr="0001414F">
        <w:rPr>
          <w:b/>
          <w:bCs/>
          <w:sz w:val="24"/>
          <w:szCs w:val="24"/>
        </w:rPr>
        <w:t xml:space="preserve">Figure </w:t>
      </w:r>
      <w:r w:rsidRPr="0001414F">
        <w:rPr>
          <w:b/>
          <w:bCs/>
          <w:sz w:val="24"/>
          <w:szCs w:val="24"/>
        </w:rPr>
        <w:fldChar w:fldCharType="begin"/>
      </w:r>
      <w:r w:rsidRPr="0001414F">
        <w:rPr>
          <w:b/>
          <w:bCs/>
          <w:sz w:val="24"/>
          <w:szCs w:val="24"/>
        </w:rPr>
        <w:instrText xml:space="preserve"> SEQ Figure \* ARABIC </w:instrText>
      </w:r>
      <w:r w:rsidRPr="0001414F">
        <w:rPr>
          <w:b/>
          <w:bCs/>
          <w:sz w:val="24"/>
          <w:szCs w:val="24"/>
        </w:rPr>
        <w:fldChar w:fldCharType="separate"/>
      </w:r>
      <w:r w:rsidR="002E5286">
        <w:rPr>
          <w:b/>
          <w:bCs/>
          <w:noProof/>
          <w:sz w:val="24"/>
          <w:szCs w:val="24"/>
        </w:rPr>
        <w:t>11</w:t>
      </w:r>
      <w:r w:rsidRPr="0001414F">
        <w:rPr>
          <w:b/>
          <w:bCs/>
          <w:sz w:val="24"/>
          <w:szCs w:val="24"/>
        </w:rPr>
        <w:fldChar w:fldCharType="end"/>
      </w:r>
      <w:r w:rsidRPr="0001414F">
        <w:rPr>
          <w:b/>
          <w:bCs/>
          <w:sz w:val="24"/>
          <w:szCs w:val="24"/>
        </w:rPr>
        <w:t>:Citizens' Rating on Poverty Alleviation</w:t>
      </w:r>
    </w:p>
    <w:p w14:paraId="585FBF76" w14:textId="77777777" w:rsidR="00661F7E" w:rsidRDefault="00661F7E" w:rsidP="00D8780A">
      <w:pPr>
        <w:ind w:left="-990" w:right="-694"/>
      </w:pPr>
    </w:p>
    <w:p w14:paraId="1678ACC9" w14:textId="18124541" w:rsidR="00661F7E" w:rsidRPr="00661F7E" w:rsidRDefault="00661F7E" w:rsidP="00D8780A">
      <w:pPr>
        <w:ind w:left="-990" w:right="-694"/>
        <w:rPr>
          <w:rFonts w:ascii="Times New Roman" w:hAnsi="Times New Roman" w:cs="Times New Roman"/>
          <w:b/>
          <w:bCs/>
          <w:sz w:val="36"/>
          <w:szCs w:val="36"/>
        </w:rPr>
      </w:pPr>
      <w:r>
        <w:rPr>
          <w:rFonts w:ascii="Times New Roman" w:hAnsi="Times New Roman" w:cs="Times New Roman"/>
          <w:b/>
          <w:bCs/>
          <w:sz w:val="36"/>
          <w:szCs w:val="36"/>
        </w:rPr>
        <w:t>4.</w:t>
      </w:r>
      <w:r w:rsidRPr="00661F7E">
        <w:rPr>
          <w:rFonts w:ascii="Times New Roman" w:hAnsi="Times New Roman" w:cs="Times New Roman"/>
          <w:b/>
          <w:bCs/>
          <w:sz w:val="36"/>
          <w:szCs w:val="36"/>
        </w:rPr>
        <w:t>Citizens' Rating on Security and Safety</w:t>
      </w:r>
      <w:r>
        <w:rPr>
          <w:rFonts w:ascii="Times New Roman" w:hAnsi="Times New Roman" w:cs="Times New Roman"/>
          <w:b/>
          <w:bCs/>
          <w:sz w:val="36"/>
          <w:szCs w:val="36"/>
        </w:rPr>
        <w:t>:</w:t>
      </w:r>
    </w:p>
    <w:p w14:paraId="10745DE1" w14:textId="2E8951CB" w:rsidR="00661F7E" w:rsidRDefault="00661F7E" w:rsidP="00D8780A">
      <w:pPr>
        <w:ind w:left="-990" w:right="-694"/>
        <w:rPr>
          <w:rFonts w:ascii="Times New Roman" w:hAnsi="Times New Roman" w:cs="Times New Roman"/>
          <w:i/>
          <w:iCs/>
          <w:sz w:val="24"/>
          <w:szCs w:val="24"/>
        </w:rPr>
      </w:pPr>
      <w:r w:rsidRPr="00661F7E">
        <w:rPr>
          <w:rFonts w:ascii="Times New Roman" w:hAnsi="Times New Roman" w:cs="Times New Roman"/>
          <w:i/>
          <w:iCs/>
          <w:sz w:val="24"/>
          <w:szCs w:val="24"/>
        </w:rPr>
        <w:t>The chart below illustrates the citizens' ratings on the effectiveness of security and safety measures. The data indicates that 15.00% of respondents found them Effective, 36.82% considered them Not Effective, and 12.36% were Not Sure. Additionally, 29.14% rated the measures as Slightly Ineffective, while 6.68% viewed them as Very Effective.</w:t>
      </w:r>
    </w:p>
    <w:p w14:paraId="2CCEF4B9" w14:textId="215251DB" w:rsidR="00661F7E" w:rsidRDefault="00661F7E" w:rsidP="00D8780A">
      <w:pPr>
        <w:ind w:left="-990" w:right="-694"/>
        <w:rPr>
          <w:rFonts w:ascii="Times New Roman" w:hAnsi="Times New Roman" w:cs="Times New Roman"/>
          <w:i/>
          <w:iCs/>
          <w:sz w:val="24"/>
          <w:szCs w:val="24"/>
        </w:rPr>
      </w:pPr>
    </w:p>
    <w:p w14:paraId="752D911D" w14:textId="77777777" w:rsidR="00661F7E" w:rsidRDefault="00661F7E" w:rsidP="00D8780A">
      <w:pPr>
        <w:keepNext/>
        <w:ind w:left="-990" w:right="-694"/>
      </w:pPr>
      <w:r>
        <w:rPr>
          <w:rFonts w:ascii="Times New Roman" w:hAnsi="Times New Roman" w:cs="Times New Roman"/>
          <w:noProof/>
          <w:sz w:val="24"/>
          <w:szCs w:val="24"/>
        </w:rPr>
        <w:lastRenderedPageBreak/>
        <w:drawing>
          <wp:inline distT="0" distB="0" distL="0" distR="0" wp14:anchorId="7CBAC6F5" wp14:editId="64C14FD5">
            <wp:extent cx="6870224" cy="3511249"/>
            <wp:effectExtent l="0" t="0" r="6985" b="0"/>
            <wp:docPr id="3722114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1441" name="Picture 372211441"/>
                    <pic:cNvPicPr/>
                  </pic:nvPicPr>
                  <pic:blipFill>
                    <a:blip r:embed="rId19">
                      <a:extLst>
                        <a:ext uri="{28A0092B-C50C-407E-A947-70E740481C1C}">
                          <a14:useLocalDpi xmlns:a14="http://schemas.microsoft.com/office/drawing/2010/main" val="0"/>
                        </a:ext>
                      </a:extLst>
                    </a:blip>
                    <a:stretch>
                      <a:fillRect/>
                    </a:stretch>
                  </pic:blipFill>
                  <pic:spPr>
                    <a:xfrm>
                      <a:off x="0" y="0"/>
                      <a:ext cx="6913650" cy="3533443"/>
                    </a:xfrm>
                    <a:prstGeom prst="rect">
                      <a:avLst/>
                    </a:prstGeom>
                  </pic:spPr>
                </pic:pic>
              </a:graphicData>
            </a:graphic>
          </wp:inline>
        </w:drawing>
      </w:r>
    </w:p>
    <w:p w14:paraId="25B9A3ED" w14:textId="2C42612D" w:rsidR="00661F7E" w:rsidRPr="00661F7E" w:rsidRDefault="00661F7E" w:rsidP="00D8780A">
      <w:pPr>
        <w:pStyle w:val="Caption"/>
        <w:ind w:left="-990" w:right="-694"/>
        <w:rPr>
          <w:rFonts w:ascii="Times New Roman" w:hAnsi="Times New Roman" w:cs="Times New Roman"/>
          <w:b/>
          <w:bCs/>
          <w:sz w:val="24"/>
          <w:szCs w:val="24"/>
        </w:rPr>
      </w:pPr>
      <w:r w:rsidRPr="00661F7E">
        <w:rPr>
          <w:b/>
          <w:bCs/>
          <w:sz w:val="24"/>
          <w:szCs w:val="24"/>
        </w:rPr>
        <w:t xml:space="preserve">Figure </w:t>
      </w:r>
      <w:r w:rsidRPr="00661F7E">
        <w:rPr>
          <w:b/>
          <w:bCs/>
          <w:sz w:val="24"/>
          <w:szCs w:val="24"/>
        </w:rPr>
        <w:fldChar w:fldCharType="begin"/>
      </w:r>
      <w:r w:rsidRPr="00661F7E">
        <w:rPr>
          <w:b/>
          <w:bCs/>
          <w:sz w:val="24"/>
          <w:szCs w:val="24"/>
        </w:rPr>
        <w:instrText xml:space="preserve"> SEQ Figure \* ARABIC </w:instrText>
      </w:r>
      <w:r w:rsidRPr="00661F7E">
        <w:rPr>
          <w:b/>
          <w:bCs/>
          <w:sz w:val="24"/>
          <w:szCs w:val="24"/>
        </w:rPr>
        <w:fldChar w:fldCharType="separate"/>
      </w:r>
      <w:r w:rsidR="002E5286">
        <w:rPr>
          <w:b/>
          <w:bCs/>
          <w:noProof/>
          <w:sz w:val="24"/>
          <w:szCs w:val="24"/>
        </w:rPr>
        <w:t>12</w:t>
      </w:r>
      <w:r w:rsidRPr="00661F7E">
        <w:rPr>
          <w:b/>
          <w:bCs/>
          <w:sz w:val="24"/>
          <w:szCs w:val="24"/>
        </w:rPr>
        <w:fldChar w:fldCharType="end"/>
      </w:r>
      <w:r w:rsidRPr="00661F7E">
        <w:rPr>
          <w:b/>
          <w:bCs/>
          <w:sz w:val="24"/>
          <w:szCs w:val="24"/>
        </w:rPr>
        <w:t>:Citizens' Rating on Security and Safety</w:t>
      </w:r>
    </w:p>
    <w:p w14:paraId="357B6918" w14:textId="77777777" w:rsidR="00C04EC5" w:rsidRDefault="00C04EC5" w:rsidP="00D8780A">
      <w:pPr>
        <w:ind w:left="-990" w:right="-694"/>
        <w:rPr>
          <w:rFonts w:ascii="Times New Roman" w:hAnsi="Times New Roman" w:cs="Times New Roman"/>
          <w:sz w:val="36"/>
          <w:szCs w:val="36"/>
        </w:rPr>
      </w:pPr>
    </w:p>
    <w:p w14:paraId="5AAD8A25" w14:textId="5A7B8C51" w:rsidR="00C04EC5" w:rsidRPr="00C04EC5" w:rsidRDefault="00C04EC5" w:rsidP="00D8780A">
      <w:pPr>
        <w:ind w:left="-990" w:right="-694"/>
        <w:rPr>
          <w:rFonts w:ascii="Times New Roman" w:hAnsi="Times New Roman" w:cs="Times New Roman"/>
          <w:b/>
          <w:bCs/>
          <w:sz w:val="36"/>
          <w:szCs w:val="36"/>
        </w:rPr>
      </w:pPr>
      <w:r w:rsidRPr="00C04EC5">
        <w:rPr>
          <w:rFonts w:ascii="Times New Roman" w:hAnsi="Times New Roman" w:cs="Times New Roman"/>
          <w:b/>
          <w:bCs/>
          <w:sz w:val="36"/>
          <w:szCs w:val="36"/>
        </w:rPr>
        <w:t>5.Citizens' Rating on Unemployment Challenges:</w:t>
      </w:r>
    </w:p>
    <w:p w14:paraId="032E59D0" w14:textId="4E9993F1" w:rsidR="00661F7E" w:rsidRDefault="00C04EC5" w:rsidP="00D8780A">
      <w:pPr>
        <w:ind w:left="-990" w:right="-694"/>
        <w:rPr>
          <w:rFonts w:ascii="Times New Roman" w:hAnsi="Times New Roman" w:cs="Times New Roman"/>
          <w:i/>
          <w:iCs/>
          <w:sz w:val="24"/>
          <w:szCs w:val="24"/>
        </w:rPr>
      </w:pPr>
      <w:r w:rsidRPr="00C04EC5">
        <w:rPr>
          <w:rFonts w:ascii="Times New Roman" w:hAnsi="Times New Roman" w:cs="Times New Roman"/>
          <w:i/>
          <w:iCs/>
          <w:sz w:val="24"/>
          <w:szCs w:val="24"/>
        </w:rPr>
        <w:t>The chart below illustrates the citizens' ratings on the effectiveness of government measures in addressing unemployment challenges. The data shows that 10.31% of respondents found these measures Effective, while 52.57% rated them as Not Effective. Additionally, 7.65% were Not Sure, 21.11% considered them Slightly Ineffective, and 8.36% rated them as Very Effective.</w:t>
      </w:r>
    </w:p>
    <w:p w14:paraId="1E3C4CFB" w14:textId="77777777" w:rsidR="00C04EC5" w:rsidRDefault="00C04EC5" w:rsidP="00D8780A">
      <w:pPr>
        <w:ind w:left="-990" w:right="-694"/>
        <w:rPr>
          <w:rFonts w:ascii="Times New Roman" w:hAnsi="Times New Roman" w:cs="Times New Roman"/>
          <w:i/>
          <w:iCs/>
          <w:sz w:val="24"/>
          <w:szCs w:val="24"/>
        </w:rPr>
      </w:pPr>
    </w:p>
    <w:p w14:paraId="11499B62" w14:textId="0061593A" w:rsidR="00C04EC5" w:rsidRDefault="00C04EC5" w:rsidP="00D8780A">
      <w:pPr>
        <w:keepNext/>
        <w:ind w:left="-990" w:right="-694"/>
      </w:pPr>
      <w:r>
        <w:rPr>
          <w:rFonts w:ascii="Times New Roman" w:hAnsi="Times New Roman" w:cs="Times New Roman"/>
          <w:i/>
          <w:iCs/>
          <w:noProof/>
          <w:sz w:val="24"/>
          <w:szCs w:val="24"/>
        </w:rPr>
        <w:lastRenderedPageBreak/>
        <w:drawing>
          <wp:inline distT="0" distB="0" distL="0" distR="0" wp14:anchorId="4B5B146D" wp14:editId="7C5A1105">
            <wp:extent cx="6823075" cy="3524172"/>
            <wp:effectExtent l="0" t="0" r="0" b="635"/>
            <wp:docPr id="2107567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7012" name="Picture 2107567012"/>
                    <pic:cNvPicPr/>
                  </pic:nvPicPr>
                  <pic:blipFill>
                    <a:blip r:embed="rId20">
                      <a:extLst>
                        <a:ext uri="{28A0092B-C50C-407E-A947-70E740481C1C}">
                          <a14:useLocalDpi xmlns:a14="http://schemas.microsoft.com/office/drawing/2010/main" val="0"/>
                        </a:ext>
                      </a:extLst>
                    </a:blip>
                    <a:stretch>
                      <a:fillRect/>
                    </a:stretch>
                  </pic:blipFill>
                  <pic:spPr>
                    <a:xfrm>
                      <a:off x="0" y="0"/>
                      <a:ext cx="6895120" cy="3561384"/>
                    </a:xfrm>
                    <a:prstGeom prst="rect">
                      <a:avLst/>
                    </a:prstGeom>
                  </pic:spPr>
                </pic:pic>
              </a:graphicData>
            </a:graphic>
          </wp:inline>
        </w:drawing>
      </w:r>
    </w:p>
    <w:p w14:paraId="77468FB9" w14:textId="4817851D" w:rsidR="00C04EC5" w:rsidRDefault="00C04EC5" w:rsidP="00D8780A">
      <w:pPr>
        <w:pStyle w:val="Caption"/>
        <w:spacing w:after="0"/>
        <w:ind w:left="-990" w:right="-694"/>
        <w:rPr>
          <w:b/>
          <w:bCs/>
          <w:sz w:val="24"/>
          <w:szCs w:val="24"/>
        </w:rPr>
      </w:pPr>
      <w:r w:rsidRPr="00C04EC5">
        <w:rPr>
          <w:b/>
          <w:bCs/>
          <w:sz w:val="24"/>
          <w:szCs w:val="24"/>
        </w:rPr>
        <w:t xml:space="preserve">Figure </w:t>
      </w:r>
      <w:r w:rsidRPr="00C04EC5">
        <w:rPr>
          <w:b/>
          <w:bCs/>
          <w:sz w:val="24"/>
          <w:szCs w:val="24"/>
        </w:rPr>
        <w:fldChar w:fldCharType="begin"/>
      </w:r>
      <w:r w:rsidRPr="00C04EC5">
        <w:rPr>
          <w:b/>
          <w:bCs/>
          <w:sz w:val="24"/>
          <w:szCs w:val="24"/>
        </w:rPr>
        <w:instrText xml:space="preserve"> SEQ Figure \* ARABIC </w:instrText>
      </w:r>
      <w:r w:rsidRPr="00C04EC5">
        <w:rPr>
          <w:b/>
          <w:bCs/>
          <w:sz w:val="24"/>
          <w:szCs w:val="24"/>
        </w:rPr>
        <w:fldChar w:fldCharType="separate"/>
      </w:r>
      <w:r w:rsidR="002E5286">
        <w:rPr>
          <w:b/>
          <w:bCs/>
          <w:noProof/>
          <w:sz w:val="24"/>
          <w:szCs w:val="24"/>
        </w:rPr>
        <w:t>13</w:t>
      </w:r>
      <w:r w:rsidRPr="00C04EC5">
        <w:rPr>
          <w:b/>
          <w:bCs/>
          <w:sz w:val="24"/>
          <w:szCs w:val="24"/>
        </w:rPr>
        <w:fldChar w:fldCharType="end"/>
      </w:r>
      <w:r w:rsidRPr="00C04EC5">
        <w:rPr>
          <w:b/>
          <w:bCs/>
          <w:sz w:val="24"/>
          <w:szCs w:val="24"/>
        </w:rPr>
        <w:t>:Citizens' Rating on Unemployment Challenges</w:t>
      </w:r>
    </w:p>
    <w:p w14:paraId="6ED89F30" w14:textId="77777777" w:rsidR="00CD4E95" w:rsidRDefault="00CD4E95" w:rsidP="00D8780A">
      <w:pPr>
        <w:ind w:left="-990" w:right="-694"/>
      </w:pPr>
    </w:p>
    <w:p w14:paraId="0769E70E" w14:textId="77777777" w:rsidR="00CD4E95" w:rsidRPr="00CD4E95" w:rsidRDefault="00CD4E95" w:rsidP="00D8780A">
      <w:pPr>
        <w:ind w:left="-990" w:right="-694"/>
        <w:jc w:val="center"/>
        <w:rPr>
          <w:b/>
          <w:bCs/>
          <w:sz w:val="32"/>
          <w:szCs w:val="32"/>
        </w:rPr>
      </w:pPr>
    </w:p>
    <w:p w14:paraId="32B7EC43" w14:textId="77777777" w:rsidR="00CD4E95" w:rsidRDefault="00CD4E95" w:rsidP="00D8780A">
      <w:pPr>
        <w:ind w:left="-990" w:right="-694"/>
        <w:jc w:val="center"/>
        <w:rPr>
          <w:rFonts w:ascii="Times New Roman" w:hAnsi="Times New Roman" w:cs="Times New Roman"/>
          <w:b/>
          <w:bCs/>
          <w:sz w:val="32"/>
          <w:szCs w:val="32"/>
        </w:rPr>
      </w:pPr>
    </w:p>
    <w:p w14:paraId="7D6A763F" w14:textId="281B19C2" w:rsidR="00CD4E95" w:rsidRDefault="00CD4E95" w:rsidP="00D8780A">
      <w:pPr>
        <w:ind w:left="-990" w:right="-694"/>
        <w:jc w:val="center"/>
        <w:rPr>
          <w:rFonts w:ascii="Times New Roman" w:hAnsi="Times New Roman" w:cs="Times New Roman"/>
          <w:b/>
          <w:bCs/>
          <w:sz w:val="32"/>
          <w:szCs w:val="32"/>
        </w:rPr>
      </w:pPr>
      <w:r w:rsidRPr="00CD4E95">
        <w:rPr>
          <w:rFonts w:ascii="Times New Roman" w:hAnsi="Times New Roman" w:cs="Times New Roman"/>
          <w:b/>
          <w:bCs/>
          <w:sz w:val="32"/>
          <w:szCs w:val="32"/>
        </w:rPr>
        <w:t>Infrastructure Ratings</w:t>
      </w:r>
    </w:p>
    <w:p w14:paraId="422B0DC1" w14:textId="77777777" w:rsidR="00CD4E95" w:rsidRDefault="00CD4E95" w:rsidP="00D8780A">
      <w:pPr>
        <w:ind w:left="-990" w:right="-694"/>
        <w:jc w:val="center"/>
        <w:rPr>
          <w:rFonts w:ascii="Times New Roman" w:hAnsi="Times New Roman" w:cs="Times New Roman"/>
          <w:b/>
          <w:bCs/>
          <w:sz w:val="32"/>
          <w:szCs w:val="32"/>
        </w:rPr>
      </w:pPr>
    </w:p>
    <w:p w14:paraId="692B1695" w14:textId="77777777" w:rsidR="006B3CCC" w:rsidRDefault="006B3CCC" w:rsidP="00D8780A">
      <w:pPr>
        <w:ind w:left="-990" w:right="-694"/>
        <w:jc w:val="both"/>
        <w:rPr>
          <w:rFonts w:ascii="Times New Roman" w:hAnsi="Times New Roman" w:cs="Times New Roman"/>
          <w:b/>
          <w:bCs/>
          <w:sz w:val="36"/>
          <w:szCs w:val="36"/>
        </w:rPr>
      </w:pPr>
    </w:p>
    <w:p w14:paraId="350E1259" w14:textId="28D4075C" w:rsidR="006B3CCC" w:rsidRPr="006B3CCC" w:rsidRDefault="006B3CCC" w:rsidP="00D8780A">
      <w:pPr>
        <w:ind w:left="-990" w:right="-694"/>
        <w:jc w:val="both"/>
        <w:rPr>
          <w:rFonts w:ascii="Times New Roman" w:hAnsi="Times New Roman" w:cs="Times New Roman"/>
          <w:b/>
          <w:bCs/>
          <w:sz w:val="36"/>
          <w:szCs w:val="36"/>
        </w:rPr>
      </w:pPr>
      <w:r w:rsidRPr="006B3CCC">
        <w:rPr>
          <w:rFonts w:ascii="Times New Roman" w:hAnsi="Times New Roman" w:cs="Times New Roman"/>
          <w:b/>
          <w:bCs/>
          <w:sz w:val="36"/>
          <w:szCs w:val="36"/>
        </w:rPr>
        <w:t>1.Citizens Rating on Education Infrastructure:</w:t>
      </w:r>
    </w:p>
    <w:p w14:paraId="1B10B32E" w14:textId="77E2BDB1" w:rsidR="00CD4E95" w:rsidRDefault="006B3CCC" w:rsidP="00D8780A">
      <w:pPr>
        <w:ind w:left="-990" w:right="-694"/>
        <w:jc w:val="both"/>
        <w:rPr>
          <w:rFonts w:ascii="Times New Roman" w:hAnsi="Times New Roman" w:cs="Times New Roman"/>
          <w:i/>
          <w:iCs/>
          <w:sz w:val="24"/>
          <w:szCs w:val="24"/>
        </w:rPr>
      </w:pPr>
      <w:r w:rsidRPr="006B3CCC">
        <w:rPr>
          <w:rFonts w:ascii="Times New Roman" w:hAnsi="Times New Roman" w:cs="Times New Roman"/>
          <w:i/>
          <w:iCs/>
          <w:sz w:val="24"/>
          <w:szCs w:val="24"/>
        </w:rPr>
        <w:t>The chart below illustrates the distribution of citizen ratings on education infrastructure. The data indicates that 12.93% of respondents rated the education infrastructure as Effective, while 34.77% considered it Not Effective. A total of 13.36% of respondents were Not Sure about its effectiveness. Additionally, 30.96% rated it as Slightly Ineffective, and 7.97% viewed it as Very Effective.</w:t>
      </w:r>
    </w:p>
    <w:p w14:paraId="2C3ECA96" w14:textId="77777777" w:rsidR="008822A6" w:rsidRDefault="008822A6" w:rsidP="00D8780A">
      <w:pPr>
        <w:ind w:left="-990" w:right="-694"/>
        <w:jc w:val="both"/>
        <w:rPr>
          <w:rFonts w:ascii="Times New Roman" w:hAnsi="Times New Roman" w:cs="Times New Roman"/>
          <w:i/>
          <w:iCs/>
          <w:sz w:val="24"/>
          <w:szCs w:val="24"/>
        </w:rPr>
      </w:pPr>
    </w:p>
    <w:p w14:paraId="26CF915B" w14:textId="77777777" w:rsidR="006B3CCC" w:rsidRDefault="006B3CCC" w:rsidP="00D8780A">
      <w:pPr>
        <w:keepNext/>
        <w:ind w:left="-990" w:right="-694"/>
        <w:jc w:val="both"/>
      </w:pPr>
      <w:r>
        <w:rPr>
          <w:rFonts w:ascii="Times New Roman" w:hAnsi="Times New Roman" w:cs="Times New Roman"/>
          <w:i/>
          <w:iCs/>
          <w:noProof/>
          <w:sz w:val="24"/>
          <w:szCs w:val="24"/>
        </w:rPr>
        <w:lastRenderedPageBreak/>
        <w:drawing>
          <wp:inline distT="0" distB="0" distL="0" distR="0" wp14:anchorId="0FD7F1B8" wp14:editId="6B6567D6">
            <wp:extent cx="6840638" cy="3782488"/>
            <wp:effectExtent l="0" t="0" r="635" b="635"/>
            <wp:docPr id="37415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3959" name="Picture 374153959"/>
                    <pic:cNvPicPr/>
                  </pic:nvPicPr>
                  <pic:blipFill>
                    <a:blip r:embed="rId21">
                      <a:extLst>
                        <a:ext uri="{28A0092B-C50C-407E-A947-70E740481C1C}">
                          <a14:useLocalDpi xmlns:a14="http://schemas.microsoft.com/office/drawing/2010/main" val="0"/>
                        </a:ext>
                      </a:extLst>
                    </a:blip>
                    <a:stretch>
                      <a:fillRect/>
                    </a:stretch>
                  </pic:blipFill>
                  <pic:spPr>
                    <a:xfrm>
                      <a:off x="0" y="0"/>
                      <a:ext cx="6840638" cy="3782488"/>
                    </a:xfrm>
                    <a:prstGeom prst="rect">
                      <a:avLst/>
                    </a:prstGeom>
                  </pic:spPr>
                </pic:pic>
              </a:graphicData>
            </a:graphic>
          </wp:inline>
        </w:drawing>
      </w:r>
    </w:p>
    <w:p w14:paraId="41B97F02" w14:textId="3723C393" w:rsidR="006B3CCC" w:rsidRPr="006B3CCC" w:rsidRDefault="006B3CCC" w:rsidP="00D8780A">
      <w:pPr>
        <w:pStyle w:val="Caption"/>
        <w:ind w:left="-990" w:right="-694"/>
        <w:jc w:val="both"/>
        <w:rPr>
          <w:rFonts w:ascii="Times New Roman" w:hAnsi="Times New Roman" w:cs="Times New Roman"/>
          <w:b/>
          <w:bCs/>
          <w:i w:val="0"/>
          <w:iCs w:val="0"/>
          <w:sz w:val="24"/>
          <w:szCs w:val="24"/>
        </w:rPr>
      </w:pPr>
      <w:r w:rsidRPr="00742182">
        <w:rPr>
          <w:rFonts w:ascii="Times New Roman" w:hAnsi="Times New Roman" w:cs="Times New Roman"/>
          <w:b/>
          <w:bCs/>
          <w:sz w:val="24"/>
          <w:szCs w:val="24"/>
        </w:rPr>
        <w:t>Figure</w:t>
      </w:r>
      <w:r w:rsidRPr="006B3CCC">
        <w:rPr>
          <w:b/>
          <w:bCs/>
          <w:sz w:val="24"/>
          <w:szCs w:val="24"/>
        </w:rPr>
        <w:t xml:space="preserve"> </w:t>
      </w:r>
      <w:r w:rsidRPr="006B3CCC">
        <w:rPr>
          <w:b/>
          <w:bCs/>
          <w:sz w:val="24"/>
          <w:szCs w:val="24"/>
        </w:rPr>
        <w:fldChar w:fldCharType="begin"/>
      </w:r>
      <w:r w:rsidRPr="006B3CCC">
        <w:rPr>
          <w:b/>
          <w:bCs/>
          <w:sz w:val="24"/>
          <w:szCs w:val="24"/>
        </w:rPr>
        <w:instrText xml:space="preserve"> SEQ Figure \* ARABIC </w:instrText>
      </w:r>
      <w:r w:rsidRPr="006B3CCC">
        <w:rPr>
          <w:b/>
          <w:bCs/>
          <w:sz w:val="24"/>
          <w:szCs w:val="24"/>
        </w:rPr>
        <w:fldChar w:fldCharType="separate"/>
      </w:r>
      <w:r w:rsidR="002E5286">
        <w:rPr>
          <w:b/>
          <w:bCs/>
          <w:noProof/>
          <w:sz w:val="24"/>
          <w:szCs w:val="24"/>
        </w:rPr>
        <w:t>14</w:t>
      </w:r>
      <w:r w:rsidRPr="006B3CCC">
        <w:rPr>
          <w:b/>
          <w:bCs/>
          <w:sz w:val="24"/>
          <w:szCs w:val="24"/>
        </w:rPr>
        <w:fldChar w:fldCharType="end"/>
      </w:r>
      <w:r w:rsidRPr="006B3CCC">
        <w:rPr>
          <w:b/>
          <w:bCs/>
          <w:sz w:val="24"/>
          <w:szCs w:val="24"/>
        </w:rPr>
        <w:t>:Citizens Rating on Education Infrastructure</w:t>
      </w:r>
    </w:p>
    <w:p w14:paraId="42D3F185" w14:textId="77777777" w:rsidR="006B3CCC" w:rsidRDefault="006B3CCC" w:rsidP="00D8780A">
      <w:pPr>
        <w:ind w:left="-990" w:right="-694"/>
        <w:rPr>
          <w:rFonts w:ascii="Times New Roman" w:hAnsi="Times New Roman" w:cs="Times New Roman"/>
          <w:sz w:val="36"/>
          <w:szCs w:val="36"/>
        </w:rPr>
      </w:pPr>
    </w:p>
    <w:p w14:paraId="33A6FE25" w14:textId="19EA0BD0" w:rsidR="006B3CCC" w:rsidRPr="006B3CCC" w:rsidRDefault="006B3CCC" w:rsidP="00D8780A">
      <w:pPr>
        <w:ind w:left="-990" w:right="-694"/>
        <w:rPr>
          <w:rFonts w:ascii="Times New Roman" w:hAnsi="Times New Roman" w:cs="Times New Roman"/>
          <w:b/>
          <w:bCs/>
          <w:sz w:val="36"/>
          <w:szCs w:val="36"/>
        </w:rPr>
      </w:pPr>
      <w:r w:rsidRPr="006B3CCC">
        <w:rPr>
          <w:rFonts w:ascii="Times New Roman" w:hAnsi="Times New Roman" w:cs="Times New Roman"/>
          <w:b/>
          <w:bCs/>
          <w:sz w:val="36"/>
          <w:szCs w:val="36"/>
        </w:rPr>
        <w:t>2.Citizens Rating on Electricity Infrastructure:</w:t>
      </w:r>
    </w:p>
    <w:p w14:paraId="2E65D8F9" w14:textId="14418A2C" w:rsidR="00742182" w:rsidRDefault="006B3CCC" w:rsidP="00D8780A">
      <w:pPr>
        <w:ind w:left="-990" w:right="-694"/>
        <w:rPr>
          <w:rFonts w:ascii="Times New Roman" w:hAnsi="Times New Roman" w:cs="Times New Roman"/>
          <w:i/>
          <w:iCs/>
          <w:sz w:val="24"/>
          <w:szCs w:val="24"/>
        </w:rPr>
      </w:pPr>
      <w:r w:rsidRPr="006B3CCC">
        <w:rPr>
          <w:rFonts w:ascii="Times New Roman" w:hAnsi="Times New Roman" w:cs="Times New Roman"/>
          <w:i/>
          <w:iCs/>
          <w:sz w:val="24"/>
          <w:szCs w:val="24"/>
        </w:rPr>
        <w:t>The chart below illustrates the distribution of citizen ratings on electricity infrastructure. The data indicates that 11.88% of respondents rated the electricity infrastructure as Effective, while 35.23% considered it Not Effective. A total of 14.48% of respondents were Not Sure about its effectiveness. Additionally, 32.54% rated it as Slightly Ineffective, and 5.86% viewed it as Very Effective.</w:t>
      </w:r>
    </w:p>
    <w:p w14:paraId="3225368F" w14:textId="77777777" w:rsidR="008822A6" w:rsidRPr="006B3CCC" w:rsidRDefault="008822A6" w:rsidP="00D8780A">
      <w:pPr>
        <w:ind w:left="-990" w:right="-694"/>
        <w:rPr>
          <w:rFonts w:ascii="Times New Roman" w:hAnsi="Times New Roman" w:cs="Times New Roman"/>
          <w:i/>
          <w:iCs/>
          <w:sz w:val="24"/>
          <w:szCs w:val="24"/>
        </w:rPr>
      </w:pPr>
    </w:p>
    <w:p w14:paraId="3ACBAE62" w14:textId="200F1876" w:rsidR="00742182" w:rsidRDefault="006B3CCC" w:rsidP="00D8780A">
      <w:pPr>
        <w:pStyle w:val="Caption"/>
        <w:keepNext/>
        <w:ind w:left="-990" w:right="-694"/>
        <w:rPr>
          <w:rFonts w:ascii="Times New Roman" w:hAnsi="Times New Roman" w:cs="Times New Roman"/>
          <w:b/>
          <w:bCs/>
          <w:sz w:val="24"/>
          <w:szCs w:val="24"/>
        </w:rPr>
      </w:pPr>
      <w:r>
        <w:rPr>
          <w:rFonts w:ascii="Times New Roman" w:hAnsi="Times New Roman" w:cs="Times New Roman"/>
          <w:i w:val="0"/>
          <w:iCs w:val="0"/>
          <w:noProof/>
          <w:sz w:val="24"/>
          <w:szCs w:val="24"/>
        </w:rPr>
        <w:lastRenderedPageBreak/>
        <w:drawing>
          <wp:inline distT="0" distB="0" distL="0" distR="0" wp14:anchorId="7D87D683" wp14:editId="790092D5">
            <wp:extent cx="6799580" cy="3732835"/>
            <wp:effectExtent l="0" t="0" r="1270" b="1270"/>
            <wp:docPr id="310949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9734" name="Picture 310949734"/>
                    <pic:cNvPicPr/>
                  </pic:nvPicPr>
                  <pic:blipFill>
                    <a:blip r:embed="rId22">
                      <a:extLst>
                        <a:ext uri="{28A0092B-C50C-407E-A947-70E740481C1C}">
                          <a14:useLocalDpi xmlns:a14="http://schemas.microsoft.com/office/drawing/2010/main" val="0"/>
                        </a:ext>
                      </a:extLst>
                    </a:blip>
                    <a:stretch>
                      <a:fillRect/>
                    </a:stretch>
                  </pic:blipFill>
                  <pic:spPr>
                    <a:xfrm>
                      <a:off x="0" y="0"/>
                      <a:ext cx="6840558" cy="3755331"/>
                    </a:xfrm>
                    <a:prstGeom prst="rect">
                      <a:avLst/>
                    </a:prstGeom>
                  </pic:spPr>
                </pic:pic>
              </a:graphicData>
            </a:graphic>
          </wp:inline>
        </w:drawing>
      </w:r>
      <w:r w:rsidR="00742182" w:rsidRPr="00742182">
        <w:rPr>
          <w:rFonts w:ascii="Times New Roman" w:hAnsi="Times New Roman" w:cs="Times New Roman"/>
          <w:b/>
          <w:bCs/>
          <w:sz w:val="24"/>
          <w:szCs w:val="24"/>
        </w:rPr>
        <w:t xml:space="preserve">Figure </w:t>
      </w:r>
      <w:r w:rsidR="00742182" w:rsidRPr="00742182">
        <w:rPr>
          <w:rFonts w:ascii="Times New Roman" w:hAnsi="Times New Roman" w:cs="Times New Roman"/>
          <w:b/>
          <w:bCs/>
          <w:sz w:val="24"/>
          <w:szCs w:val="24"/>
        </w:rPr>
        <w:fldChar w:fldCharType="begin"/>
      </w:r>
      <w:r w:rsidR="00742182" w:rsidRPr="00742182">
        <w:rPr>
          <w:rFonts w:ascii="Times New Roman" w:hAnsi="Times New Roman" w:cs="Times New Roman"/>
          <w:b/>
          <w:bCs/>
          <w:sz w:val="24"/>
          <w:szCs w:val="24"/>
        </w:rPr>
        <w:instrText xml:space="preserve"> SEQ Figure \* ARABIC </w:instrText>
      </w:r>
      <w:r w:rsidR="00742182" w:rsidRPr="00742182">
        <w:rPr>
          <w:rFonts w:ascii="Times New Roman" w:hAnsi="Times New Roman" w:cs="Times New Roman"/>
          <w:b/>
          <w:bCs/>
          <w:sz w:val="24"/>
          <w:szCs w:val="24"/>
        </w:rPr>
        <w:fldChar w:fldCharType="separate"/>
      </w:r>
      <w:r w:rsidR="002E5286">
        <w:rPr>
          <w:rFonts w:ascii="Times New Roman" w:hAnsi="Times New Roman" w:cs="Times New Roman"/>
          <w:b/>
          <w:bCs/>
          <w:noProof/>
          <w:sz w:val="24"/>
          <w:szCs w:val="24"/>
        </w:rPr>
        <w:t>15</w:t>
      </w:r>
      <w:r w:rsidR="00742182" w:rsidRPr="00742182">
        <w:rPr>
          <w:rFonts w:ascii="Times New Roman" w:hAnsi="Times New Roman" w:cs="Times New Roman"/>
          <w:b/>
          <w:bCs/>
          <w:sz w:val="24"/>
          <w:szCs w:val="24"/>
        </w:rPr>
        <w:fldChar w:fldCharType="end"/>
      </w:r>
      <w:r w:rsidR="00742182" w:rsidRPr="00742182">
        <w:rPr>
          <w:rFonts w:ascii="Times New Roman" w:hAnsi="Times New Roman" w:cs="Times New Roman"/>
          <w:b/>
          <w:bCs/>
          <w:sz w:val="24"/>
          <w:szCs w:val="24"/>
        </w:rPr>
        <w:t>:Citizens Rating on Electricity Infrastructure</w:t>
      </w:r>
    </w:p>
    <w:p w14:paraId="3A8A3E8A" w14:textId="77777777" w:rsidR="00742182" w:rsidRDefault="00742182" w:rsidP="00D8780A">
      <w:pPr>
        <w:ind w:left="-990" w:right="-694"/>
      </w:pPr>
    </w:p>
    <w:p w14:paraId="5CDE55AC" w14:textId="215BB945" w:rsidR="00742182" w:rsidRPr="00742182" w:rsidRDefault="00742182" w:rsidP="00D8780A">
      <w:pPr>
        <w:ind w:left="-990" w:right="-694"/>
        <w:rPr>
          <w:rFonts w:ascii="Times New Roman" w:hAnsi="Times New Roman" w:cs="Times New Roman"/>
          <w:b/>
          <w:bCs/>
          <w:sz w:val="36"/>
          <w:szCs w:val="36"/>
        </w:rPr>
      </w:pPr>
      <w:r w:rsidRPr="00742182">
        <w:rPr>
          <w:rFonts w:ascii="Times New Roman" w:hAnsi="Times New Roman" w:cs="Times New Roman"/>
          <w:b/>
          <w:bCs/>
          <w:sz w:val="36"/>
          <w:szCs w:val="36"/>
        </w:rPr>
        <w:t>3.Citizens Rating on Healthcare Infrastructure:</w:t>
      </w:r>
    </w:p>
    <w:p w14:paraId="7397E57A" w14:textId="58899B06" w:rsidR="00742182" w:rsidRPr="00E8476B" w:rsidRDefault="00742182" w:rsidP="00D8780A">
      <w:pPr>
        <w:ind w:left="-990" w:right="-694"/>
        <w:rPr>
          <w:rFonts w:ascii="Times New Roman" w:hAnsi="Times New Roman" w:cs="Times New Roman"/>
          <w:i/>
          <w:iCs/>
          <w:sz w:val="24"/>
          <w:szCs w:val="24"/>
        </w:rPr>
      </w:pPr>
      <w:r w:rsidRPr="00E8476B">
        <w:rPr>
          <w:rFonts w:ascii="Times New Roman" w:hAnsi="Times New Roman" w:cs="Times New Roman"/>
          <w:i/>
          <w:iCs/>
          <w:sz w:val="24"/>
          <w:szCs w:val="24"/>
        </w:rPr>
        <w:t>The chart below illustrates the distribution of citizen ratings on healthcare infrastructure. The data indicates that 14.43% of respondents rated the healthcare infrastructure as Effective, while 30.11% considered it Not Effective. A total of 15.01% of respondents were Not Sure about its effectiveness. Additionally, 34.67% rated it as Slightly Ineffective, and 5.78% viewed it as Very Effective.</w:t>
      </w:r>
    </w:p>
    <w:p w14:paraId="749BB30D" w14:textId="77777777" w:rsidR="008822A6" w:rsidRDefault="008822A6" w:rsidP="00D8780A">
      <w:pPr>
        <w:ind w:left="-990" w:right="-694"/>
        <w:rPr>
          <w:rFonts w:ascii="Times New Roman" w:hAnsi="Times New Roman" w:cs="Times New Roman"/>
          <w:sz w:val="24"/>
          <w:szCs w:val="24"/>
        </w:rPr>
      </w:pPr>
    </w:p>
    <w:p w14:paraId="504A3A5F" w14:textId="77777777" w:rsidR="00742182" w:rsidRDefault="00742182" w:rsidP="00D8780A">
      <w:pPr>
        <w:keepNext/>
        <w:ind w:left="-990" w:right="-694"/>
      </w:pPr>
      <w:r>
        <w:rPr>
          <w:rFonts w:ascii="Times New Roman" w:hAnsi="Times New Roman" w:cs="Times New Roman"/>
          <w:noProof/>
          <w:sz w:val="24"/>
          <w:szCs w:val="24"/>
        </w:rPr>
        <w:lastRenderedPageBreak/>
        <w:drawing>
          <wp:inline distT="0" distB="0" distL="0" distR="0" wp14:anchorId="1C073931" wp14:editId="02818066">
            <wp:extent cx="6840638" cy="3542338"/>
            <wp:effectExtent l="0" t="0" r="0" b="1270"/>
            <wp:docPr id="178967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73028" name="Picture 1789673028"/>
                    <pic:cNvPicPr/>
                  </pic:nvPicPr>
                  <pic:blipFill>
                    <a:blip r:embed="rId23">
                      <a:extLst>
                        <a:ext uri="{28A0092B-C50C-407E-A947-70E740481C1C}">
                          <a14:useLocalDpi xmlns:a14="http://schemas.microsoft.com/office/drawing/2010/main" val="0"/>
                        </a:ext>
                      </a:extLst>
                    </a:blip>
                    <a:stretch>
                      <a:fillRect/>
                    </a:stretch>
                  </pic:blipFill>
                  <pic:spPr>
                    <a:xfrm>
                      <a:off x="0" y="0"/>
                      <a:ext cx="6912422" cy="3579510"/>
                    </a:xfrm>
                    <a:prstGeom prst="rect">
                      <a:avLst/>
                    </a:prstGeom>
                  </pic:spPr>
                </pic:pic>
              </a:graphicData>
            </a:graphic>
          </wp:inline>
        </w:drawing>
      </w:r>
    </w:p>
    <w:p w14:paraId="43D7C645" w14:textId="3C90D0FA" w:rsidR="00742182" w:rsidRDefault="00742182" w:rsidP="00D8780A">
      <w:pPr>
        <w:pStyle w:val="Caption"/>
        <w:ind w:left="-990" w:right="-694"/>
        <w:rPr>
          <w:b/>
          <w:bCs/>
          <w:sz w:val="24"/>
          <w:szCs w:val="24"/>
        </w:rPr>
      </w:pPr>
      <w:r w:rsidRPr="00742182">
        <w:rPr>
          <w:b/>
          <w:bCs/>
          <w:sz w:val="24"/>
          <w:szCs w:val="24"/>
        </w:rPr>
        <w:t xml:space="preserve">Figure </w:t>
      </w:r>
      <w:r w:rsidRPr="00742182">
        <w:rPr>
          <w:b/>
          <w:bCs/>
          <w:sz w:val="24"/>
          <w:szCs w:val="24"/>
        </w:rPr>
        <w:fldChar w:fldCharType="begin"/>
      </w:r>
      <w:r w:rsidRPr="00742182">
        <w:rPr>
          <w:b/>
          <w:bCs/>
          <w:sz w:val="24"/>
          <w:szCs w:val="24"/>
        </w:rPr>
        <w:instrText xml:space="preserve"> SEQ Figure \* ARABIC </w:instrText>
      </w:r>
      <w:r w:rsidRPr="00742182">
        <w:rPr>
          <w:b/>
          <w:bCs/>
          <w:sz w:val="24"/>
          <w:szCs w:val="24"/>
        </w:rPr>
        <w:fldChar w:fldCharType="separate"/>
      </w:r>
      <w:r w:rsidR="002E5286">
        <w:rPr>
          <w:b/>
          <w:bCs/>
          <w:noProof/>
          <w:sz w:val="24"/>
          <w:szCs w:val="24"/>
        </w:rPr>
        <w:t>16</w:t>
      </w:r>
      <w:r w:rsidRPr="00742182">
        <w:rPr>
          <w:b/>
          <w:bCs/>
          <w:sz w:val="24"/>
          <w:szCs w:val="24"/>
        </w:rPr>
        <w:fldChar w:fldCharType="end"/>
      </w:r>
      <w:r w:rsidRPr="00742182">
        <w:rPr>
          <w:b/>
          <w:bCs/>
          <w:sz w:val="24"/>
          <w:szCs w:val="24"/>
        </w:rPr>
        <w:t>:Citizens Rating on Healthcare Infrastructure</w:t>
      </w:r>
    </w:p>
    <w:p w14:paraId="77077EAF" w14:textId="77777777" w:rsidR="008822A6" w:rsidRDefault="008822A6" w:rsidP="00D8780A">
      <w:pPr>
        <w:ind w:left="-990" w:right="-694"/>
      </w:pPr>
    </w:p>
    <w:p w14:paraId="6416B39B" w14:textId="77777777" w:rsidR="008822A6" w:rsidRDefault="008822A6" w:rsidP="00D8780A">
      <w:pPr>
        <w:ind w:left="-990" w:right="-694"/>
        <w:rPr>
          <w:rFonts w:ascii="Times New Roman" w:hAnsi="Times New Roman" w:cs="Times New Roman"/>
        </w:rPr>
      </w:pPr>
    </w:p>
    <w:p w14:paraId="7593E446" w14:textId="6A646949" w:rsidR="008822A6" w:rsidRPr="008822A6" w:rsidRDefault="008822A6" w:rsidP="00D8780A">
      <w:pPr>
        <w:ind w:left="-990" w:right="-694"/>
        <w:rPr>
          <w:rFonts w:ascii="Times New Roman" w:hAnsi="Times New Roman" w:cs="Times New Roman"/>
          <w:b/>
          <w:bCs/>
          <w:sz w:val="36"/>
          <w:szCs w:val="36"/>
        </w:rPr>
      </w:pPr>
      <w:r w:rsidRPr="008822A6">
        <w:rPr>
          <w:rFonts w:ascii="Times New Roman" w:hAnsi="Times New Roman" w:cs="Times New Roman"/>
          <w:b/>
          <w:bCs/>
          <w:sz w:val="36"/>
          <w:szCs w:val="36"/>
        </w:rPr>
        <w:t>4.Citizens Rating on Road Infrastructure:</w:t>
      </w:r>
    </w:p>
    <w:p w14:paraId="764F1B68" w14:textId="45A9566D" w:rsidR="00742182" w:rsidRDefault="008822A6" w:rsidP="00D8780A">
      <w:pPr>
        <w:ind w:left="-990" w:right="-694"/>
        <w:rPr>
          <w:rFonts w:ascii="Times New Roman" w:hAnsi="Times New Roman" w:cs="Times New Roman"/>
          <w:i/>
          <w:iCs/>
          <w:sz w:val="24"/>
          <w:szCs w:val="24"/>
        </w:rPr>
      </w:pPr>
      <w:r w:rsidRPr="008822A6">
        <w:rPr>
          <w:rFonts w:ascii="Times New Roman" w:hAnsi="Times New Roman" w:cs="Times New Roman"/>
          <w:i/>
          <w:iCs/>
          <w:sz w:val="24"/>
          <w:szCs w:val="24"/>
        </w:rPr>
        <w:t>The chart below illustrates the distribution of citizen ratings on road infrastructure. The data indicates that 12.30% of respondents rated road infrastructure as Effective, while 43.47% considered it Not Effective. A total of 9.23% of respondents were Not Sure about its effectiveness. Additionally, 27.77% rated it as Slightly Ineffective, and 7.24% viewed it as Very Effective.</w:t>
      </w:r>
    </w:p>
    <w:p w14:paraId="000EC22B" w14:textId="77777777" w:rsidR="008822A6" w:rsidRPr="008822A6" w:rsidRDefault="008822A6" w:rsidP="00D8780A">
      <w:pPr>
        <w:ind w:left="-990" w:right="-694"/>
        <w:rPr>
          <w:rFonts w:ascii="Times New Roman" w:hAnsi="Times New Roman" w:cs="Times New Roman"/>
          <w:i/>
          <w:iCs/>
          <w:sz w:val="24"/>
          <w:szCs w:val="24"/>
        </w:rPr>
      </w:pPr>
    </w:p>
    <w:p w14:paraId="3B401E4C" w14:textId="77777777" w:rsidR="008822A6" w:rsidRDefault="008822A6" w:rsidP="00D8780A">
      <w:pPr>
        <w:keepNext/>
        <w:ind w:left="-990" w:right="-694"/>
      </w:pPr>
      <w:r>
        <w:rPr>
          <w:rFonts w:ascii="Times New Roman" w:hAnsi="Times New Roman" w:cs="Times New Roman"/>
          <w:noProof/>
        </w:rPr>
        <w:lastRenderedPageBreak/>
        <w:drawing>
          <wp:inline distT="0" distB="0" distL="0" distR="0" wp14:anchorId="7573A1D3" wp14:editId="3EE62F55">
            <wp:extent cx="6823276" cy="3488746"/>
            <wp:effectExtent l="0" t="0" r="0" b="0"/>
            <wp:docPr id="1359447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7997" name="Picture 1359447997"/>
                    <pic:cNvPicPr/>
                  </pic:nvPicPr>
                  <pic:blipFill>
                    <a:blip r:embed="rId24">
                      <a:extLst>
                        <a:ext uri="{28A0092B-C50C-407E-A947-70E740481C1C}">
                          <a14:useLocalDpi xmlns:a14="http://schemas.microsoft.com/office/drawing/2010/main" val="0"/>
                        </a:ext>
                      </a:extLst>
                    </a:blip>
                    <a:stretch>
                      <a:fillRect/>
                    </a:stretch>
                  </pic:blipFill>
                  <pic:spPr>
                    <a:xfrm>
                      <a:off x="0" y="0"/>
                      <a:ext cx="6848968" cy="3501882"/>
                    </a:xfrm>
                    <a:prstGeom prst="rect">
                      <a:avLst/>
                    </a:prstGeom>
                  </pic:spPr>
                </pic:pic>
              </a:graphicData>
            </a:graphic>
          </wp:inline>
        </w:drawing>
      </w:r>
    </w:p>
    <w:p w14:paraId="6AC78711" w14:textId="7B0EE95E" w:rsidR="008822A6" w:rsidRDefault="008822A6" w:rsidP="00D8780A">
      <w:pPr>
        <w:pStyle w:val="Caption"/>
        <w:ind w:left="-990" w:right="-694"/>
        <w:rPr>
          <w:b/>
          <w:bCs/>
          <w:sz w:val="24"/>
          <w:szCs w:val="24"/>
        </w:rPr>
      </w:pPr>
      <w:r w:rsidRPr="008822A6">
        <w:rPr>
          <w:b/>
          <w:bCs/>
          <w:sz w:val="24"/>
          <w:szCs w:val="24"/>
        </w:rPr>
        <w:t xml:space="preserve">Figure </w:t>
      </w:r>
      <w:r w:rsidRPr="008822A6">
        <w:rPr>
          <w:b/>
          <w:bCs/>
          <w:sz w:val="24"/>
          <w:szCs w:val="24"/>
        </w:rPr>
        <w:fldChar w:fldCharType="begin"/>
      </w:r>
      <w:r w:rsidRPr="008822A6">
        <w:rPr>
          <w:b/>
          <w:bCs/>
          <w:sz w:val="24"/>
          <w:szCs w:val="24"/>
        </w:rPr>
        <w:instrText xml:space="preserve"> SEQ Figure \* ARABIC </w:instrText>
      </w:r>
      <w:r w:rsidRPr="008822A6">
        <w:rPr>
          <w:b/>
          <w:bCs/>
          <w:sz w:val="24"/>
          <w:szCs w:val="24"/>
        </w:rPr>
        <w:fldChar w:fldCharType="separate"/>
      </w:r>
      <w:r w:rsidR="002E5286">
        <w:rPr>
          <w:b/>
          <w:bCs/>
          <w:noProof/>
          <w:sz w:val="24"/>
          <w:szCs w:val="24"/>
        </w:rPr>
        <w:t>17</w:t>
      </w:r>
      <w:r w:rsidRPr="008822A6">
        <w:rPr>
          <w:b/>
          <w:bCs/>
          <w:sz w:val="24"/>
          <w:szCs w:val="24"/>
        </w:rPr>
        <w:fldChar w:fldCharType="end"/>
      </w:r>
      <w:r w:rsidRPr="008822A6">
        <w:rPr>
          <w:b/>
          <w:bCs/>
          <w:sz w:val="24"/>
          <w:szCs w:val="24"/>
        </w:rPr>
        <w:t>:Citizens Rating on Road Infrastructure</w:t>
      </w:r>
    </w:p>
    <w:p w14:paraId="171B8753" w14:textId="77777777" w:rsidR="00E8476B" w:rsidRDefault="00E8476B" w:rsidP="00D8780A">
      <w:pPr>
        <w:ind w:left="-990" w:right="-694"/>
        <w:rPr>
          <w:rFonts w:ascii="Times New Roman" w:hAnsi="Times New Roman" w:cs="Times New Roman"/>
          <w:b/>
          <w:bCs/>
          <w:sz w:val="36"/>
          <w:szCs w:val="36"/>
        </w:rPr>
      </w:pPr>
    </w:p>
    <w:p w14:paraId="41AC6E0A" w14:textId="54854100" w:rsidR="00E8476B" w:rsidRPr="00E8476B" w:rsidRDefault="00E8476B" w:rsidP="00D8780A">
      <w:pPr>
        <w:ind w:left="-990" w:right="-694"/>
        <w:rPr>
          <w:rFonts w:ascii="Times New Roman" w:hAnsi="Times New Roman" w:cs="Times New Roman"/>
          <w:b/>
          <w:bCs/>
          <w:sz w:val="36"/>
          <w:szCs w:val="36"/>
        </w:rPr>
      </w:pPr>
      <w:r w:rsidRPr="00E8476B">
        <w:rPr>
          <w:rFonts w:ascii="Times New Roman" w:hAnsi="Times New Roman" w:cs="Times New Roman"/>
          <w:b/>
          <w:bCs/>
          <w:sz w:val="36"/>
          <w:szCs w:val="36"/>
        </w:rPr>
        <w:t>5.Citizens Rating on Water Infrastructure:</w:t>
      </w:r>
    </w:p>
    <w:p w14:paraId="0F376747" w14:textId="0F0649A1" w:rsidR="008822A6" w:rsidRDefault="00E8476B" w:rsidP="00D8780A">
      <w:pPr>
        <w:ind w:left="-990" w:right="-694"/>
        <w:rPr>
          <w:rFonts w:ascii="Times New Roman" w:hAnsi="Times New Roman" w:cs="Times New Roman"/>
          <w:i/>
          <w:iCs/>
          <w:sz w:val="24"/>
          <w:szCs w:val="24"/>
        </w:rPr>
      </w:pPr>
      <w:r w:rsidRPr="00E8476B">
        <w:rPr>
          <w:rFonts w:ascii="Times New Roman" w:hAnsi="Times New Roman" w:cs="Times New Roman"/>
          <w:i/>
          <w:iCs/>
          <w:sz w:val="24"/>
          <w:szCs w:val="24"/>
        </w:rPr>
        <w:t>The chart below illustrates the distribution of citizen ratings on water infrastructure. The data indicates that 12.10% of respondents rated water infrastructure as Effective, while 34.14% considered it Not Effective. A total of 11.55% of respondents were Not Sure about its effectiveness. Additionally, 37.63% rated it as Slightly Ineffective, and 4.58% viewed it as Very Effective.</w:t>
      </w:r>
    </w:p>
    <w:p w14:paraId="630D96A0" w14:textId="77777777" w:rsidR="00E8476B" w:rsidRDefault="00E8476B" w:rsidP="00D8780A">
      <w:pPr>
        <w:ind w:left="-990" w:right="-694"/>
        <w:rPr>
          <w:rFonts w:ascii="Times New Roman" w:hAnsi="Times New Roman" w:cs="Times New Roman"/>
          <w:i/>
          <w:iCs/>
          <w:sz w:val="24"/>
          <w:szCs w:val="24"/>
        </w:rPr>
      </w:pPr>
    </w:p>
    <w:p w14:paraId="0713F640" w14:textId="77777777" w:rsidR="00E8476B" w:rsidRDefault="00E8476B" w:rsidP="00D8780A">
      <w:pPr>
        <w:keepNext/>
        <w:ind w:left="-990" w:right="-694"/>
      </w:pPr>
      <w:r>
        <w:rPr>
          <w:rFonts w:ascii="Times New Roman" w:hAnsi="Times New Roman" w:cs="Times New Roman"/>
          <w:noProof/>
          <w:sz w:val="24"/>
          <w:szCs w:val="24"/>
        </w:rPr>
        <w:lastRenderedPageBreak/>
        <w:drawing>
          <wp:inline distT="0" distB="0" distL="0" distR="0" wp14:anchorId="733BA7E0" wp14:editId="6C569EEE">
            <wp:extent cx="6765402" cy="3547601"/>
            <wp:effectExtent l="0" t="0" r="0" b="0"/>
            <wp:docPr id="1169400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00011" name="Picture 1169400011"/>
                    <pic:cNvPicPr/>
                  </pic:nvPicPr>
                  <pic:blipFill>
                    <a:blip r:embed="rId25">
                      <a:extLst>
                        <a:ext uri="{28A0092B-C50C-407E-A947-70E740481C1C}">
                          <a14:useLocalDpi xmlns:a14="http://schemas.microsoft.com/office/drawing/2010/main" val="0"/>
                        </a:ext>
                      </a:extLst>
                    </a:blip>
                    <a:stretch>
                      <a:fillRect/>
                    </a:stretch>
                  </pic:blipFill>
                  <pic:spPr>
                    <a:xfrm>
                      <a:off x="0" y="0"/>
                      <a:ext cx="6782713" cy="3556678"/>
                    </a:xfrm>
                    <a:prstGeom prst="rect">
                      <a:avLst/>
                    </a:prstGeom>
                  </pic:spPr>
                </pic:pic>
              </a:graphicData>
            </a:graphic>
          </wp:inline>
        </w:drawing>
      </w:r>
    </w:p>
    <w:p w14:paraId="42A8EDE0" w14:textId="5EB70116" w:rsidR="00E8476B" w:rsidRPr="00E8476B" w:rsidRDefault="00E8476B" w:rsidP="00D8780A">
      <w:pPr>
        <w:pStyle w:val="Caption"/>
        <w:ind w:left="-990" w:right="-694"/>
        <w:rPr>
          <w:rFonts w:ascii="Times New Roman" w:hAnsi="Times New Roman" w:cs="Times New Roman"/>
          <w:b/>
          <w:bCs/>
          <w:sz w:val="24"/>
          <w:szCs w:val="24"/>
        </w:rPr>
      </w:pPr>
      <w:r w:rsidRPr="00E8476B">
        <w:rPr>
          <w:b/>
          <w:bCs/>
          <w:sz w:val="24"/>
          <w:szCs w:val="24"/>
        </w:rPr>
        <w:t xml:space="preserve">Figure </w:t>
      </w:r>
      <w:r w:rsidRPr="00E8476B">
        <w:rPr>
          <w:b/>
          <w:bCs/>
          <w:sz w:val="24"/>
          <w:szCs w:val="24"/>
        </w:rPr>
        <w:fldChar w:fldCharType="begin"/>
      </w:r>
      <w:r w:rsidRPr="00E8476B">
        <w:rPr>
          <w:b/>
          <w:bCs/>
          <w:sz w:val="24"/>
          <w:szCs w:val="24"/>
        </w:rPr>
        <w:instrText xml:space="preserve"> SEQ Figure \* ARABIC </w:instrText>
      </w:r>
      <w:r w:rsidRPr="00E8476B">
        <w:rPr>
          <w:b/>
          <w:bCs/>
          <w:sz w:val="24"/>
          <w:szCs w:val="24"/>
        </w:rPr>
        <w:fldChar w:fldCharType="separate"/>
      </w:r>
      <w:r w:rsidR="002E5286">
        <w:rPr>
          <w:b/>
          <w:bCs/>
          <w:noProof/>
          <w:sz w:val="24"/>
          <w:szCs w:val="24"/>
        </w:rPr>
        <w:t>18</w:t>
      </w:r>
      <w:r w:rsidRPr="00E8476B">
        <w:rPr>
          <w:b/>
          <w:bCs/>
          <w:sz w:val="24"/>
          <w:szCs w:val="24"/>
        </w:rPr>
        <w:fldChar w:fldCharType="end"/>
      </w:r>
      <w:r w:rsidRPr="00E8476B">
        <w:rPr>
          <w:b/>
          <w:bCs/>
          <w:sz w:val="24"/>
          <w:szCs w:val="24"/>
        </w:rPr>
        <w:t>:Citizens Rating on Water Infrastructure</w:t>
      </w:r>
    </w:p>
    <w:p w14:paraId="18CF460F" w14:textId="77777777" w:rsidR="00E8476B" w:rsidRPr="00E8476B" w:rsidRDefault="00E8476B" w:rsidP="00D8780A">
      <w:pPr>
        <w:ind w:left="-990" w:right="-694"/>
        <w:jc w:val="center"/>
        <w:rPr>
          <w:rFonts w:ascii="Times New Roman" w:hAnsi="Times New Roman" w:cs="Times New Roman"/>
          <w:b/>
          <w:bCs/>
          <w:sz w:val="36"/>
          <w:szCs w:val="36"/>
        </w:rPr>
      </w:pPr>
    </w:p>
    <w:p w14:paraId="24070545" w14:textId="77777777" w:rsidR="00E8476B" w:rsidRDefault="00E8476B" w:rsidP="00D8780A">
      <w:pPr>
        <w:ind w:left="-990" w:right="-694"/>
        <w:jc w:val="center"/>
        <w:rPr>
          <w:rFonts w:ascii="Times New Roman" w:hAnsi="Times New Roman" w:cs="Times New Roman"/>
          <w:b/>
          <w:bCs/>
          <w:sz w:val="36"/>
          <w:szCs w:val="36"/>
        </w:rPr>
      </w:pPr>
    </w:p>
    <w:p w14:paraId="48D7D7AC" w14:textId="048CC947" w:rsidR="00E8476B" w:rsidRDefault="002D0B99" w:rsidP="00D8780A">
      <w:pPr>
        <w:ind w:left="-990" w:right="-694"/>
        <w:jc w:val="center"/>
        <w:rPr>
          <w:rFonts w:ascii="Times New Roman" w:hAnsi="Times New Roman" w:cs="Times New Roman"/>
          <w:b/>
          <w:bCs/>
          <w:sz w:val="36"/>
          <w:szCs w:val="36"/>
        </w:rPr>
      </w:pPr>
      <w:r w:rsidRPr="002D0B99">
        <w:rPr>
          <w:rFonts w:ascii="Times New Roman" w:hAnsi="Times New Roman" w:cs="Times New Roman"/>
          <w:b/>
          <w:bCs/>
          <w:sz w:val="36"/>
          <w:szCs w:val="36"/>
        </w:rPr>
        <w:t>Additional Insights Report</w:t>
      </w:r>
      <w:r>
        <w:rPr>
          <w:rFonts w:ascii="Times New Roman" w:hAnsi="Times New Roman" w:cs="Times New Roman"/>
          <w:b/>
          <w:bCs/>
          <w:sz w:val="36"/>
          <w:szCs w:val="36"/>
        </w:rPr>
        <w:br/>
      </w:r>
    </w:p>
    <w:p w14:paraId="3B1EFE84" w14:textId="77777777" w:rsidR="002D0B99" w:rsidRDefault="002D0B99" w:rsidP="00D8780A">
      <w:pPr>
        <w:ind w:left="-990" w:right="-694"/>
        <w:rPr>
          <w:rFonts w:ascii="Times New Roman" w:hAnsi="Times New Roman" w:cs="Times New Roman"/>
          <w:b/>
          <w:bCs/>
          <w:sz w:val="36"/>
          <w:szCs w:val="36"/>
        </w:rPr>
      </w:pPr>
    </w:p>
    <w:p w14:paraId="130CCB4A" w14:textId="7E7073FF" w:rsidR="002D0B99" w:rsidRPr="002D0B99" w:rsidRDefault="002D0B99" w:rsidP="00D8780A">
      <w:pPr>
        <w:ind w:left="-990" w:right="-694"/>
        <w:rPr>
          <w:rFonts w:ascii="Times New Roman" w:hAnsi="Times New Roman" w:cs="Times New Roman"/>
          <w:b/>
          <w:bCs/>
          <w:sz w:val="36"/>
          <w:szCs w:val="36"/>
        </w:rPr>
      </w:pPr>
      <w:r>
        <w:rPr>
          <w:rFonts w:ascii="Times New Roman" w:hAnsi="Times New Roman" w:cs="Times New Roman"/>
          <w:b/>
          <w:bCs/>
          <w:sz w:val="36"/>
          <w:szCs w:val="36"/>
        </w:rPr>
        <w:t>1.</w:t>
      </w:r>
      <w:r w:rsidRPr="002D0B99">
        <w:rPr>
          <w:rFonts w:ascii="Times New Roman" w:hAnsi="Times New Roman" w:cs="Times New Roman"/>
          <w:b/>
          <w:bCs/>
          <w:sz w:val="36"/>
          <w:szCs w:val="36"/>
        </w:rPr>
        <w:t>Citizen Rating on Education Reform</w:t>
      </w:r>
      <w:r>
        <w:rPr>
          <w:rFonts w:ascii="Times New Roman" w:hAnsi="Times New Roman" w:cs="Times New Roman"/>
          <w:b/>
          <w:bCs/>
          <w:sz w:val="36"/>
          <w:szCs w:val="36"/>
        </w:rPr>
        <w:t>:</w:t>
      </w:r>
    </w:p>
    <w:p w14:paraId="6CDF85E9" w14:textId="77777777" w:rsidR="002D0B99" w:rsidRPr="002D0B99" w:rsidRDefault="002D0B99" w:rsidP="00D8780A">
      <w:pPr>
        <w:ind w:left="-990" w:right="-694"/>
        <w:rPr>
          <w:rFonts w:ascii="Times New Roman" w:hAnsi="Times New Roman" w:cs="Times New Roman"/>
          <w:i/>
          <w:iCs/>
          <w:sz w:val="24"/>
          <w:szCs w:val="24"/>
        </w:rPr>
      </w:pPr>
      <w:r w:rsidRPr="002D0B99">
        <w:rPr>
          <w:rFonts w:ascii="Times New Roman" w:hAnsi="Times New Roman" w:cs="Times New Roman"/>
          <w:i/>
          <w:iCs/>
          <w:sz w:val="24"/>
          <w:szCs w:val="24"/>
        </w:rPr>
        <w:t>The chart below illustrates citizens' perceptions of education reform. The data indicates that 30.83% of respondents rated the reform as Good, making it the most common response. This is closely followed by 30.10%, who rated it as Fair. Meanwhile, 12.32% of respondents considered the reform to be Excellent. On the other hand, 20.50% rated it as Poor, and 6.24% as Very Poor.</w:t>
      </w:r>
    </w:p>
    <w:p w14:paraId="5621260B" w14:textId="77777777" w:rsidR="002D0B99" w:rsidRDefault="002D0B99" w:rsidP="00D8780A">
      <w:pPr>
        <w:ind w:left="-990" w:right="-694"/>
        <w:rPr>
          <w:rFonts w:ascii="Times New Roman" w:hAnsi="Times New Roman" w:cs="Times New Roman"/>
          <w:i/>
          <w:iCs/>
          <w:sz w:val="24"/>
          <w:szCs w:val="24"/>
        </w:rPr>
      </w:pPr>
      <w:r w:rsidRPr="002D0B99">
        <w:rPr>
          <w:rFonts w:ascii="Times New Roman" w:hAnsi="Times New Roman" w:cs="Times New Roman"/>
          <w:i/>
          <w:iCs/>
          <w:sz w:val="24"/>
          <w:szCs w:val="24"/>
        </w:rPr>
        <w:t>This distribution highlights that while a significant portion of respondents perceive education reform positively, there remains a notable percentage who view it as needing improvement.</w:t>
      </w:r>
    </w:p>
    <w:p w14:paraId="4DB0AA49" w14:textId="77777777" w:rsidR="002D0B99" w:rsidRDefault="002D0B99" w:rsidP="00D8780A">
      <w:pPr>
        <w:ind w:left="-990" w:right="-694"/>
        <w:rPr>
          <w:rFonts w:ascii="Times New Roman" w:hAnsi="Times New Roman" w:cs="Times New Roman"/>
          <w:i/>
          <w:iCs/>
          <w:sz w:val="24"/>
          <w:szCs w:val="24"/>
        </w:rPr>
      </w:pPr>
    </w:p>
    <w:p w14:paraId="18727688" w14:textId="77777777" w:rsidR="002D0B99" w:rsidRDefault="002D0B99" w:rsidP="00D8780A">
      <w:pPr>
        <w:keepNext/>
        <w:ind w:left="-990" w:right="-694"/>
      </w:pPr>
      <w:r>
        <w:rPr>
          <w:rFonts w:ascii="Times New Roman" w:hAnsi="Times New Roman" w:cs="Times New Roman"/>
          <w:noProof/>
          <w:sz w:val="24"/>
          <w:szCs w:val="24"/>
        </w:rPr>
        <w:lastRenderedPageBreak/>
        <w:drawing>
          <wp:inline distT="0" distB="0" distL="0" distR="0" wp14:anchorId="4BA927B1" wp14:editId="6207EBE9">
            <wp:extent cx="6789306" cy="3536066"/>
            <wp:effectExtent l="0" t="0" r="0" b="7620"/>
            <wp:docPr id="305706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6094" name="Picture 305706094"/>
                    <pic:cNvPicPr/>
                  </pic:nvPicPr>
                  <pic:blipFill>
                    <a:blip r:embed="rId26">
                      <a:extLst>
                        <a:ext uri="{28A0092B-C50C-407E-A947-70E740481C1C}">
                          <a14:useLocalDpi xmlns:a14="http://schemas.microsoft.com/office/drawing/2010/main" val="0"/>
                        </a:ext>
                      </a:extLst>
                    </a:blip>
                    <a:stretch>
                      <a:fillRect/>
                    </a:stretch>
                  </pic:blipFill>
                  <pic:spPr>
                    <a:xfrm>
                      <a:off x="0" y="0"/>
                      <a:ext cx="6831409" cy="3557994"/>
                    </a:xfrm>
                    <a:prstGeom prst="rect">
                      <a:avLst/>
                    </a:prstGeom>
                  </pic:spPr>
                </pic:pic>
              </a:graphicData>
            </a:graphic>
          </wp:inline>
        </w:drawing>
      </w:r>
    </w:p>
    <w:p w14:paraId="4067FAC6" w14:textId="15F786DF" w:rsidR="002D0B99" w:rsidRDefault="002D0B99" w:rsidP="00D8780A">
      <w:pPr>
        <w:pStyle w:val="Caption"/>
        <w:ind w:left="-990" w:right="-694"/>
        <w:rPr>
          <w:b/>
          <w:bCs/>
          <w:sz w:val="24"/>
          <w:szCs w:val="24"/>
        </w:rPr>
      </w:pPr>
      <w:r w:rsidRPr="002D0B99">
        <w:rPr>
          <w:b/>
          <w:bCs/>
          <w:sz w:val="24"/>
          <w:szCs w:val="24"/>
        </w:rPr>
        <w:t xml:space="preserve">Figure </w:t>
      </w:r>
      <w:r w:rsidRPr="002D0B99">
        <w:rPr>
          <w:b/>
          <w:bCs/>
          <w:sz w:val="24"/>
          <w:szCs w:val="24"/>
        </w:rPr>
        <w:fldChar w:fldCharType="begin"/>
      </w:r>
      <w:r w:rsidRPr="002D0B99">
        <w:rPr>
          <w:b/>
          <w:bCs/>
          <w:sz w:val="24"/>
          <w:szCs w:val="24"/>
        </w:rPr>
        <w:instrText xml:space="preserve"> SEQ Figure \* ARABIC </w:instrText>
      </w:r>
      <w:r w:rsidRPr="002D0B99">
        <w:rPr>
          <w:b/>
          <w:bCs/>
          <w:sz w:val="24"/>
          <w:szCs w:val="24"/>
        </w:rPr>
        <w:fldChar w:fldCharType="separate"/>
      </w:r>
      <w:r w:rsidR="002E5286">
        <w:rPr>
          <w:b/>
          <w:bCs/>
          <w:noProof/>
          <w:sz w:val="24"/>
          <w:szCs w:val="24"/>
        </w:rPr>
        <w:t>19</w:t>
      </w:r>
      <w:r w:rsidRPr="002D0B99">
        <w:rPr>
          <w:b/>
          <w:bCs/>
          <w:sz w:val="24"/>
          <w:szCs w:val="24"/>
        </w:rPr>
        <w:fldChar w:fldCharType="end"/>
      </w:r>
      <w:r w:rsidRPr="002D0B99">
        <w:rPr>
          <w:b/>
          <w:bCs/>
          <w:sz w:val="24"/>
          <w:szCs w:val="24"/>
        </w:rPr>
        <w:t>:Citizen Rating on Education Reform</w:t>
      </w:r>
    </w:p>
    <w:p w14:paraId="18C5FC65" w14:textId="77777777" w:rsidR="002D0B99" w:rsidRPr="002D0B99" w:rsidRDefault="002D0B99" w:rsidP="00D8780A">
      <w:pPr>
        <w:ind w:left="-990" w:right="-694"/>
      </w:pPr>
    </w:p>
    <w:p w14:paraId="5516CB5E" w14:textId="0290E5C2" w:rsidR="002B512C" w:rsidRPr="002B512C" w:rsidRDefault="002B512C" w:rsidP="00D8780A">
      <w:pPr>
        <w:ind w:left="-990" w:right="-694"/>
        <w:rPr>
          <w:rFonts w:ascii="Times New Roman" w:hAnsi="Times New Roman" w:cs="Times New Roman"/>
          <w:b/>
          <w:bCs/>
          <w:sz w:val="36"/>
          <w:szCs w:val="36"/>
        </w:rPr>
      </w:pPr>
      <w:r>
        <w:rPr>
          <w:rFonts w:ascii="Times New Roman" w:hAnsi="Times New Roman" w:cs="Times New Roman"/>
          <w:b/>
          <w:bCs/>
          <w:sz w:val="36"/>
          <w:szCs w:val="36"/>
        </w:rPr>
        <w:t>2.</w:t>
      </w:r>
      <w:r w:rsidRPr="002B512C">
        <w:rPr>
          <w:rFonts w:ascii="Times New Roman" w:hAnsi="Times New Roman" w:cs="Times New Roman"/>
          <w:b/>
          <w:bCs/>
          <w:sz w:val="36"/>
          <w:szCs w:val="36"/>
        </w:rPr>
        <w:t>Citizen Rating on Government Spending</w:t>
      </w:r>
      <w:r>
        <w:rPr>
          <w:rFonts w:ascii="Times New Roman" w:hAnsi="Times New Roman" w:cs="Times New Roman"/>
          <w:b/>
          <w:bCs/>
          <w:sz w:val="36"/>
          <w:szCs w:val="36"/>
        </w:rPr>
        <w:t xml:space="preserve"> </w:t>
      </w:r>
      <w:r w:rsidRPr="002B512C">
        <w:rPr>
          <w:rFonts w:ascii="Times New Roman" w:hAnsi="Times New Roman" w:cs="Times New Roman"/>
          <w:b/>
          <w:bCs/>
          <w:sz w:val="36"/>
          <w:szCs w:val="36"/>
        </w:rPr>
        <w:t>in</w:t>
      </w:r>
      <w:r>
        <w:rPr>
          <w:rFonts w:ascii="Times New Roman" w:hAnsi="Times New Roman" w:cs="Times New Roman"/>
          <w:b/>
          <w:bCs/>
          <w:sz w:val="36"/>
          <w:szCs w:val="36"/>
        </w:rPr>
        <w:t xml:space="preserve"> </w:t>
      </w:r>
      <w:r w:rsidRPr="002B512C">
        <w:rPr>
          <w:rFonts w:ascii="Times New Roman" w:hAnsi="Times New Roman" w:cs="Times New Roman"/>
          <w:b/>
          <w:bCs/>
          <w:sz w:val="36"/>
          <w:szCs w:val="36"/>
        </w:rPr>
        <w:t>Healthcare/Education/Infrastructure</w:t>
      </w:r>
      <w:r>
        <w:rPr>
          <w:rFonts w:ascii="Times New Roman" w:hAnsi="Times New Roman" w:cs="Times New Roman"/>
          <w:b/>
          <w:bCs/>
          <w:sz w:val="36"/>
          <w:szCs w:val="36"/>
        </w:rPr>
        <w:t>:</w:t>
      </w:r>
    </w:p>
    <w:p w14:paraId="6684BF16" w14:textId="77777777" w:rsidR="002B512C" w:rsidRPr="002B512C" w:rsidRDefault="002B512C" w:rsidP="00D8780A">
      <w:pPr>
        <w:ind w:left="-990" w:right="-694"/>
        <w:rPr>
          <w:rFonts w:ascii="Times New Roman" w:hAnsi="Times New Roman" w:cs="Times New Roman"/>
          <w:i/>
          <w:iCs/>
          <w:sz w:val="24"/>
          <w:szCs w:val="24"/>
        </w:rPr>
      </w:pPr>
      <w:r w:rsidRPr="002B512C">
        <w:rPr>
          <w:rFonts w:ascii="Times New Roman" w:hAnsi="Times New Roman" w:cs="Times New Roman"/>
          <w:i/>
          <w:iCs/>
          <w:sz w:val="24"/>
          <w:szCs w:val="24"/>
        </w:rPr>
        <w:t>The chart below illustrates citizens' perceptions of government spending in healthcare, education, and infrastructure. The data shows that 27.07% of respondents rated the spending as Effective, while 19.13% considered it Not Effective. A significant 28.49% were Neutral in their assessment. Additionally, 18.26% rated it as Very Effective, and 7.05% expressed that it was Very Ineffective.</w:t>
      </w:r>
    </w:p>
    <w:p w14:paraId="0DA399C5" w14:textId="77777777" w:rsidR="002B512C" w:rsidRDefault="002B512C" w:rsidP="00D8780A">
      <w:pPr>
        <w:ind w:left="-990" w:right="-694"/>
        <w:rPr>
          <w:rFonts w:ascii="Times New Roman" w:hAnsi="Times New Roman" w:cs="Times New Roman"/>
          <w:i/>
          <w:iCs/>
          <w:sz w:val="24"/>
          <w:szCs w:val="24"/>
        </w:rPr>
      </w:pPr>
      <w:r w:rsidRPr="002B512C">
        <w:rPr>
          <w:rFonts w:ascii="Times New Roman" w:hAnsi="Times New Roman" w:cs="Times New Roman"/>
          <w:i/>
          <w:iCs/>
          <w:sz w:val="24"/>
          <w:szCs w:val="24"/>
        </w:rPr>
        <w:t>This distribution indicates that while some respondents view government spending in these sectors positively, there is a considerable portion that remains neutral or dissatisfied, suggesting a mixed perception of the effectiveness of these expenditures.</w:t>
      </w:r>
    </w:p>
    <w:p w14:paraId="140FC1C7" w14:textId="77777777" w:rsidR="002B512C" w:rsidRDefault="002B512C" w:rsidP="00D8780A">
      <w:pPr>
        <w:ind w:left="-990" w:right="-694"/>
        <w:rPr>
          <w:rFonts w:ascii="Times New Roman" w:hAnsi="Times New Roman" w:cs="Times New Roman"/>
          <w:i/>
          <w:iCs/>
          <w:sz w:val="24"/>
          <w:szCs w:val="24"/>
        </w:rPr>
      </w:pPr>
    </w:p>
    <w:p w14:paraId="00601EA4" w14:textId="77777777" w:rsidR="002B512C" w:rsidRDefault="002B512C" w:rsidP="00D8780A">
      <w:pPr>
        <w:keepNext/>
        <w:ind w:left="-990" w:right="-694"/>
      </w:pPr>
      <w:r>
        <w:rPr>
          <w:rFonts w:ascii="Times New Roman" w:hAnsi="Times New Roman" w:cs="Times New Roman"/>
          <w:noProof/>
          <w:sz w:val="24"/>
          <w:szCs w:val="24"/>
        </w:rPr>
        <w:lastRenderedPageBreak/>
        <w:drawing>
          <wp:inline distT="0" distB="0" distL="0" distR="0" wp14:anchorId="385B8B48" wp14:editId="1FE17958">
            <wp:extent cx="6834850" cy="3612035"/>
            <wp:effectExtent l="0" t="0" r="4445" b="7620"/>
            <wp:docPr id="13076724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2430" name="Picture 1307672430"/>
                    <pic:cNvPicPr/>
                  </pic:nvPicPr>
                  <pic:blipFill>
                    <a:blip r:embed="rId27">
                      <a:extLst>
                        <a:ext uri="{28A0092B-C50C-407E-A947-70E740481C1C}">
                          <a14:useLocalDpi xmlns:a14="http://schemas.microsoft.com/office/drawing/2010/main" val="0"/>
                        </a:ext>
                      </a:extLst>
                    </a:blip>
                    <a:stretch>
                      <a:fillRect/>
                    </a:stretch>
                  </pic:blipFill>
                  <pic:spPr>
                    <a:xfrm>
                      <a:off x="0" y="0"/>
                      <a:ext cx="6885267" cy="3638679"/>
                    </a:xfrm>
                    <a:prstGeom prst="rect">
                      <a:avLst/>
                    </a:prstGeom>
                  </pic:spPr>
                </pic:pic>
              </a:graphicData>
            </a:graphic>
          </wp:inline>
        </w:drawing>
      </w:r>
    </w:p>
    <w:p w14:paraId="2D8B8EDB" w14:textId="109440CF" w:rsidR="002B512C" w:rsidRPr="002B512C" w:rsidRDefault="002B512C" w:rsidP="00D8780A">
      <w:pPr>
        <w:pStyle w:val="Caption"/>
        <w:ind w:left="-990" w:right="-694"/>
        <w:rPr>
          <w:rFonts w:ascii="Times New Roman" w:hAnsi="Times New Roman" w:cs="Times New Roman"/>
          <w:b/>
          <w:bCs/>
          <w:sz w:val="24"/>
          <w:szCs w:val="24"/>
        </w:rPr>
      </w:pPr>
      <w:r w:rsidRPr="002B512C">
        <w:rPr>
          <w:b/>
          <w:bCs/>
          <w:sz w:val="24"/>
          <w:szCs w:val="24"/>
        </w:rPr>
        <w:t xml:space="preserve">Figure </w:t>
      </w:r>
      <w:r w:rsidRPr="002B512C">
        <w:rPr>
          <w:b/>
          <w:bCs/>
          <w:sz w:val="24"/>
          <w:szCs w:val="24"/>
        </w:rPr>
        <w:fldChar w:fldCharType="begin"/>
      </w:r>
      <w:r w:rsidRPr="002B512C">
        <w:rPr>
          <w:b/>
          <w:bCs/>
          <w:sz w:val="24"/>
          <w:szCs w:val="24"/>
        </w:rPr>
        <w:instrText xml:space="preserve"> SEQ Figure \* ARABIC </w:instrText>
      </w:r>
      <w:r w:rsidRPr="002B512C">
        <w:rPr>
          <w:b/>
          <w:bCs/>
          <w:sz w:val="24"/>
          <w:szCs w:val="24"/>
        </w:rPr>
        <w:fldChar w:fldCharType="separate"/>
      </w:r>
      <w:r w:rsidR="002E5286">
        <w:rPr>
          <w:b/>
          <w:bCs/>
          <w:noProof/>
          <w:sz w:val="24"/>
          <w:szCs w:val="24"/>
        </w:rPr>
        <w:t>20</w:t>
      </w:r>
      <w:r w:rsidRPr="002B512C">
        <w:rPr>
          <w:b/>
          <w:bCs/>
          <w:sz w:val="24"/>
          <w:szCs w:val="24"/>
        </w:rPr>
        <w:fldChar w:fldCharType="end"/>
      </w:r>
      <w:r w:rsidRPr="002B512C">
        <w:rPr>
          <w:b/>
          <w:bCs/>
          <w:sz w:val="24"/>
          <w:szCs w:val="24"/>
        </w:rPr>
        <w:t>: Citizen Rating on Government Spending in Healthcare/Education/Infrastructure</w:t>
      </w:r>
    </w:p>
    <w:p w14:paraId="3EC83EAD" w14:textId="77777777" w:rsidR="004C072A" w:rsidRDefault="004C072A" w:rsidP="00D8780A">
      <w:pPr>
        <w:ind w:left="-990" w:right="-694"/>
        <w:rPr>
          <w:rFonts w:ascii="Times New Roman" w:hAnsi="Times New Roman" w:cs="Times New Roman"/>
          <w:i/>
          <w:iCs/>
          <w:sz w:val="24"/>
          <w:szCs w:val="24"/>
        </w:rPr>
      </w:pPr>
    </w:p>
    <w:p w14:paraId="6803CFD6" w14:textId="1A1BBBC6" w:rsidR="004C072A" w:rsidRPr="004C072A" w:rsidRDefault="004C072A" w:rsidP="00D8780A">
      <w:pPr>
        <w:ind w:left="-990" w:right="-694"/>
        <w:rPr>
          <w:rFonts w:ascii="Times New Roman" w:hAnsi="Times New Roman" w:cs="Times New Roman"/>
          <w:b/>
          <w:bCs/>
          <w:i/>
          <w:iCs/>
          <w:sz w:val="36"/>
          <w:szCs w:val="36"/>
        </w:rPr>
      </w:pPr>
      <w:r w:rsidRPr="004C072A">
        <w:rPr>
          <w:rFonts w:ascii="Times New Roman" w:hAnsi="Times New Roman" w:cs="Times New Roman"/>
          <w:b/>
          <w:bCs/>
          <w:i/>
          <w:iCs/>
          <w:sz w:val="36"/>
          <w:szCs w:val="36"/>
        </w:rPr>
        <w:t>3</w:t>
      </w:r>
      <w:r w:rsidR="002E5286">
        <w:rPr>
          <w:rFonts w:ascii="Times New Roman" w:hAnsi="Times New Roman" w:cs="Times New Roman"/>
          <w:b/>
          <w:bCs/>
          <w:i/>
          <w:iCs/>
          <w:sz w:val="36"/>
          <w:szCs w:val="36"/>
        </w:rPr>
        <w:t>.</w:t>
      </w:r>
      <w:r w:rsidRPr="004C072A">
        <w:rPr>
          <w:rFonts w:ascii="Times New Roman" w:hAnsi="Times New Roman" w:cs="Times New Roman"/>
          <w:b/>
          <w:bCs/>
          <w:i/>
          <w:iCs/>
          <w:sz w:val="36"/>
          <w:szCs w:val="36"/>
        </w:rPr>
        <w:t>Citizen Rating on Government Policies and Programs:</w:t>
      </w:r>
    </w:p>
    <w:p w14:paraId="14D5E163" w14:textId="479ED733" w:rsidR="004C072A" w:rsidRPr="004C072A" w:rsidRDefault="004C072A" w:rsidP="00D8780A">
      <w:pPr>
        <w:ind w:left="-990" w:right="-694"/>
        <w:rPr>
          <w:rFonts w:ascii="Times New Roman" w:hAnsi="Times New Roman" w:cs="Times New Roman"/>
          <w:i/>
          <w:iCs/>
          <w:sz w:val="24"/>
          <w:szCs w:val="24"/>
        </w:rPr>
      </w:pPr>
      <w:r w:rsidRPr="004C072A">
        <w:rPr>
          <w:rFonts w:ascii="Times New Roman" w:hAnsi="Times New Roman" w:cs="Times New Roman"/>
          <w:i/>
          <w:iCs/>
          <w:sz w:val="24"/>
          <w:szCs w:val="24"/>
        </w:rPr>
        <w:t>The chart below illustrates citizens' ratings of various government policies and programs. The data indicates that the Healthcare Initiative received the highest approval, with 30.82% of respondents recognizing it as impactful. Infrastructure Development followed, with 20.50% approval, while Education Reforms accounted for 18.90%.</w:t>
      </w:r>
    </w:p>
    <w:p w14:paraId="6C343D26" w14:textId="77777777" w:rsidR="004C072A" w:rsidRPr="004C072A" w:rsidRDefault="004C072A" w:rsidP="00D8780A">
      <w:pPr>
        <w:ind w:left="-990" w:right="-694"/>
        <w:rPr>
          <w:rFonts w:ascii="Times New Roman" w:hAnsi="Times New Roman" w:cs="Times New Roman"/>
          <w:i/>
          <w:iCs/>
          <w:sz w:val="24"/>
          <w:szCs w:val="24"/>
        </w:rPr>
      </w:pPr>
      <w:r w:rsidRPr="004C072A">
        <w:rPr>
          <w:rFonts w:ascii="Times New Roman" w:hAnsi="Times New Roman" w:cs="Times New Roman"/>
          <w:i/>
          <w:iCs/>
          <w:sz w:val="24"/>
          <w:szCs w:val="24"/>
        </w:rPr>
        <w:t>Agricultural Revolution was rated by 13.76% of respondents, and Economic Empowerment garnered 10.90% approval. The lowest-rated policy was Security Measure, with only 5.12% of respondents endorsing its effectiveness.</w:t>
      </w:r>
    </w:p>
    <w:p w14:paraId="7074E628" w14:textId="77777777" w:rsidR="002E5286" w:rsidRDefault="002E5286" w:rsidP="00D8780A">
      <w:pPr>
        <w:keepNext/>
        <w:ind w:left="-990" w:right="-694"/>
      </w:pPr>
      <w:r>
        <w:rPr>
          <w:rFonts w:ascii="Times New Roman" w:hAnsi="Times New Roman" w:cs="Times New Roman"/>
          <w:noProof/>
          <w:sz w:val="24"/>
          <w:szCs w:val="24"/>
        </w:rPr>
        <w:lastRenderedPageBreak/>
        <w:drawing>
          <wp:inline distT="0" distB="0" distL="0" distR="0" wp14:anchorId="03919337" wp14:editId="422FAC58">
            <wp:extent cx="6828751" cy="3483979"/>
            <wp:effectExtent l="0" t="0" r="0" b="2540"/>
            <wp:docPr id="706436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36338" name="Picture 706436338"/>
                    <pic:cNvPicPr/>
                  </pic:nvPicPr>
                  <pic:blipFill>
                    <a:blip r:embed="rId28">
                      <a:extLst>
                        <a:ext uri="{28A0092B-C50C-407E-A947-70E740481C1C}">
                          <a14:useLocalDpi xmlns:a14="http://schemas.microsoft.com/office/drawing/2010/main" val="0"/>
                        </a:ext>
                      </a:extLst>
                    </a:blip>
                    <a:stretch>
                      <a:fillRect/>
                    </a:stretch>
                  </pic:blipFill>
                  <pic:spPr>
                    <a:xfrm>
                      <a:off x="0" y="0"/>
                      <a:ext cx="6849124" cy="3494373"/>
                    </a:xfrm>
                    <a:prstGeom prst="rect">
                      <a:avLst/>
                    </a:prstGeom>
                  </pic:spPr>
                </pic:pic>
              </a:graphicData>
            </a:graphic>
          </wp:inline>
        </w:drawing>
      </w:r>
    </w:p>
    <w:p w14:paraId="4B540D40" w14:textId="67281C32" w:rsidR="002D0B99" w:rsidRPr="002E5286" w:rsidRDefault="002E5286" w:rsidP="00D8780A">
      <w:pPr>
        <w:pStyle w:val="Caption"/>
        <w:ind w:left="-990" w:right="-694"/>
        <w:rPr>
          <w:rFonts w:ascii="Times New Roman" w:hAnsi="Times New Roman" w:cs="Times New Roman"/>
          <w:b/>
          <w:bCs/>
          <w:sz w:val="24"/>
          <w:szCs w:val="24"/>
        </w:rPr>
      </w:pPr>
      <w:r w:rsidRPr="002E5286">
        <w:rPr>
          <w:b/>
          <w:bCs/>
          <w:sz w:val="24"/>
          <w:szCs w:val="24"/>
        </w:rPr>
        <w:t xml:space="preserve">Figure </w:t>
      </w:r>
      <w:r w:rsidRPr="002E5286">
        <w:rPr>
          <w:b/>
          <w:bCs/>
          <w:sz w:val="24"/>
          <w:szCs w:val="24"/>
        </w:rPr>
        <w:fldChar w:fldCharType="begin"/>
      </w:r>
      <w:r w:rsidRPr="002E5286">
        <w:rPr>
          <w:b/>
          <w:bCs/>
          <w:sz w:val="24"/>
          <w:szCs w:val="24"/>
        </w:rPr>
        <w:instrText xml:space="preserve"> SEQ Figure \* ARABIC </w:instrText>
      </w:r>
      <w:r w:rsidRPr="002E5286">
        <w:rPr>
          <w:b/>
          <w:bCs/>
          <w:sz w:val="24"/>
          <w:szCs w:val="24"/>
        </w:rPr>
        <w:fldChar w:fldCharType="separate"/>
      </w:r>
      <w:r w:rsidRPr="002E5286">
        <w:rPr>
          <w:b/>
          <w:bCs/>
          <w:noProof/>
          <w:sz w:val="24"/>
          <w:szCs w:val="24"/>
        </w:rPr>
        <w:t>21</w:t>
      </w:r>
      <w:r w:rsidRPr="002E5286">
        <w:rPr>
          <w:b/>
          <w:bCs/>
          <w:sz w:val="24"/>
          <w:szCs w:val="24"/>
        </w:rPr>
        <w:fldChar w:fldCharType="end"/>
      </w:r>
      <w:r w:rsidRPr="002E5286">
        <w:rPr>
          <w:b/>
          <w:bCs/>
          <w:sz w:val="24"/>
          <w:szCs w:val="24"/>
        </w:rPr>
        <w:t>:Citizen Rating on Government Policies and Programs</w:t>
      </w:r>
    </w:p>
    <w:p w14:paraId="1E465186" w14:textId="77777777" w:rsidR="00E30CBD" w:rsidRDefault="00E30CBD" w:rsidP="00D8780A">
      <w:pPr>
        <w:ind w:left="-990" w:right="-694"/>
        <w:rPr>
          <w:rFonts w:ascii="Times New Roman" w:hAnsi="Times New Roman" w:cs="Times New Roman"/>
          <w:b/>
          <w:bCs/>
          <w:sz w:val="24"/>
          <w:szCs w:val="24"/>
        </w:rPr>
      </w:pPr>
    </w:p>
    <w:p w14:paraId="74F2C183" w14:textId="77777777" w:rsidR="00E30CBD" w:rsidRDefault="00E30CBD" w:rsidP="00D8780A">
      <w:pPr>
        <w:ind w:left="-990" w:right="-694"/>
        <w:jc w:val="center"/>
        <w:rPr>
          <w:rFonts w:ascii="Times New Roman" w:hAnsi="Times New Roman" w:cs="Times New Roman"/>
          <w:b/>
          <w:bCs/>
          <w:sz w:val="36"/>
          <w:szCs w:val="36"/>
        </w:rPr>
      </w:pPr>
    </w:p>
    <w:p w14:paraId="78D595B1" w14:textId="5430F34D" w:rsidR="00E30CBD" w:rsidRDefault="00E30CBD" w:rsidP="00D8780A">
      <w:pPr>
        <w:ind w:left="-990" w:right="-694"/>
        <w:jc w:val="center"/>
        <w:rPr>
          <w:rFonts w:ascii="Times New Roman" w:hAnsi="Times New Roman" w:cs="Times New Roman"/>
          <w:b/>
          <w:bCs/>
          <w:sz w:val="36"/>
          <w:szCs w:val="36"/>
        </w:rPr>
      </w:pPr>
      <w:r w:rsidRPr="00E30CBD">
        <w:rPr>
          <w:rFonts w:ascii="Times New Roman" w:hAnsi="Times New Roman" w:cs="Times New Roman"/>
          <w:b/>
          <w:bCs/>
          <w:sz w:val="36"/>
          <w:szCs w:val="36"/>
        </w:rPr>
        <w:t>Conclusion</w:t>
      </w:r>
    </w:p>
    <w:p w14:paraId="56FF8F22" w14:textId="77777777" w:rsidR="00E30CBD" w:rsidRPr="00E30CBD" w:rsidRDefault="00E30CBD" w:rsidP="00D8780A">
      <w:pPr>
        <w:ind w:left="-990" w:right="-694"/>
        <w:jc w:val="center"/>
        <w:rPr>
          <w:rFonts w:ascii="Times New Roman" w:hAnsi="Times New Roman" w:cs="Times New Roman"/>
          <w:sz w:val="36"/>
          <w:szCs w:val="36"/>
        </w:rPr>
      </w:pPr>
    </w:p>
    <w:p w14:paraId="34DC99B8" w14:textId="478CCBFE" w:rsidR="00E30CBD" w:rsidRPr="00E30CBD" w:rsidRDefault="00E30CBD" w:rsidP="00D8780A">
      <w:pPr>
        <w:ind w:left="-990" w:right="-694"/>
        <w:rPr>
          <w:rFonts w:ascii="Times New Roman" w:hAnsi="Times New Roman" w:cs="Times New Roman"/>
          <w:sz w:val="24"/>
          <w:szCs w:val="24"/>
        </w:rPr>
      </w:pPr>
      <w:r w:rsidRPr="00E30CBD">
        <w:rPr>
          <w:rFonts w:ascii="Times New Roman" w:hAnsi="Times New Roman" w:cs="Times New Roman"/>
          <w:sz w:val="24"/>
          <w:szCs w:val="24"/>
        </w:rPr>
        <w:t>In summary, this comprehensive report highlights the diverse perspectives of citizens on key government initiatives, infrastructure, and service delivery across various sectors. The data reveals areas of success as well as critical gaps that need attention, reflecting the sentiments and priorities of the populace</w:t>
      </w:r>
      <w:r>
        <w:rPr>
          <w:rFonts w:ascii="Times New Roman" w:hAnsi="Times New Roman" w:cs="Times New Roman"/>
          <w:sz w:val="24"/>
          <w:szCs w:val="24"/>
        </w:rPr>
        <w:t>/citizens</w:t>
      </w:r>
      <w:r w:rsidRPr="00E30CBD">
        <w:rPr>
          <w:rFonts w:ascii="Times New Roman" w:hAnsi="Times New Roman" w:cs="Times New Roman"/>
          <w:sz w:val="24"/>
          <w:szCs w:val="24"/>
        </w:rPr>
        <w:t>. These insights provide a roadmap for informed decision-making and continuous improvement in governance and public service.</w:t>
      </w:r>
    </w:p>
    <w:p w14:paraId="4F1EDF56" w14:textId="77777777" w:rsidR="002E5286" w:rsidRPr="002E5286" w:rsidRDefault="002E5286" w:rsidP="00D8780A">
      <w:pPr>
        <w:ind w:left="-990" w:right="-694"/>
        <w:rPr>
          <w:rFonts w:ascii="Times New Roman" w:hAnsi="Times New Roman" w:cs="Times New Roman"/>
          <w:sz w:val="24"/>
          <w:szCs w:val="24"/>
        </w:rPr>
      </w:pPr>
    </w:p>
    <w:sectPr w:rsidR="002E5286" w:rsidRPr="002E5286" w:rsidSect="00661F7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22F8D" w14:textId="77777777" w:rsidR="004253E7" w:rsidRDefault="004253E7" w:rsidP="00F45E26">
      <w:pPr>
        <w:spacing w:line="240" w:lineRule="auto"/>
      </w:pPr>
      <w:r>
        <w:separator/>
      </w:r>
    </w:p>
  </w:endnote>
  <w:endnote w:type="continuationSeparator" w:id="0">
    <w:p w14:paraId="12A52A33" w14:textId="77777777" w:rsidR="004253E7" w:rsidRDefault="004253E7" w:rsidP="00F45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7C4B2" w14:textId="77777777" w:rsidR="004253E7" w:rsidRDefault="004253E7" w:rsidP="00F45E26">
      <w:pPr>
        <w:spacing w:line="240" w:lineRule="auto"/>
      </w:pPr>
      <w:r>
        <w:separator/>
      </w:r>
    </w:p>
  </w:footnote>
  <w:footnote w:type="continuationSeparator" w:id="0">
    <w:p w14:paraId="3EB9CC5D" w14:textId="77777777" w:rsidR="004253E7" w:rsidRDefault="004253E7" w:rsidP="00F45E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179D"/>
    <w:multiLevelType w:val="multilevel"/>
    <w:tmpl w:val="4AAE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1C4"/>
    <w:multiLevelType w:val="hybridMultilevel"/>
    <w:tmpl w:val="59AECECE"/>
    <w:lvl w:ilvl="0" w:tplc="04090001">
      <w:start w:val="1"/>
      <w:numFmt w:val="bullet"/>
      <w:lvlText w:val=""/>
      <w:lvlJc w:val="left"/>
      <w:pPr>
        <w:ind w:left="-270" w:hanging="360"/>
      </w:pPr>
      <w:rPr>
        <w:rFonts w:ascii="Symbol" w:hAnsi="Symbol" w:hint="default"/>
      </w:rPr>
    </w:lvl>
    <w:lvl w:ilvl="1" w:tplc="FFFFFFFF" w:tentative="1">
      <w:start w:val="1"/>
      <w:numFmt w:val="bullet"/>
      <w:lvlText w:val="o"/>
      <w:lvlJc w:val="left"/>
      <w:pPr>
        <w:ind w:left="450" w:hanging="360"/>
      </w:pPr>
      <w:rPr>
        <w:rFonts w:ascii="Courier New" w:hAnsi="Courier New" w:cs="Courier New" w:hint="default"/>
      </w:rPr>
    </w:lvl>
    <w:lvl w:ilvl="2" w:tplc="FFFFFFFF" w:tentative="1">
      <w:start w:val="1"/>
      <w:numFmt w:val="bullet"/>
      <w:lvlText w:val=""/>
      <w:lvlJc w:val="left"/>
      <w:pPr>
        <w:ind w:left="1170" w:hanging="360"/>
      </w:pPr>
      <w:rPr>
        <w:rFonts w:ascii="Wingdings" w:hAnsi="Wingdings" w:hint="default"/>
      </w:rPr>
    </w:lvl>
    <w:lvl w:ilvl="3" w:tplc="FFFFFFFF" w:tentative="1">
      <w:start w:val="1"/>
      <w:numFmt w:val="bullet"/>
      <w:lvlText w:val=""/>
      <w:lvlJc w:val="left"/>
      <w:pPr>
        <w:ind w:left="1890" w:hanging="360"/>
      </w:pPr>
      <w:rPr>
        <w:rFonts w:ascii="Symbol" w:hAnsi="Symbol" w:hint="default"/>
      </w:rPr>
    </w:lvl>
    <w:lvl w:ilvl="4" w:tplc="FFFFFFFF" w:tentative="1">
      <w:start w:val="1"/>
      <w:numFmt w:val="bullet"/>
      <w:lvlText w:val="o"/>
      <w:lvlJc w:val="left"/>
      <w:pPr>
        <w:ind w:left="2610" w:hanging="360"/>
      </w:pPr>
      <w:rPr>
        <w:rFonts w:ascii="Courier New" w:hAnsi="Courier New" w:cs="Courier New" w:hint="default"/>
      </w:rPr>
    </w:lvl>
    <w:lvl w:ilvl="5" w:tplc="FFFFFFFF" w:tentative="1">
      <w:start w:val="1"/>
      <w:numFmt w:val="bullet"/>
      <w:lvlText w:val=""/>
      <w:lvlJc w:val="left"/>
      <w:pPr>
        <w:ind w:left="3330" w:hanging="360"/>
      </w:pPr>
      <w:rPr>
        <w:rFonts w:ascii="Wingdings" w:hAnsi="Wingdings" w:hint="default"/>
      </w:rPr>
    </w:lvl>
    <w:lvl w:ilvl="6" w:tplc="FFFFFFFF" w:tentative="1">
      <w:start w:val="1"/>
      <w:numFmt w:val="bullet"/>
      <w:lvlText w:val=""/>
      <w:lvlJc w:val="left"/>
      <w:pPr>
        <w:ind w:left="4050" w:hanging="360"/>
      </w:pPr>
      <w:rPr>
        <w:rFonts w:ascii="Symbol" w:hAnsi="Symbol" w:hint="default"/>
      </w:rPr>
    </w:lvl>
    <w:lvl w:ilvl="7" w:tplc="FFFFFFFF" w:tentative="1">
      <w:start w:val="1"/>
      <w:numFmt w:val="bullet"/>
      <w:lvlText w:val="o"/>
      <w:lvlJc w:val="left"/>
      <w:pPr>
        <w:ind w:left="4770" w:hanging="360"/>
      </w:pPr>
      <w:rPr>
        <w:rFonts w:ascii="Courier New" w:hAnsi="Courier New" w:cs="Courier New" w:hint="default"/>
      </w:rPr>
    </w:lvl>
    <w:lvl w:ilvl="8" w:tplc="FFFFFFFF" w:tentative="1">
      <w:start w:val="1"/>
      <w:numFmt w:val="bullet"/>
      <w:lvlText w:val=""/>
      <w:lvlJc w:val="left"/>
      <w:pPr>
        <w:ind w:left="5490" w:hanging="360"/>
      </w:pPr>
      <w:rPr>
        <w:rFonts w:ascii="Wingdings" w:hAnsi="Wingdings" w:hint="default"/>
      </w:rPr>
    </w:lvl>
  </w:abstractNum>
  <w:abstractNum w:abstractNumId="2" w15:restartNumberingAfterBreak="0">
    <w:nsid w:val="146F20B7"/>
    <w:multiLevelType w:val="hybridMultilevel"/>
    <w:tmpl w:val="E7A40096"/>
    <w:lvl w:ilvl="0" w:tplc="0409000F">
      <w:start w:val="1"/>
      <w:numFmt w:val="decimal"/>
      <w:lvlText w:val="%1."/>
      <w:lvlJc w:val="left"/>
      <w:pPr>
        <w:ind w:left="-270" w:hanging="360"/>
      </w:pPr>
      <w:rPr>
        <w:rFonts w:hint="default"/>
      </w:rPr>
    </w:lvl>
    <w:lvl w:ilvl="1" w:tplc="FFFFFFFF" w:tentative="1">
      <w:start w:val="1"/>
      <w:numFmt w:val="bullet"/>
      <w:lvlText w:val="o"/>
      <w:lvlJc w:val="left"/>
      <w:pPr>
        <w:ind w:left="450" w:hanging="360"/>
      </w:pPr>
      <w:rPr>
        <w:rFonts w:ascii="Courier New" w:hAnsi="Courier New" w:cs="Courier New" w:hint="default"/>
      </w:rPr>
    </w:lvl>
    <w:lvl w:ilvl="2" w:tplc="FFFFFFFF" w:tentative="1">
      <w:start w:val="1"/>
      <w:numFmt w:val="bullet"/>
      <w:lvlText w:val=""/>
      <w:lvlJc w:val="left"/>
      <w:pPr>
        <w:ind w:left="1170" w:hanging="360"/>
      </w:pPr>
      <w:rPr>
        <w:rFonts w:ascii="Wingdings" w:hAnsi="Wingdings" w:hint="default"/>
      </w:rPr>
    </w:lvl>
    <w:lvl w:ilvl="3" w:tplc="FFFFFFFF" w:tentative="1">
      <w:start w:val="1"/>
      <w:numFmt w:val="bullet"/>
      <w:lvlText w:val=""/>
      <w:lvlJc w:val="left"/>
      <w:pPr>
        <w:ind w:left="1890" w:hanging="360"/>
      </w:pPr>
      <w:rPr>
        <w:rFonts w:ascii="Symbol" w:hAnsi="Symbol" w:hint="default"/>
      </w:rPr>
    </w:lvl>
    <w:lvl w:ilvl="4" w:tplc="FFFFFFFF" w:tentative="1">
      <w:start w:val="1"/>
      <w:numFmt w:val="bullet"/>
      <w:lvlText w:val="o"/>
      <w:lvlJc w:val="left"/>
      <w:pPr>
        <w:ind w:left="2610" w:hanging="360"/>
      </w:pPr>
      <w:rPr>
        <w:rFonts w:ascii="Courier New" w:hAnsi="Courier New" w:cs="Courier New" w:hint="default"/>
      </w:rPr>
    </w:lvl>
    <w:lvl w:ilvl="5" w:tplc="FFFFFFFF" w:tentative="1">
      <w:start w:val="1"/>
      <w:numFmt w:val="bullet"/>
      <w:lvlText w:val=""/>
      <w:lvlJc w:val="left"/>
      <w:pPr>
        <w:ind w:left="3330" w:hanging="360"/>
      </w:pPr>
      <w:rPr>
        <w:rFonts w:ascii="Wingdings" w:hAnsi="Wingdings" w:hint="default"/>
      </w:rPr>
    </w:lvl>
    <w:lvl w:ilvl="6" w:tplc="FFFFFFFF" w:tentative="1">
      <w:start w:val="1"/>
      <w:numFmt w:val="bullet"/>
      <w:lvlText w:val=""/>
      <w:lvlJc w:val="left"/>
      <w:pPr>
        <w:ind w:left="4050" w:hanging="360"/>
      </w:pPr>
      <w:rPr>
        <w:rFonts w:ascii="Symbol" w:hAnsi="Symbol" w:hint="default"/>
      </w:rPr>
    </w:lvl>
    <w:lvl w:ilvl="7" w:tplc="FFFFFFFF" w:tentative="1">
      <w:start w:val="1"/>
      <w:numFmt w:val="bullet"/>
      <w:lvlText w:val="o"/>
      <w:lvlJc w:val="left"/>
      <w:pPr>
        <w:ind w:left="4770" w:hanging="360"/>
      </w:pPr>
      <w:rPr>
        <w:rFonts w:ascii="Courier New" w:hAnsi="Courier New" w:cs="Courier New" w:hint="default"/>
      </w:rPr>
    </w:lvl>
    <w:lvl w:ilvl="8" w:tplc="FFFFFFFF" w:tentative="1">
      <w:start w:val="1"/>
      <w:numFmt w:val="bullet"/>
      <w:lvlText w:val=""/>
      <w:lvlJc w:val="left"/>
      <w:pPr>
        <w:ind w:left="5490" w:hanging="360"/>
      </w:pPr>
      <w:rPr>
        <w:rFonts w:ascii="Wingdings" w:hAnsi="Wingdings" w:hint="default"/>
      </w:rPr>
    </w:lvl>
  </w:abstractNum>
  <w:abstractNum w:abstractNumId="3" w15:restartNumberingAfterBreak="0">
    <w:nsid w:val="1D2C52DC"/>
    <w:multiLevelType w:val="hybridMultilevel"/>
    <w:tmpl w:val="C4880F96"/>
    <w:lvl w:ilvl="0" w:tplc="1D48C310">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15:restartNumberingAfterBreak="0">
    <w:nsid w:val="2E6045D0"/>
    <w:multiLevelType w:val="hybridMultilevel"/>
    <w:tmpl w:val="2076D9F6"/>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5" w15:restartNumberingAfterBreak="0">
    <w:nsid w:val="48FC2D53"/>
    <w:multiLevelType w:val="hybridMultilevel"/>
    <w:tmpl w:val="BF1A0062"/>
    <w:lvl w:ilvl="0" w:tplc="95D6DB2C">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num w:numId="1" w16cid:durableId="1434397876">
    <w:abstractNumId w:val="0"/>
  </w:num>
  <w:num w:numId="2" w16cid:durableId="734937238">
    <w:abstractNumId w:val="3"/>
  </w:num>
  <w:num w:numId="3" w16cid:durableId="1129710670">
    <w:abstractNumId w:val="5"/>
  </w:num>
  <w:num w:numId="4" w16cid:durableId="524565168">
    <w:abstractNumId w:val="4"/>
  </w:num>
  <w:num w:numId="5" w16cid:durableId="1024549573">
    <w:abstractNumId w:val="2"/>
  </w:num>
  <w:num w:numId="6" w16cid:durableId="763916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CD"/>
    <w:rsid w:val="0001414F"/>
    <w:rsid w:val="000226BC"/>
    <w:rsid w:val="00026B45"/>
    <w:rsid w:val="0009076B"/>
    <w:rsid w:val="00092A1E"/>
    <w:rsid w:val="00093581"/>
    <w:rsid w:val="000A591E"/>
    <w:rsid w:val="001044EC"/>
    <w:rsid w:val="001A1C65"/>
    <w:rsid w:val="001B7A8C"/>
    <w:rsid w:val="00252AED"/>
    <w:rsid w:val="002B512C"/>
    <w:rsid w:val="002D0B99"/>
    <w:rsid w:val="002E5286"/>
    <w:rsid w:val="002E7A46"/>
    <w:rsid w:val="00303BF1"/>
    <w:rsid w:val="003504C1"/>
    <w:rsid w:val="00361E65"/>
    <w:rsid w:val="003B098E"/>
    <w:rsid w:val="003E6227"/>
    <w:rsid w:val="003F4F21"/>
    <w:rsid w:val="004253E7"/>
    <w:rsid w:val="00457246"/>
    <w:rsid w:val="00465C12"/>
    <w:rsid w:val="004A0B0F"/>
    <w:rsid w:val="004B042A"/>
    <w:rsid w:val="004C072A"/>
    <w:rsid w:val="004E2AE7"/>
    <w:rsid w:val="00535095"/>
    <w:rsid w:val="00567C82"/>
    <w:rsid w:val="005819D3"/>
    <w:rsid w:val="00584080"/>
    <w:rsid w:val="005C2B34"/>
    <w:rsid w:val="005E0639"/>
    <w:rsid w:val="005E74E6"/>
    <w:rsid w:val="00624FCA"/>
    <w:rsid w:val="00646EAD"/>
    <w:rsid w:val="00661F7E"/>
    <w:rsid w:val="006A3558"/>
    <w:rsid w:val="006B3CCC"/>
    <w:rsid w:val="006F5131"/>
    <w:rsid w:val="00717904"/>
    <w:rsid w:val="00742182"/>
    <w:rsid w:val="007621EA"/>
    <w:rsid w:val="007729F6"/>
    <w:rsid w:val="0079148D"/>
    <w:rsid w:val="00823C0B"/>
    <w:rsid w:val="008247DA"/>
    <w:rsid w:val="00861DB6"/>
    <w:rsid w:val="0086432F"/>
    <w:rsid w:val="00867CAF"/>
    <w:rsid w:val="008822A6"/>
    <w:rsid w:val="008B3E5E"/>
    <w:rsid w:val="008C155E"/>
    <w:rsid w:val="009549AC"/>
    <w:rsid w:val="009C7306"/>
    <w:rsid w:val="009D2931"/>
    <w:rsid w:val="00A01527"/>
    <w:rsid w:val="00A03044"/>
    <w:rsid w:val="00A3501D"/>
    <w:rsid w:val="00A83E98"/>
    <w:rsid w:val="00AB3377"/>
    <w:rsid w:val="00B44ECF"/>
    <w:rsid w:val="00BE328A"/>
    <w:rsid w:val="00C04EC5"/>
    <w:rsid w:val="00C2219B"/>
    <w:rsid w:val="00C273E7"/>
    <w:rsid w:val="00C30FF8"/>
    <w:rsid w:val="00C728AE"/>
    <w:rsid w:val="00C73556"/>
    <w:rsid w:val="00C75E31"/>
    <w:rsid w:val="00CB14AF"/>
    <w:rsid w:val="00CB26CD"/>
    <w:rsid w:val="00CC3FD4"/>
    <w:rsid w:val="00CD4E95"/>
    <w:rsid w:val="00D8780A"/>
    <w:rsid w:val="00E30CBD"/>
    <w:rsid w:val="00E3444B"/>
    <w:rsid w:val="00E57F1B"/>
    <w:rsid w:val="00E7668D"/>
    <w:rsid w:val="00E8476B"/>
    <w:rsid w:val="00EC18C1"/>
    <w:rsid w:val="00F22C59"/>
    <w:rsid w:val="00F45E26"/>
    <w:rsid w:val="00F81C0D"/>
    <w:rsid w:val="00FA2C75"/>
    <w:rsid w:val="00FD4F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778C6"/>
  <w15:chartTrackingRefBased/>
  <w15:docId w15:val="{229D1DC5-661A-4B78-A271-D993E3A5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ind w:left="-99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B3E5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6CD"/>
    <w:rPr>
      <w:color w:val="666666"/>
    </w:rPr>
  </w:style>
  <w:style w:type="paragraph" w:styleId="ListParagraph">
    <w:name w:val="List Paragraph"/>
    <w:basedOn w:val="Normal"/>
    <w:uiPriority w:val="34"/>
    <w:qFormat/>
    <w:rsid w:val="003E6227"/>
    <w:pPr>
      <w:ind w:left="720"/>
      <w:contextualSpacing/>
    </w:pPr>
  </w:style>
  <w:style w:type="character" w:styleId="LineNumber">
    <w:name w:val="line number"/>
    <w:basedOn w:val="DefaultParagraphFont"/>
    <w:uiPriority w:val="99"/>
    <w:semiHidden/>
    <w:unhideWhenUsed/>
    <w:rsid w:val="00646EAD"/>
  </w:style>
  <w:style w:type="paragraph" w:styleId="Caption">
    <w:name w:val="caption"/>
    <w:basedOn w:val="Normal"/>
    <w:next w:val="Normal"/>
    <w:uiPriority w:val="35"/>
    <w:unhideWhenUsed/>
    <w:qFormat/>
    <w:rsid w:val="008247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B3E5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45E26"/>
    <w:pPr>
      <w:tabs>
        <w:tab w:val="center" w:pos="4680"/>
        <w:tab w:val="right" w:pos="9360"/>
      </w:tabs>
      <w:spacing w:line="240" w:lineRule="auto"/>
    </w:pPr>
  </w:style>
  <w:style w:type="character" w:customStyle="1" w:styleId="HeaderChar">
    <w:name w:val="Header Char"/>
    <w:basedOn w:val="DefaultParagraphFont"/>
    <w:link w:val="Header"/>
    <w:uiPriority w:val="99"/>
    <w:rsid w:val="00F45E26"/>
  </w:style>
  <w:style w:type="paragraph" w:styleId="Footer">
    <w:name w:val="footer"/>
    <w:basedOn w:val="Normal"/>
    <w:link w:val="FooterChar"/>
    <w:uiPriority w:val="99"/>
    <w:unhideWhenUsed/>
    <w:rsid w:val="00F45E26"/>
    <w:pPr>
      <w:tabs>
        <w:tab w:val="center" w:pos="4680"/>
        <w:tab w:val="right" w:pos="9360"/>
      </w:tabs>
      <w:spacing w:line="240" w:lineRule="auto"/>
    </w:pPr>
  </w:style>
  <w:style w:type="character" w:customStyle="1" w:styleId="FooterChar">
    <w:name w:val="Footer Char"/>
    <w:basedOn w:val="DefaultParagraphFont"/>
    <w:link w:val="Footer"/>
    <w:uiPriority w:val="99"/>
    <w:rsid w:val="00F45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6616">
      <w:bodyDiv w:val="1"/>
      <w:marLeft w:val="0"/>
      <w:marRight w:val="0"/>
      <w:marTop w:val="0"/>
      <w:marBottom w:val="0"/>
      <w:divBdr>
        <w:top w:val="none" w:sz="0" w:space="0" w:color="auto"/>
        <w:left w:val="none" w:sz="0" w:space="0" w:color="auto"/>
        <w:bottom w:val="none" w:sz="0" w:space="0" w:color="auto"/>
        <w:right w:val="none" w:sz="0" w:space="0" w:color="auto"/>
      </w:divBdr>
    </w:div>
    <w:div w:id="57024628">
      <w:bodyDiv w:val="1"/>
      <w:marLeft w:val="0"/>
      <w:marRight w:val="0"/>
      <w:marTop w:val="0"/>
      <w:marBottom w:val="0"/>
      <w:divBdr>
        <w:top w:val="none" w:sz="0" w:space="0" w:color="auto"/>
        <w:left w:val="none" w:sz="0" w:space="0" w:color="auto"/>
        <w:bottom w:val="none" w:sz="0" w:space="0" w:color="auto"/>
        <w:right w:val="none" w:sz="0" w:space="0" w:color="auto"/>
      </w:divBdr>
    </w:div>
    <w:div w:id="77100933">
      <w:bodyDiv w:val="1"/>
      <w:marLeft w:val="0"/>
      <w:marRight w:val="0"/>
      <w:marTop w:val="0"/>
      <w:marBottom w:val="0"/>
      <w:divBdr>
        <w:top w:val="none" w:sz="0" w:space="0" w:color="auto"/>
        <w:left w:val="none" w:sz="0" w:space="0" w:color="auto"/>
        <w:bottom w:val="none" w:sz="0" w:space="0" w:color="auto"/>
        <w:right w:val="none" w:sz="0" w:space="0" w:color="auto"/>
      </w:divBdr>
    </w:div>
    <w:div w:id="152380344">
      <w:bodyDiv w:val="1"/>
      <w:marLeft w:val="0"/>
      <w:marRight w:val="0"/>
      <w:marTop w:val="0"/>
      <w:marBottom w:val="0"/>
      <w:divBdr>
        <w:top w:val="none" w:sz="0" w:space="0" w:color="auto"/>
        <w:left w:val="none" w:sz="0" w:space="0" w:color="auto"/>
        <w:bottom w:val="none" w:sz="0" w:space="0" w:color="auto"/>
        <w:right w:val="none" w:sz="0" w:space="0" w:color="auto"/>
      </w:divBdr>
    </w:div>
    <w:div w:id="161627018">
      <w:bodyDiv w:val="1"/>
      <w:marLeft w:val="0"/>
      <w:marRight w:val="0"/>
      <w:marTop w:val="0"/>
      <w:marBottom w:val="0"/>
      <w:divBdr>
        <w:top w:val="none" w:sz="0" w:space="0" w:color="auto"/>
        <w:left w:val="none" w:sz="0" w:space="0" w:color="auto"/>
        <w:bottom w:val="none" w:sz="0" w:space="0" w:color="auto"/>
        <w:right w:val="none" w:sz="0" w:space="0" w:color="auto"/>
      </w:divBdr>
    </w:div>
    <w:div w:id="240413568">
      <w:bodyDiv w:val="1"/>
      <w:marLeft w:val="0"/>
      <w:marRight w:val="0"/>
      <w:marTop w:val="0"/>
      <w:marBottom w:val="0"/>
      <w:divBdr>
        <w:top w:val="none" w:sz="0" w:space="0" w:color="auto"/>
        <w:left w:val="none" w:sz="0" w:space="0" w:color="auto"/>
        <w:bottom w:val="none" w:sz="0" w:space="0" w:color="auto"/>
        <w:right w:val="none" w:sz="0" w:space="0" w:color="auto"/>
      </w:divBdr>
    </w:div>
    <w:div w:id="273752240">
      <w:bodyDiv w:val="1"/>
      <w:marLeft w:val="0"/>
      <w:marRight w:val="0"/>
      <w:marTop w:val="0"/>
      <w:marBottom w:val="0"/>
      <w:divBdr>
        <w:top w:val="none" w:sz="0" w:space="0" w:color="auto"/>
        <w:left w:val="none" w:sz="0" w:space="0" w:color="auto"/>
        <w:bottom w:val="none" w:sz="0" w:space="0" w:color="auto"/>
        <w:right w:val="none" w:sz="0" w:space="0" w:color="auto"/>
      </w:divBdr>
    </w:div>
    <w:div w:id="358169307">
      <w:bodyDiv w:val="1"/>
      <w:marLeft w:val="0"/>
      <w:marRight w:val="0"/>
      <w:marTop w:val="0"/>
      <w:marBottom w:val="0"/>
      <w:divBdr>
        <w:top w:val="none" w:sz="0" w:space="0" w:color="auto"/>
        <w:left w:val="none" w:sz="0" w:space="0" w:color="auto"/>
        <w:bottom w:val="none" w:sz="0" w:space="0" w:color="auto"/>
        <w:right w:val="none" w:sz="0" w:space="0" w:color="auto"/>
      </w:divBdr>
    </w:div>
    <w:div w:id="361788601">
      <w:bodyDiv w:val="1"/>
      <w:marLeft w:val="0"/>
      <w:marRight w:val="0"/>
      <w:marTop w:val="0"/>
      <w:marBottom w:val="0"/>
      <w:divBdr>
        <w:top w:val="none" w:sz="0" w:space="0" w:color="auto"/>
        <w:left w:val="none" w:sz="0" w:space="0" w:color="auto"/>
        <w:bottom w:val="none" w:sz="0" w:space="0" w:color="auto"/>
        <w:right w:val="none" w:sz="0" w:space="0" w:color="auto"/>
      </w:divBdr>
    </w:div>
    <w:div w:id="364716550">
      <w:bodyDiv w:val="1"/>
      <w:marLeft w:val="0"/>
      <w:marRight w:val="0"/>
      <w:marTop w:val="0"/>
      <w:marBottom w:val="0"/>
      <w:divBdr>
        <w:top w:val="none" w:sz="0" w:space="0" w:color="auto"/>
        <w:left w:val="none" w:sz="0" w:space="0" w:color="auto"/>
        <w:bottom w:val="none" w:sz="0" w:space="0" w:color="auto"/>
        <w:right w:val="none" w:sz="0" w:space="0" w:color="auto"/>
      </w:divBdr>
    </w:div>
    <w:div w:id="414326171">
      <w:bodyDiv w:val="1"/>
      <w:marLeft w:val="0"/>
      <w:marRight w:val="0"/>
      <w:marTop w:val="0"/>
      <w:marBottom w:val="0"/>
      <w:divBdr>
        <w:top w:val="none" w:sz="0" w:space="0" w:color="auto"/>
        <w:left w:val="none" w:sz="0" w:space="0" w:color="auto"/>
        <w:bottom w:val="none" w:sz="0" w:space="0" w:color="auto"/>
        <w:right w:val="none" w:sz="0" w:space="0" w:color="auto"/>
      </w:divBdr>
    </w:div>
    <w:div w:id="573200287">
      <w:bodyDiv w:val="1"/>
      <w:marLeft w:val="0"/>
      <w:marRight w:val="0"/>
      <w:marTop w:val="0"/>
      <w:marBottom w:val="0"/>
      <w:divBdr>
        <w:top w:val="none" w:sz="0" w:space="0" w:color="auto"/>
        <w:left w:val="none" w:sz="0" w:space="0" w:color="auto"/>
        <w:bottom w:val="none" w:sz="0" w:space="0" w:color="auto"/>
        <w:right w:val="none" w:sz="0" w:space="0" w:color="auto"/>
      </w:divBdr>
    </w:div>
    <w:div w:id="636105860">
      <w:bodyDiv w:val="1"/>
      <w:marLeft w:val="0"/>
      <w:marRight w:val="0"/>
      <w:marTop w:val="0"/>
      <w:marBottom w:val="0"/>
      <w:divBdr>
        <w:top w:val="none" w:sz="0" w:space="0" w:color="auto"/>
        <w:left w:val="none" w:sz="0" w:space="0" w:color="auto"/>
        <w:bottom w:val="none" w:sz="0" w:space="0" w:color="auto"/>
        <w:right w:val="none" w:sz="0" w:space="0" w:color="auto"/>
      </w:divBdr>
    </w:div>
    <w:div w:id="665130364">
      <w:bodyDiv w:val="1"/>
      <w:marLeft w:val="0"/>
      <w:marRight w:val="0"/>
      <w:marTop w:val="0"/>
      <w:marBottom w:val="0"/>
      <w:divBdr>
        <w:top w:val="none" w:sz="0" w:space="0" w:color="auto"/>
        <w:left w:val="none" w:sz="0" w:space="0" w:color="auto"/>
        <w:bottom w:val="none" w:sz="0" w:space="0" w:color="auto"/>
        <w:right w:val="none" w:sz="0" w:space="0" w:color="auto"/>
      </w:divBdr>
    </w:div>
    <w:div w:id="676228801">
      <w:bodyDiv w:val="1"/>
      <w:marLeft w:val="0"/>
      <w:marRight w:val="0"/>
      <w:marTop w:val="0"/>
      <w:marBottom w:val="0"/>
      <w:divBdr>
        <w:top w:val="none" w:sz="0" w:space="0" w:color="auto"/>
        <w:left w:val="none" w:sz="0" w:space="0" w:color="auto"/>
        <w:bottom w:val="none" w:sz="0" w:space="0" w:color="auto"/>
        <w:right w:val="none" w:sz="0" w:space="0" w:color="auto"/>
      </w:divBdr>
    </w:div>
    <w:div w:id="694425956">
      <w:bodyDiv w:val="1"/>
      <w:marLeft w:val="0"/>
      <w:marRight w:val="0"/>
      <w:marTop w:val="0"/>
      <w:marBottom w:val="0"/>
      <w:divBdr>
        <w:top w:val="none" w:sz="0" w:space="0" w:color="auto"/>
        <w:left w:val="none" w:sz="0" w:space="0" w:color="auto"/>
        <w:bottom w:val="none" w:sz="0" w:space="0" w:color="auto"/>
        <w:right w:val="none" w:sz="0" w:space="0" w:color="auto"/>
      </w:divBdr>
    </w:div>
    <w:div w:id="708989004">
      <w:bodyDiv w:val="1"/>
      <w:marLeft w:val="0"/>
      <w:marRight w:val="0"/>
      <w:marTop w:val="0"/>
      <w:marBottom w:val="0"/>
      <w:divBdr>
        <w:top w:val="none" w:sz="0" w:space="0" w:color="auto"/>
        <w:left w:val="none" w:sz="0" w:space="0" w:color="auto"/>
        <w:bottom w:val="none" w:sz="0" w:space="0" w:color="auto"/>
        <w:right w:val="none" w:sz="0" w:space="0" w:color="auto"/>
      </w:divBdr>
    </w:div>
    <w:div w:id="741487632">
      <w:bodyDiv w:val="1"/>
      <w:marLeft w:val="0"/>
      <w:marRight w:val="0"/>
      <w:marTop w:val="0"/>
      <w:marBottom w:val="0"/>
      <w:divBdr>
        <w:top w:val="none" w:sz="0" w:space="0" w:color="auto"/>
        <w:left w:val="none" w:sz="0" w:space="0" w:color="auto"/>
        <w:bottom w:val="none" w:sz="0" w:space="0" w:color="auto"/>
        <w:right w:val="none" w:sz="0" w:space="0" w:color="auto"/>
      </w:divBdr>
    </w:div>
    <w:div w:id="750346135">
      <w:bodyDiv w:val="1"/>
      <w:marLeft w:val="0"/>
      <w:marRight w:val="0"/>
      <w:marTop w:val="0"/>
      <w:marBottom w:val="0"/>
      <w:divBdr>
        <w:top w:val="none" w:sz="0" w:space="0" w:color="auto"/>
        <w:left w:val="none" w:sz="0" w:space="0" w:color="auto"/>
        <w:bottom w:val="none" w:sz="0" w:space="0" w:color="auto"/>
        <w:right w:val="none" w:sz="0" w:space="0" w:color="auto"/>
      </w:divBdr>
    </w:div>
    <w:div w:id="758143287">
      <w:bodyDiv w:val="1"/>
      <w:marLeft w:val="0"/>
      <w:marRight w:val="0"/>
      <w:marTop w:val="0"/>
      <w:marBottom w:val="0"/>
      <w:divBdr>
        <w:top w:val="none" w:sz="0" w:space="0" w:color="auto"/>
        <w:left w:val="none" w:sz="0" w:space="0" w:color="auto"/>
        <w:bottom w:val="none" w:sz="0" w:space="0" w:color="auto"/>
        <w:right w:val="none" w:sz="0" w:space="0" w:color="auto"/>
      </w:divBdr>
      <w:divsChild>
        <w:div w:id="1019814779">
          <w:marLeft w:val="0"/>
          <w:marRight w:val="0"/>
          <w:marTop w:val="0"/>
          <w:marBottom w:val="0"/>
          <w:divBdr>
            <w:top w:val="none" w:sz="0" w:space="0" w:color="auto"/>
            <w:left w:val="none" w:sz="0" w:space="0" w:color="auto"/>
            <w:bottom w:val="none" w:sz="0" w:space="0" w:color="auto"/>
            <w:right w:val="none" w:sz="0" w:space="0" w:color="auto"/>
          </w:divBdr>
          <w:divsChild>
            <w:div w:id="134874871">
              <w:marLeft w:val="0"/>
              <w:marRight w:val="0"/>
              <w:marTop w:val="0"/>
              <w:marBottom w:val="0"/>
              <w:divBdr>
                <w:top w:val="none" w:sz="0" w:space="0" w:color="auto"/>
                <w:left w:val="none" w:sz="0" w:space="0" w:color="auto"/>
                <w:bottom w:val="none" w:sz="0" w:space="0" w:color="auto"/>
                <w:right w:val="none" w:sz="0" w:space="0" w:color="auto"/>
              </w:divBdr>
              <w:divsChild>
                <w:div w:id="1937513417">
                  <w:marLeft w:val="0"/>
                  <w:marRight w:val="0"/>
                  <w:marTop w:val="0"/>
                  <w:marBottom w:val="0"/>
                  <w:divBdr>
                    <w:top w:val="none" w:sz="0" w:space="0" w:color="auto"/>
                    <w:left w:val="none" w:sz="0" w:space="0" w:color="auto"/>
                    <w:bottom w:val="none" w:sz="0" w:space="0" w:color="auto"/>
                    <w:right w:val="none" w:sz="0" w:space="0" w:color="auto"/>
                  </w:divBdr>
                  <w:divsChild>
                    <w:div w:id="81033624">
                      <w:marLeft w:val="0"/>
                      <w:marRight w:val="0"/>
                      <w:marTop w:val="0"/>
                      <w:marBottom w:val="0"/>
                      <w:divBdr>
                        <w:top w:val="none" w:sz="0" w:space="0" w:color="auto"/>
                        <w:left w:val="none" w:sz="0" w:space="0" w:color="auto"/>
                        <w:bottom w:val="none" w:sz="0" w:space="0" w:color="auto"/>
                        <w:right w:val="none" w:sz="0" w:space="0" w:color="auto"/>
                      </w:divBdr>
                      <w:divsChild>
                        <w:div w:id="900092403">
                          <w:marLeft w:val="0"/>
                          <w:marRight w:val="0"/>
                          <w:marTop w:val="0"/>
                          <w:marBottom w:val="0"/>
                          <w:divBdr>
                            <w:top w:val="none" w:sz="0" w:space="0" w:color="auto"/>
                            <w:left w:val="none" w:sz="0" w:space="0" w:color="auto"/>
                            <w:bottom w:val="none" w:sz="0" w:space="0" w:color="auto"/>
                            <w:right w:val="none" w:sz="0" w:space="0" w:color="auto"/>
                          </w:divBdr>
                          <w:divsChild>
                            <w:div w:id="6197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327956">
      <w:bodyDiv w:val="1"/>
      <w:marLeft w:val="0"/>
      <w:marRight w:val="0"/>
      <w:marTop w:val="0"/>
      <w:marBottom w:val="0"/>
      <w:divBdr>
        <w:top w:val="none" w:sz="0" w:space="0" w:color="auto"/>
        <w:left w:val="none" w:sz="0" w:space="0" w:color="auto"/>
        <w:bottom w:val="none" w:sz="0" w:space="0" w:color="auto"/>
        <w:right w:val="none" w:sz="0" w:space="0" w:color="auto"/>
      </w:divBdr>
    </w:div>
    <w:div w:id="885677772">
      <w:bodyDiv w:val="1"/>
      <w:marLeft w:val="0"/>
      <w:marRight w:val="0"/>
      <w:marTop w:val="0"/>
      <w:marBottom w:val="0"/>
      <w:divBdr>
        <w:top w:val="none" w:sz="0" w:space="0" w:color="auto"/>
        <w:left w:val="none" w:sz="0" w:space="0" w:color="auto"/>
        <w:bottom w:val="none" w:sz="0" w:space="0" w:color="auto"/>
        <w:right w:val="none" w:sz="0" w:space="0" w:color="auto"/>
      </w:divBdr>
    </w:div>
    <w:div w:id="924218328">
      <w:bodyDiv w:val="1"/>
      <w:marLeft w:val="0"/>
      <w:marRight w:val="0"/>
      <w:marTop w:val="0"/>
      <w:marBottom w:val="0"/>
      <w:divBdr>
        <w:top w:val="none" w:sz="0" w:space="0" w:color="auto"/>
        <w:left w:val="none" w:sz="0" w:space="0" w:color="auto"/>
        <w:bottom w:val="none" w:sz="0" w:space="0" w:color="auto"/>
        <w:right w:val="none" w:sz="0" w:space="0" w:color="auto"/>
      </w:divBdr>
    </w:div>
    <w:div w:id="953096512">
      <w:bodyDiv w:val="1"/>
      <w:marLeft w:val="0"/>
      <w:marRight w:val="0"/>
      <w:marTop w:val="0"/>
      <w:marBottom w:val="0"/>
      <w:divBdr>
        <w:top w:val="none" w:sz="0" w:space="0" w:color="auto"/>
        <w:left w:val="none" w:sz="0" w:space="0" w:color="auto"/>
        <w:bottom w:val="none" w:sz="0" w:space="0" w:color="auto"/>
        <w:right w:val="none" w:sz="0" w:space="0" w:color="auto"/>
      </w:divBdr>
    </w:div>
    <w:div w:id="990597339">
      <w:bodyDiv w:val="1"/>
      <w:marLeft w:val="0"/>
      <w:marRight w:val="0"/>
      <w:marTop w:val="0"/>
      <w:marBottom w:val="0"/>
      <w:divBdr>
        <w:top w:val="none" w:sz="0" w:space="0" w:color="auto"/>
        <w:left w:val="none" w:sz="0" w:space="0" w:color="auto"/>
        <w:bottom w:val="none" w:sz="0" w:space="0" w:color="auto"/>
        <w:right w:val="none" w:sz="0" w:space="0" w:color="auto"/>
      </w:divBdr>
    </w:div>
    <w:div w:id="991832588">
      <w:bodyDiv w:val="1"/>
      <w:marLeft w:val="0"/>
      <w:marRight w:val="0"/>
      <w:marTop w:val="0"/>
      <w:marBottom w:val="0"/>
      <w:divBdr>
        <w:top w:val="none" w:sz="0" w:space="0" w:color="auto"/>
        <w:left w:val="none" w:sz="0" w:space="0" w:color="auto"/>
        <w:bottom w:val="none" w:sz="0" w:space="0" w:color="auto"/>
        <w:right w:val="none" w:sz="0" w:space="0" w:color="auto"/>
      </w:divBdr>
      <w:divsChild>
        <w:div w:id="1426264804">
          <w:marLeft w:val="0"/>
          <w:marRight w:val="0"/>
          <w:marTop w:val="0"/>
          <w:marBottom w:val="0"/>
          <w:divBdr>
            <w:top w:val="none" w:sz="0" w:space="0" w:color="auto"/>
            <w:left w:val="none" w:sz="0" w:space="0" w:color="auto"/>
            <w:bottom w:val="none" w:sz="0" w:space="0" w:color="auto"/>
            <w:right w:val="none" w:sz="0" w:space="0" w:color="auto"/>
          </w:divBdr>
          <w:divsChild>
            <w:div w:id="1913655252">
              <w:marLeft w:val="0"/>
              <w:marRight w:val="0"/>
              <w:marTop w:val="0"/>
              <w:marBottom w:val="0"/>
              <w:divBdr>
                <w:top w:val="none" w:sz="0" w:space="0" w:color="auto"/>
                <w:left w:val="none" w:sz="0" w:space="0" w:color="auto"/>
                <w:bottom w:val="none" w:sz="0" w:space="0" w:color="auto"/>
                <w:right w:val="none" w:sz="0" w:space="0" w:color="auto"/>
              </w:divBdr>
              <w:divsChild>
                <w:div w:id="887716822">
                  <w:marLeft w:val="0"/>
                  <w:marRight w:val="0"/>
                  <w:marTop w:val="0"/>
                  <w:marBottom w:val="0"/>
                  <w:divBdr>
                    <w:top w:val="none" w:sz="0" w:space="0" w:color="auto"/>
                    <w:left w:val="none" w:sz="0" w:space="0" w:color="auto"/>
                    <w:bottom w:val="none" w:sz="0" w:space="0" w:color="auto"/>
                    <w:right w:val="none" w:sz="0" w:space="0" w:color="auto"/>
                  </w:divBdr>
                  <w:divsChild>
                    <w:div w:id="1441533804">
                      <w:marLeft w:val="0"/>
                      <w:marRight w:val="0"/>
                      <w:marTop w:val="0"/>
                      <w:marBottom w:val="0"/>
                      <w:divBdr>
                        <w:top w:val="none" w:sz="0" w:space="0" w:color="auto"/>
                        <w:left w:val="none" w:sz="0" w:space="0" w:color="auto"/>
                        <w:bottom w:val="none" w:sz="0" w:space="0" w:color="auto"/>
                        <w:right w:val="none" w:sz="0" w:space="0" w:color="auto"/>
                      </w:divBdr>
                      <w:divsChild>
                        <w:div w:id="1458642485">
                          <w:marLeft w:val="0"/>
                          <w:marRight w:val="0"/>
                          <w:marTop w:val="0"/>
                          <w:marBottom w:val="0"/>
                          <w:divBdr>
                            <w:top w:val="none" w:sz="0" w:space="0" w:color="auto"/>
                            <w:left w:val="none" w:sz="0" w:space="0" w:color="auto"/>
                            <w:bottom w:val="none" w:sz="0" w:space="0" w:color="auto"/>
                            <w:right w:val="none" w:sz="0" w:space="0" w:color="auto"/>
                          </w:divBdr>
                          <w:divsChild>
                            <w:div w:id="3493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996354">
      <w:bodyDiv w:val="1"/>
      <w:marLeft w:val="0"/>
      <w:marRight w:val="0"/>
      <w:marTop w:val="0"/>
      <w:marBottom w:val="0"/>
      <w:divBdr>
        <w:top w:val="none" w:sz="0" w:space="0" w:color="auto"/>
        <w:left w:val="none" w:sz="0" w:space="0" w:color="auto"/>
        <w:bottom w:val="none" w:sz="0" w:space="0" w:color="auto"/>
        <w:right w:val="none" w:sz="0" w:space="0" w:color="auto"/>
      </w:divBdr>
    </w:div>
    <w:div w:id="1076048546">
      <w:bodyDiv w:val="1"/>
      <w:marLeft w:val="0"/>
      <w:marRight w:val="0"/>
      <w:marTop w:val="0"/>
      <w:marBottom w:val="0"/>
      <w:divBdr>
        <w:top w:val="none" w:sz="0" w:space="0" w:color="auto"/>
        <w:left w:val="none" w:sz="0" w:space="0" w:color="auto"/>
        <w:bottom w:val="none" w:sz="0" w:space="0" w:color="auto"/>
        <w:right w:val="none" w:sz="0" w:space="0" w:color="auto"/>
      </w:divBdr>
    </w:div>
    <w:div w:id="1088696108">
      <w:bodyDiv w:val="1"/>
      <w:marLeft w:val="0"/>
      <w:marRight w:val="0"/>
      <w:marTop w:val="0"/>
      <w:marBottom w:val="0"/>
      <w:divBdr>
        <w:top w:val="none" w:sz="0" w:space="0" w:color="auto"/>
        <w:left w:val="none" w:sz="0" w:space="0" w:color="auto"/>
        <w:bottom w:val="none" w:sz="0" w:space="0" w:color="auto"/>
        <w:right w:val="none" w:sz="0" w:space="0" w:color="auto"/>
      </w:divBdr>
    </w:div>
    <w:div w:id="1108083760">
      <w:bodyDiv w:val="1"/>
      <w:marLeft w:val="0"/>
      <w:marRight w:val="0"/>
      <w:marTop w:val="0"/>
      <w:marBottom w:val="0"/>
      <w:divBdr>
        <w:top w:val="none" w:sz="0" w:space="0" w:color="auto"/>
        <w:left w:val="none" w:sz="0" w:space="0" w:color="auto"/>
        <w:bottom w:val="none" w:sz="0" w:space="0" w:color="auto"/>
        <w:right w:val="none" w:sz="0" w:space="0" w:color="auto"/>
      </w:divBdr>
      <w:divsChild>
        <w:div w:id="1394281691">
          <w:marLeft w:val="0"/>
          <w:marRight w:val="0"/>
          <w:marTop w:val="0"/>
          <w:marBottom w:val="0"/>
          <w:divBdr>
            <w:top w:val="none" w:sz="0" w:space="0" w:color="auto"/>
            <w:left w:val="none" w:sz="0" w:space="0" w:color="auto"/>
            <w:bottom w:val="none" w:sz="0" w:space="0" w:color="auto"/>
            <w:right w:val="none" w:sz="0" w:space="0" w:color="auto"/>
          </w:divBdr>
          <w:divsChild>
            <w:div w:id="1313481709">
              <w:marLeft w:val="0"/>
              <w:marRight w:val="0"/>
              <w:marTop w:val="0"/>
              <w:marBottom w:val="0"/>
              <w:divBdr>
                <w:top w:val="none" w:sz="0" w:space="0" w:color="auto"/>
                <w:left w:val="none" w:sz="0" w:space="0" w:color="auto"/>
                <w:bottom w:val="none" w:sz="0" w:space="0" w:color="auto"/>
                <w:right w:val="none" w:sz="0" w:space="0" w:color="auto"/>
              </w:divBdr>
              <w:divsChild>
                <w:div w:id="2059744205">
                  <w:marLeft w:val="0"/>
                  <w:marRight w:val="0"/>
                  <w:marTop w:val="0"/>
                  <w:marBottom w:val="0"/>
                  <w:divBdr>
                    <w:top w:val="none" w:sz="0" w:space="0" w:color="auto"/>
                    <w:left w:val="none" w:sz="0" w:space="0" w:color="auto"/>
                    <w:bottom w:val="none" w:sz="0" w:space="0" w:color="auto"/>
                    <w:right w:val="none" w:sz="0" w:space="0" w:color="auto"/>
                  </w:divBdr>
                  <w:divsChild>
                    <w:div w:id="245195302">
                      <w:marLeft w:val="0"/>
                      <w:marRight w:val="0"/>
                      <w:marTop w:val="0"/>
                      <w:marBottom w:val="0"/>
                      <w:divBdr>
                        <w:top w:val="none" w:sz="0" w:space="0" w:color="auto"/>
                        <w:left w:val="none" w:sz="0" w:space="0" w:color="auto"/>
                        <w:bottom w:val="none" w:sz="0" w:space="0" w:color="auto"/>
                        <w:right w:val="none" w:sz="0" w:space="0" w:color="auto"/>
                      </w:divBdr>
                      <w:divsChild>
                        <w:div w:id="1733120923">
                          <w:marLeft w:val="0"/>
                          <w:marRight w:val="0"/>
                          <w:marTop w:val="0"/>
                          <w:marBottom w:val="0"/>
                          <w:divBdr>
                            <w:top w:val="none" w:sz="0" w:space="0" w:color="auto"/>
                            <w:left w:val="none" w:sz="0" w:space="0" w:color="auto"/>
                            <w:bottom w:val="none" w:sz="0" w:space="0" w:color="auto"/>
                            <w:right w:val="none" w:sz="0" w:space="0" w:color="auto"/>
                          </w:divBdr>
                          <w:divsChild>
                            <w:div w:id="5829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227159">
      <w:bodyDiv w:val="1"/>
      <w:marLeft w:val="0"/>
      <w:marRight w:val="0"/>
      <w:marTop w:val="0"/>
      <w:marBottom w:val="0"/>
      <w:divBdr>
        <w:top w:val="none" w:sz="0" w:space="0" w:color="auto"/>
        <w:left w:val="none" w:sz="0" w:space="0" w:color="auto"/>
        <w:bottom w:val="none" w:sz="0" w:space="0" w:color="auto"/>
        <w:right w:val="none" w:sz="0" w:space="0" w:color="auto"/>
      </w:divBdr>
    </w:div>
    <w:div w:id="1160730091">
      <w:bodyDiv w:val="1"/>
      <w:marLeft w:val="0"/>
      <w:marRight w:val="0"/>
      <w:marTop w:val="0"/>
      <w:marBottom w:val="0"/>
      <w:divBdr>
        <w:top w:val="none" w:sz="0" w:space="0" w:color="auto"/>
        <w:left w:val="none" w:sz="0" w:space="0" w:color="auto"/>
        <w:bottom w:val="none" w:sz="0" w:space="0" w:color="auto"/>
        <w:right w:val="none" w:sz="0" w:space="0" w:color="auto"/>
      </w:divBdr>
    </w:div>
    <w:div w:id="1228031091">
      <w:bodyDiv w:val="1"/>
      <w:marLeft w:val="0"/>
      <w:marRight w:val="0"/>
      <w:marTop w:val="0"/>
      <w:marBottom w:val="0"/>
      <w:divBdr>
        <w:top w:val="none" w:sz="0" w:space="0" w:color="auto"/>
        <w:left w:val="none" w:sz="0" w:space="0" w:color="auto"/>
        <w:bottom w:val="none" w:sz="0" w:space="0" w:color="auto"/>
        <w:right w:val="none" w:sz="0" w:space="0" w:color="auto"/>
      </w:divBdr>
    </w:div>
    <w:div w:id="1305887795">
      <w:bodyDiv w:val="1"/>
      <w:marLeft w:val="0"/>
      <w:marRight w:val="0"/>
      <w:marTop w:val="0"/>
      <w:marBottom w:val="0"/>
      <w:divBdr>
        <w:top w:val="none" w:sz="0" w:space="0" w:color="auto"/>
        <w:left w:val="none" w:sz="0" w:space="0" w:color="auto"/>
        <w:bottom w:val="none" w:sz="0" w:space="0" w:color="auto"/>
        <w:right w:val="none" w:sz="0" w:space="0" w:color="auto"/>
      </w:divBdr>
    </w:div>
    <w:div w:id="1331909348">
      <w:bodyDiv w:val="1"/>
      <w:marLeft w:val="0"/>
      <w:marRight w:val="0"/>
      <w:marTop w:val="0"/>
      <w:marBottom w:val="0"/>
      <w:divBdr>
        <w:top w:val="none" w:sz="0" w:space="0" w:color="auto"/>
        <w:left w:val="none" w:sz="0" w:space="0" w:color="auto"/>
        <w:bottom w:val="none" w:sz="0" w:space="0" w:color="auto"/>
        <w:right w:val="none" w:sz="0" w:space="0" w:color="auto"/>
      </w:divBdr>
    </w:div>
    <w:div w:id="1495485921">
      <w:bodyDiv w:val="1"/>
      <w:marLeft w:val="0"/>
      <w:marRight w:val="0"/>
      <w:marTop w:val="0"/>
      <w:marBottom w:val="0"/>
      <w:divBdr>
        <w:top w:val="none" w:sz="0" w:space="0" w:color="auto"/>
        <w:left w:val="none" w:sz="0" w:space="0" w:color="auto"/>
        <w:bottom w:val="none" w:sz="0" w:space="0" w:color="auto"/>
        <w:right w:val="none" w:sz="0" w:space="0" w:color="auto"/>
      </w:divBdr>
    </w:div>
    <w:div w:id="1623419553">
      <w:bodyDiv w:val="1"/>
      <w:marLeft w:val="0"/>
      <w:marRight w:val="0"/>
      <w:marTop w:val="0"/>
      <w:marBottom w:val="0"/>
      <w:divBdr>
        <w:top w:val="none" w:sz="0" w:space="0" w:color="auto"/>
        <w:left w:val="none" w:sz="0" w:space="0" w:color="auto"/>
        <w:bottom w:val="none" w:sz="0" w:space="0" w:color="auto"/>
        <w:right w:val="none" w:sz="0" w:space="0" w:color="auto"/>
      </w:divBdr>
    </w:div>
    <w:div w:id="1636256324">
      <w:bodyDiv w:val="1"/>
      <w:marLeft w:val="0"/>
      <w:marRight w:val="0"/>
      <w:marTop w:val="0"/>
      <w:marBottom w:val="0"/>
      <w:divBdr>
        <w:top w:val="none" w:sz="0" w:space="0" w:color="auto"/>
        <w:left w:val="none" w:sz="0" w:space="0" w:color="auto"/>
        <w:bottom w:val="none" w:sz="0" w:space="0" w:color="auto"/>
        <w:right w:val="none" w:sz="0" w:space="0" w:color="auto"/>
      </w:divBdr>
    </w:div>
    <w:div w:id="1716614743">
      <w:bodyDiv w:val="1"/>
      <w:marLeft w:val="0"/>
      <w:marRight w:val="0"/>
      <w:marTop w:val="0"/>
      <w:marBottom w:val="0"/>
      <w:divBdr>
        <w:top w:val="none" w:sz="0" w:space="0" w:color="auto"/>
        <w:left w:val="none" w:sz="0" w:space="0" w:color="auto"/>
        <w:bottom w:val="none" w:sz="0" w:space="0" w:color="auto"/>
        <w:right w:val="none" w:sz="0" w:space="0" w:color="auto"/>
      </w:divBdr>
    </w:div>
    <w:div w:id="1738623893">
      <w:bodyDiv w:val="1"/>
      <w:marLeft w:val="0"/>
      <w:marRight w:val="0"/>
      <w:marTop w:val="0"/>
      <w:marBottom w:val="0"/>
      <w:divBdr>
        <w:top w:val="none" w:sz="0" w:space="0" w:color="auto"/>
        <w:left w:val="none" w:sz="0" w:space="0" w:color="auto"/>
        <w:bottom w:val="none" w:sz="0" w:space="0" w:color="auto"/>
        <w:right w:val="none" w:sz="0" w:space="0" w:color="auto"/>
      </w:divBdr>
    </w:div>
    <w:div w:id="1803570266">
      <w:bodyDiv w:val="1"/>
      <w:marLeft w:val="0"/>
      <w:marRight w:val="0"/>
      <w:marTop w:val="0"/>
      <w:marBottom w:val="0"/>
      <w:divBdr>
        <w:top w:val="none" w:sz="0" w:space="0" w:color="auto"/>
        <w:left w:val="none" w:sz="0" w:space="0" w:color="auto"/>
        <w:bottom w:val="none" w:sz="0" w:space="0" w:color="auto"/>
        <w:right w:val="none" w:sz="0" w:space="0" w:color="auto"/>
      </w:divBdr>
    </w:div>
    <w:div w:id="1883975260">
      <w:bodyDiv w:val="1"/>
      <w:marLeft w:val="0"/>
      <w:marRight w:val="0"/>
      <w:marTop w:val="0"/>
      <w:marBottom w:val="0"/>
      <w:divBdr>
        <w:top w:val="none" w:sz="0" w:space="0" w:color="auto"/>
        <w:left w:val="none" w:sz="0" w:space="0" w:color="auto"/>
        <w:bottom w:val="none" w:sz="0" w:space="0" w:color="auto"/>
        <w:right w:val="none" w:sz="0" w:space="0" w:color="auto"/>
      </w:divBdr>
      <w:divsChild>
        <w:div w:id="2099788347">
          <w:marLeft w:val="0"/>
          <w:marRight w:val="0"/>
          <w:marTop w:val="0"/>
          <w:marBottom w:val="0"/>
          <w:divBdr>
            <w:top w:val="none" w:sz="0" w:space="0" w:color="auto"/>
            <w:left w:val="none" w:sz="0" w:space="0" w:color="auto"/>
            <w:bottom w:val="none" w:sz="0" w:space="0" w:color="auto"/>
            <w:right w:val="none" w:sz="0" w:space="0" w:color="auto"/>
          </w:divBdr>
          <w:divsChild>
            <w:div w:id="165174468">
              <w:marLeft w:val="0"/>
              <w:marRight w:val="0"/>
              <w:marTop w:val="0"/>
              <w:marBottom w:val="0"/>
              <w:divBdr>
                <w:top w:val="none" w:sz="0" w:space="0" w:color="auto"/>
                <w:left w:val="none" w:sz="0" w:space="0" w:color="auto"/>
                <w:bottom w:val="none" w:sz="0" w:space="0" w:color="auto"/>
                <w:right w:val="none" w:sz="0" w:space="0" w:color="auto"/>
              </w:divBdr>
              <w:divsChild>
                <w:div w:id="652291662">
                  <w:marLeft w:val="0"/>
                  <w:marRight w:val="0"/>
                  <w:marTop w:val="0"/>
                  <w:marBottom w:val="0"/>
                  <w:divBdr>
                    <w:top w:val="none" w:sz="0" w:space="0" w:color="auto"/>
                    <w:left w:val="none" w:sz="0" w:space="0" w:color="auto"/>
                    <w:bottom w:val="none" w:sz="0" w:space="0" w:color="auto"/>
                    <w:right w:val="none" w:sz="0" w:space="0" w:color="auto"/>
                  </w:divBdr>
                  <w:divsChild>
                    <w:div w:id="168376472">
                      <w:marLeft w:val="0"/>
                      <w:marRight w:val="0"/>
                      <w:marTop w:val="0"/>
                      <w:marBottom w:val="0"/>
                      <w:divBdr>
                        <w:top w:val="none" w:sz="0" w:space="0" w:color="auto"/>
                        <w:left w:val="none" w:sz="0" w:space="0" w:color="auto"/>
                        <w:bottom w:val="none" w:sz="0" w:space="0" w:color="auto"/>
                        <w:right w:val="none" w:sz="0" w:space="0" w:color="auto"/>
                      </w:divBdr>
                      <w:divsChild>
                        <w:div w:id="859202520">
                          <w:marLeft w:val="0"/>
                          <w:marRight w:val="0"/>
                          <w:marTop w:val="0"/>
                          <w:marBottom w:val="0"/>
                          <w:divBdr>
                            <w:top w:val="none" w:sz="0" w:space="0" w:color="auto"/>
                            <w:left w:val="none" w:sz="0" w:space="0" w:color="auto"/>
                            <w:bottom w:val="none" w:sz="0" w:space="0" w:color="auto"/>
                            <w:right w:val="none" w:sz="0" w:space="0" w:color="auto"/>
                          </w:divBdr>
                          <w:divsChild>
                            <w:div w:id="1951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652429">
      <w:bodyDiv w:val="1"/>
      <w:marLeft w:val="0"/>
      <w:marRight w:val="0"/>
      <w:marTop w:val="0"/>
      <w:marBottom w:val="0"/>
      <w:divBdr>
        <w:top w:val="none" w:sz="0" w:space="0" w:color="auto"/>
        <w:left w:val="none" w:sz="0" w:space="0" w:color="auto"/>
        <w:bottom w:val="none" w:sz="0" w:space="0" w:color="auto"/>
        <w:right w:val="none" w:sz="0" w:space="0" w:color="auto"/>
      </w:divBdr>
      <w:divsChild>
        <w:div w:id="153645027">
          <w:marLeft w:val="0"/>
          <w:marRight w:val="0"/>
          <w:marTop w:val="0"/>
          <w:marBottom w:val="0"/>
          <w:divBdr>
            <w:top w:val="none" w:sz="0" w:space="0" w:color="auto"/>
            <w:left w:val="none" w:sz="0" w:space="0" w:color="auto"/>
            <w:bottom w:val="none" w:sz="0" w:space="0" w:color="auto"/>
            <w:right w:val="none" w:sz="0" w:space="0" w:color="auto"/>
          </w:divBdr>
          <w:divsChild>
            <w:div w:id="2038968984">
              <w:marLeft w:val="0"/>
              <w:marRight w:val="0"/>
              <w:marTop w:val="0"/>
              <w:marBottom w:val="0"/>
              <w:divBdr>
                <w:top w:val="none" w:sz="0" w:space="0" w:color="auto"/>
                <w:left w:val="none" w:sz="0" w:space="0" w:color="auto"/>
                <w:bottom w:val="none" w:sz="0" w:space="0" w:color="auto"/>
                <w:right w:val="none" w:sz="0" w:space="0" w:color="auto"/>
              </w:divBdr>
              <w:divsChild>
                <w:div w:id="687407317">
                  <w:marLeft w:val="0"/>
                  <w:marRight w:val="0"/>
                  <w:marTop w:val="0"/>
                  <w:marBottom w:val="0"/>
                  <w:divBdr>
                    <w:top w:val="none" w:sz="0" w:space="0" w:color="auto"/>
                    <w:left w:val="none" w:sz="0" w:space="0" w:color="auto"/>
                    <w:bottom w:val="none" w:sz="0" w:space="0" w:color="auto"/>
                    <w:right w:val="none" w:sz="0" w:space="0" w:color="auto"/>
                  </w:divBdr>
                  <w:divsChild>
                    <w:div w:id="748621119">
                      <w:marLeft w:val="0"/>
                      <w:marRight w:val="0"/>
                      <w:marTop w:val="0"/>
                      <w:marBottom w:val="0"/>
                      <w:divBdr>
                        <w:top w:val="none" w:sz="0" w:space="0" w:color="auto"/>
                        <w:left w:val="none" w:sz="0" w:space="0" w:color="auto"/>
                        <w:bottom w:val="none" w:sz="0" w:space="0" w:color="auto"/>
                        <w:right w:val="none" w:sz="0" w:space="0" w:color="auto"/>
                      </w:divBdr>
                      <w:divsChild>
                        <w:div w:id="1834181393">
                          <w:marLeft w:val="0"/>
                          <w:marRight w:val="0"/>
                          <w:marTop w:val="0"/>
                          <w:marBottom w:val="0"/>
                          <w:divBdr>
                            <w:top w:val="none" w:sz="0" w:space="0" w:color="auto"/>
                            <w:left w:val="none" w:sz="0" w:space="0" w:color="auto"/>
                            <w:bottom w:val="none" w:sz="0" w:space="0" w:color="auto"/>
                            <w:right w:val="none" w:sz="0" w:space="0" w:color="auto"/>
                          </w:divBdr>
                          <w:divsChild>
                            <w:div w:id="11217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842709">
      <w:bodyDiv w:val="1"/>
      <w:marLeft w:val="0"/>
      <w:marRight w:val="0"/>
      <w:marTop w:val="0"/>
      <w:marBottom w:val="0"/>
      <w:divBdr>
        <w:top w:val="none" w:sz="0" w:space="0" w:color="auto"/>
        <w:left w:val="none" w:sz="0" w:space="0" w:color="auto"/>
        <w:bottom w:val="none" w:sz="0" w:space="0" w:color="auto"/>
        <w:right w:val="none" w:sz="0" w:space="0" w:color="auto"/>
      </w:divBdr>
      <w:divsChild>
        <w:div w:id="1434282875">
          <w:marLeft w:val="0"/>
          <w:marRight w:val="0"/>
          <w:marTop w:val="0"/>
          <w:marBottom w:val="0"/>
          <w:divBdr>
            <w:top w:val="none" w:sz="0" w:space="0" w:color="auto"/>
            <w:left w:val="none" w:sz="0" w:space="0" w:color="auto"/>
            <w:bottom w:val="none" w:sz="0" w:space="0" w:color="auto"/>
            <w:right w:val="none" w:sz="0" w:space="0" w:color="auto"/>
          </w:divBdr>
          <w:divsChild>
            <w:div w:id="1964386075">
              <w:marLeft w:val="0"/>
              <w:marRight w:val="0"/>
              <w:marTop w:val="0"/>
              <w:marBottom w:val="0"/>
              <w:divBdr>
                <w:top w:val="none" w:sz="0" w:space="0" w:color="auto"/>
                <w:left w:val="none" w:sz="0" w:space="0" w:color="auto"/>
                <w:bottom w:val="none" w:sz="0" w:space="0" w:color="auto"/>
                <w:right w:val="none" w:sz="0" w:space="0" w:color="auto"/>
              </w:divBdr>
              <w:divsChild>
                <w:div w:id="768352928">
                  <w:marLeft w:val="0"/>
                  <w:marRight w:val="0"/>
                  <w:marTop w:val="0"/>
                  <w:marBottom w:val="0"/>
                  <w:divBdr>
                    <w:top w:val="none" w:sz="0" w:space="0" w:color="auto"/>
                    <w:left w:val="none" w:sz="0" w:space="0" w:color="auto"/>
                    <w:bottom w:val="none" w:sz="0" w:space="0" w:color="auto"/>
                    <w:right w:val="none" w:sz="0" w:space="0" w:color="auto"/>
                  </w:divBdr>
                  <w:divsChild>
                    <w:div w:id="498082729">
                      <w:marLeft w:val="0"/>
                      <w:marRight w:val="0"/>
                      <w:marTop w:val="0"/>
                      <w:marBottom w:val="0"/>
                      <w:divBdr>
                        <w:top w:val="none" w:sz="0" w:space="0" w:color="auto"/>
                        <w:left w:val="none" w:sz="0" w:space="0" w:color="auto"/>
                        <w:bottom w:val="none" w:sz="0" w:space="0" w:color="auto"/>
                        <w:right w:val="none" w:sz="0" w:space="0" w:color="auto"/>
                      </w:divBdr>
                      <w:divsChild>
                        <w:div w:id="1357385119">
                          <w:marLeft w:val="0"/>
                          <w:marRight w:val="0"/>
                          <w:marTop w:val="0"/>
                          <w:marBottom w:val="0"/>
                          <w:divBdr>
                            <w:top w:val="none" w:sz="0" w:space="0" w:color="auto"/>
                            <w:left w:val="none" w:sz="0" w:space="0" w:color="auto"/>
                            <w:bottom w:val="none" w:sz="0" w:space="0" w:color="auto"/>
                            <w:right w:val="none" w:sz="0" w:space="0" w:color="auto"/>
                          </w:divBdr>
                          <w:divsChild>
                            <w:div w:id="18489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64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283C0B1553A490FA2ACCD5E0545E8D9"/>
        <w:category>
          <w:name w:val="General"/>
          <w:gallery w:val="placeholder"/>
        </w:category>
        <w:types>
          <w:type w:val="bbPlcHdr"/>
        </w:types>
        <w:behaviors>
          <w:behavior w:val="content"/>
        </w:behaviors>
        <w:guid w:val="{990E5D5A-C6FC-484C-9C9F-CF40A9BCF3F6}"/>
      </w:docPartPr>
      <w:docPartBody>
        <w:p w:rsidR="00DA02EC" w:rsidRDefault="00242653">
          <w:r w:rsidRPr="006D666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53"/>
    <w:rsid w:val="00093581"/>
    <w:rsid w:val="00242653"/>
    <w:rsid w:val="002E7A46"/>
    <w:rsid w:val="00303BF1"/>
    <w:rsid w:val="00385CE3"/>
    <w:rsid w:val="003E23E6"/>
    <w:rsid w:val="00422A33"/>
    <w:rsid w:val="004B042A"/>
    <w:rsid w:val="008F7CA9"/>
    <w:rsid w:val="0092014A"/>
    <w:rsid w:val="009C7306"/>
    <w:rsid w:val="00DA02EC"/>
    <w:rsid w:val="00F22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26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1578D-F58D-4E9D-AC90-0D1652F4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22</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Citizen Perception Survey Report: Insights on Government Policies and Performance in Niger State</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Citizen Perception Survey Report: Insights on Government Policies and Performance in Niger State</dc:title>
  <dc:subject/>
  <dc:creator>Emmanuel Okenwa</dc:creator>
  <cp:keywords/>
  <dc:description/>
  <cp:lastModifiedBy>Emmanuel Okenwa</cp:lastModifiedBy>
  <cp:revision>8</cp:revision>
  <cp:lastPrinted>2024-12-07T11:25:00Z</cp:lastPrinted>
  <dcterms:created xsi:type="dcterms:W3CDTF">2024-12-07T15:09:00Z</dcterms:created>
  <dcterms:modified xsi:type="dcterms:W3CDTF">2024-12-10T09:10:00Z</dcterms:modified>
</cp:coreProperties>
</file>