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Zoom: </w:t>
      </w:r>
      <w:r w:rsidDel="00000000" w:rsidR="00000000" w:rsidRPr="00000000">
        <w:rPr>
          <w:b w:val="1"/>
          <w:rtl w:val="0"/>
        </w:rPr>
        <w:t xml:space="preserve">Apr 7, 2025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Client meeting notes from zoom (also was recorded):</w:t>
        <w:br w:type="textWrapping"/>
      </w:r>
      <w:r w:rsidDel="00000000" w:rsidR="00000000" w:rsidRPr="00000000">
        <w:rPr>
          <w:rtl w:val="0"/>
        </w:rPr>
        <w:br w:type="textWrapping"/>
        <w:t xml:space="preserve">- will send to mayor both version (links) in a email so that he can show and get feedback from the council in a meeting tonight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first look at the 2 different quizzes, he prefers the quiz structure with the sections because it looks more organized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wait for more feedback for the question regarding the interest of community life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mentioned any additional questions are welcomed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mentions that there will be 2 types of distribution for the surveys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way is their newsletter which is a physical copy, so the surveys would be printed out on an 8x11 sheet (probably take 2 papers/front back/including the spanish version)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way is on their website so there can be either the link or a QR code to scan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