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85f78ad5929488b" 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W w:w="5000" w:type="pct"/>
      </w:tblPr>
      <w:tr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Sıra</w:t>
            </w:r>
          </w:p>
          <w:tcPr>
            <w:vAlign w:val="center"/>
            <w:shd w:fill="005566"/>
            <w:tcW w:w="3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Bölüm / Alan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Tehlike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 Zararı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Düzenleyici/Önleyici Faaliyet Öncesi Durum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Risk Puanı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Mevzuat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Düzenleyici/Önleyici Faaliyet Sonrası Durum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Sorumlu Kişi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Kimler/Neler Etkilenir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 Sonrası Skor</w:t>
            </w:r>
          </w:p>
          <w:tcPr>
            <w:vAlign w:val="center"/>
            <w:shd w:fill="005566"/>
            <w:tcW w:w="600" w:type="pct"/>
          </w:tcPr>
        </w:tc>
      </w:tr>
      <w:tr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Makine Odası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Hızlı dönen parçalar, koruyucu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Makine kazası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Uzuv kaybı, ağır yaralanma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5.0</w:t>
            </w:r>
          </w:p>
          <w:p>
            <w:pPr>
              <w:spacing w:line="240" w:lineRule="auto"/>
              <w:jc w:val="left"/>
            </w:pPr>
            <w:r>
              <w:t>Maruziyet: 6.0</w:t>
            </w:r>
          </w:p>
          <w:p>
            <w:pPr>
              <w:spacing w:line="240" w:lineRule="auto"/>
              <w:jc w:val="left"/>
            </w:pPr>
            <w:r>
              <w:t>Finney Şiddet: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Otomatik bariyer, günlük bakım, operatör sertifikası (Y2013-15)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40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Makine Odası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gölgeleme, doğrudan güneş ışığına maruz kalma, katılımcı sayısının yüksekliği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Açık alan etkinliklerinde aşırı sıcak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Isı çarpması, dehidrasyon, bayılma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4.0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960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Gölgelik alanlar oluşturma, su istasyonları kurma, dinlenme molaları düzenleme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60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6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Makine Odası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Yüksek sıcaklık, güneş ışığına doğrudan maruziyet, yetersiz gölgelik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Açık alan etkinliklerinde aşırı sıcaklık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Isı çarpması, dehidrasyon, sağlık sorunları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4.0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960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Gölgelik alanlar oluşturma, sıvı alımını teşvik etme, dinlenme süreleri verme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60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6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Makine Odası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Aşırı katılım, yetersiz yönlendirme, dar geçiş alanları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Açık Alan Etkinliklerinde Kalabalık Yönetimi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Panika yol açan kalabalık, yaralanmalar, sağlık sorunları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5.0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Güvenli yönlendirme tabelaları, kalabalık yönetimi eğitimleri, acil durum senaryoları tatbikatları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60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6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Makine Odası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güvenlik önlemleri, kalabalık etkinlikler, güvenlik personeli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Açık Alan Güvenlik İhlali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Hırsızlık, saldırı, maddi zarar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4.0</w:t>
            </w:r>
          </w:p>
          <w:p>
            <w:pPr>
              <w:spacing w:line="240" w:lineRule="auto"/>
              <w:jc w:val="left"/>
            </w:pPr>
            <w:r>
              <w:t>Finney Şiddet: 75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Güvenlik kameralarının kurulması, güvenlik personelinin eğitimi, alanın düzenli gözlemi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75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8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6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Makine Odası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gıda saklama koşulları, yiyeceklerin açık havada uzun süre bekletilmesi, hijyen eksiklikleri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Açık alanda gıda kaynaklı zehirlenme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Mide bulantısı, gıda zehirlenmesi, hastalık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480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Gıda sıcaklığını kontrol etme, hijyen kurallarına uygun gıda hazırlama, temiz alanlarda pişirme ve servis yapma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5996 Sayılı Gıda ve Yem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40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7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Makine Odası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Aşırı sıcak veya soğuk hava, yetersiz koruyucu giysi, sıvı alım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Hava koşullarına bağlı sağlık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Isı çarpması, hipotermi, dehidrasyon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50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600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Hava durumu uyarıları, koruyucu giysi temin edilmesi, sıvı alımının teşvik edilmesi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50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8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Makine Odası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Açık alanda aşırı soğuk veya sıcak hava, yetersiz koruyucu kıyafet kullanımı asodaıksfk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Hava Koşullarına Bağlı Sağlık Sorunları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Sıcak çarpması, hipotermi, dehidrasyon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adamalr sıcak tutulmuyo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4.0</w:t>
            </w:r>
          </w:p>
          <w:p>
            <w:pPr>
              <w:spacing w:line="240" w:lineRule="auto"/>
              <w:jc w:val="left"/>
            </w:pPr>
            <w:r>
              <w:t>Finney Şiddet: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640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Hava durumu takibi, uygun kıyafet ve ekipman temini, sık mola verilmesi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sıcak tutulsun
Olasılık: 0.2
Maruziyet: 0.5
Finney Şiddet: 40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9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Makine Odası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Hasarlı/çıplak kablo, izolasyon bozulması, kaçak akım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Elektrik çarpması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Can kaybı, ağır yaralanma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5.0</w:t>
            </w:r>
          </w:p>
          <w:p>
            <w:pPr>
              <w:spacing w:line="240" w:lineRule="auto"/>
              <w:jc w:val="left"/>
            </w:pPr>
            <w:r>
              <w:t>Finney Şiddet: 70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1400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Topraklama, kaçak akım rölesi, izoleli kablo-kanal, periyodik elektrik kontrolü, uyarı işaretleri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70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7</w:t>
            </w:r>
          </w:p>
          <w:tcPr>
            <w:shd w:fill="E6F4EA"/>
            <w:tcW w:w="600" w:type="pct"/>
            <w:vAlign w:val="center"/>
          </w:tcPr>
        </w:tc>
      </w:tr>
    </w:tbl>
    <w:sectPr>
      <w:titlePg/>
      <w:pgSz w:w="16838" w:h="11906" w:orient="landscape"/>
      <w:pgMar w:top="720" w:right="720" w:bottom="1440" w:left="720" w:header="360" w:footer="720" w:gutter="0"/>
      <w:headerReference xmlns:r="http://schemas.openxmlformats.org/officeDocument/2006/relationships" w:type="first" r:id="Rf42706525ee147b9"/>
      <w:headerReference xmlns:r="http://schemas.openxmlformats.org/officeDocument/2006/relationships" w:type="default" r:id="Rc7a53103c4504ceb"/>
      <w:footerReference xmlns:r="http://schemas.openxmlformats.org/officeDocument/2006/relationships" w:type="first" r:id="R719b5a893dea45f4"/>
      <w:footerReference xmlns:r="http://schemas.openxmlformats.org/officeDocument/2006/relationships" w:type="default" r:id="R719b5a893dea45f4"/>
    </w:sectPr>
  </w:body>
</w:document>
</file>

<file path=word/footer1.xml><?xml version="1.0" encoding="utf-8"?>
<w:ftr xmlns:w="http://schemas.openxmlformats.org/wordprocessingml/2006/main">
  <w:tbl>
    <w:tblPr>
      <w:tblBorders>
        <w:top w:val="single" w:sz="8"/>
        <w:bottom w:val="none"/>
        <w:left w:val="none"/>
        <w:right w:val="none"/>
        <w:insideV w:val="single" w:sz="4"/>
      </w:tblBorders>
      <w:tblW w:w="5000" w:type="pct"/>
      <w:tblLayout w:type="fixed"/>
    </w:tblPr>
    <w:tr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bokner</w:t>
          </w:r>
        </w:p>
        <w:tcPr>
          <w:vAlign w:val="center"/>
          <w:tcW w:w="1666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yakup</w:t>
          </w:r>
        </w:p>
        <w:tcPr>
          <w:vAlign w:val="center"/>
          <w:tcW w:w="1666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obezberk</w:t>
          </w:r>
        </w:p>
        <w:tcPr>
          <w:vAlign w:val="center"/>
          <w:tcW w:w="1666" w:type="pct"/>
          <w:shd w:fill="F8F9FA"/>
        </w:tcPr>
      </w:tc>
    </w:tr>
    <w:tr>
      <w:trPr>
        <w:trHeight w:val="800" w:hRule="exact"/>
      </w:trPr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666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666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666" w:type="pct"/>
          <w:vAlign w:val="bottom"/>
        </w:tcPr>
      </w:tc>
    </w:tr>
    <w:tr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666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666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666" w:type="pct"/>
          <w:vAlign w:val="center"/>
        </w:tcPr>
      </w:tc>
    </w:tr>
  </w:tbl>
</w:ftr>
</file>

<file path=word/header1.xml><?xml version="1.0" encoding="utf-8"?>
<w:hdr xmlns:w="http://schemas.openxmlformats.org/wordprocessingml/2006/main">
  <w:p>
    <w:pPr>
      <w:spacing w:before="200" w:after="200"/>
      <w:jc w:val="right"/>
    </w:pPr>
    <w:r>
      <w:rPr>
        <w:color w:val="000000"/>
        <w:sz w:val="16"/>
      </w:rPr>
      <w:t>Rev.No: 04-28/12/2025 | SSK Sicil No: 1</w:t>
    </w:r>
  </w:p>
</w:hdr>
</file>

<file path=word/header2.xml><?xml version="1.0" encoding="utf-8"?>
<w:hdr xmlns:w="http://schemas.openxmlformats.org/wordprocessingml/2006/main">
  <w:p>
    <w:pPr>
      <w:pStyle w:val="Heading1"/>
      <w:spacing w:before="400" w:after="400"/>
      <w:jc w:val="center"/>
    </w:pPr>
    <w:r>
      <w:rPr>
        <w:b/>
        <w:color w:val="005566"/>
        <w:sz w:val="28"/>
      </w:rPr>
      <w:t>Risk Analizi Raporu</w:t>
    </w:r>
  </w:p>
  <w:tbl>
    <w:tblPr>
      <w:tblBorders>
        <w:top w:val="single" w:sz="12"/>
        <w:bottom w:val="single" w:sz="12"/>
        <w:left w:val="single" w:sz="12"/>
        <w:right w:val="single" w:sz="12"/>
        <w:insideV w:val="single" w:sz="12"/>
      </w:tblBorders>
      <w:tblW w:w="5000" w:type="pct"/>
    </w:tblPr>
    <w:tr>
      <w:tc>
        <w:p>
          <w:pPr>
            <w:spacing w:line="240" w:lineRule="auto"/>
            <w:jc w:val="left"/>
          </w:pPr>
          <w:r>
            <w:t>OSGB: MROSGB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İşyeri: FEZAR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SGK Sicil No: 1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Faaliyet Alanı: Patent aracılığı ve pazarlama hizmeti faaliyetleri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Yöntem: Fine-Kinney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Tarih: 28 December 2025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Revizyon No: Rev.No: 04-28/12/2025</w:t>
          </w:r>
        </w:p>
        <w:tcPr>
          <w:tcW w:w="1000" w:type="pct"/>
          <w:vAlign w:val="center"/>
        </w:tcPr>
      </w:tc>
    </w:tr>
  </w:tbl>
  <w:p/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c7a53103c4504ceb" /><Relationship Type="http://schemas.openxmlformats.org/officeDocument/2006/relationships/footer" Target="/word/footer1.xml" Id="R719b5a893dea45f4" /><Relationship Type="http://schemas.openxmlformats.org/officeDocument/2006/relationships/header" Target="/word/header2.xml" Id="Rf42706525ee147b9" /></Relationships>
</file>