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f2302470af433b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Konferans Salonu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Kaygan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Konferans Salonu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Psikososyal riskler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solkshaer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5b6662460a34499b"/>
      <w:headerReference xmlns:r="http://schemas.openxmlformats.org/officeDocument/2006/relationships" w:type="default" r:id="R62c6c51393d04c37"/>
      <w:footerReference xmlns:r="http://schemas.openxmlformats.org/officeDocument/2006/relationships" w:type="first" r:id="R294b6014550043a7"/>
      <w:footerReference xmlns:r="http://schemas.openxmlformats.org/officeDocument/2006/relationships" w:type="default" r:id="R294b6014550043a7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294b6014550043a7" /><Relationship Type="http://schemas.openxmlformats.org/officeDocument/2006/relationships/header" Target="/word/header1.xml" Id="R5b6662460a34499b" /><Relationship Type="http://schemas.openxmlformats.org/officeDocument/2006/relationships/header" Target="/word/header2.xml" Id="R62c6c51393d04c37" /></Relationships>
</file>