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0bac46fc734185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51bdbb796ba943b5"/>
      <w:headerReference xmlns:r="http://schemas.openxmlformats.org/officeDocument/2006/relationships" w:type="default" r:id="R9be4399f7a014ab1"/>
      <w:footerReference xmlns:r="http://schemas.openxmlformats.org/officeDocument/2006/relationships" w:type="first" r:id="R5a7ec847538d42ca"/>
      <w:footerReference xmlns:r="http://schemas.openxmlformats.org/officeDocument/2006/relationships" w:type="default" r:id="R5a7ec847538d42ca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4</w:t>
          </w:r>
        </w:p>
        <w:tcPr>
          <w:tcW w:w="1000" w:type="pct"/>
          <w:vAlign w:val="center"/>
        </w:tcPr>
      </w:tc>
    </w:tr>
  </w:tbl>
  <w:p/>
</w:hdr>
</file>

<file path=word/header3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Tarih: 8 Eylül 2025 | RevNo: 4 | SSK Sicil No: 1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e181ec669cae4938" /><Relationship Type="http://schemas.openxmlformats.org/officeDocument/2006/relationships/footer" Target="/word/footer1.xml" Id="R5a7ec847538d42ca" /><Relationship Type="http://schemas.openxmlformats.org/officeDocument/2006/relationships/header" Target="/word/header2.xml" Id="R51bdbb796ba943b5" /><Relationship Type="http://schemas.openxmlformats.org/officeDocument/2006/relationships/header" Target="/word/header3.xml" Id="R9be4399f7a014ab1" /></Relationships>
</file>