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42a3f01214404a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yönlendirme tabelaları, yetersiz ışıklandırma, karışık alan düzeni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 alanında yetersiz acil durum işaretlemesi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yön bulma zorluğu, kalabalık ortamda tahliye yapılamaması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yönlendirme tabelalarının güncellenmesi, ışıklandırma sisteminin iyileştirilmesi, düzenli kontrol yapılması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İskele, güvenlik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Emniyet kemeri, korkuluk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3194 Sayılı İmar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 etkinlikler, dar geçiş alanları, katılımcı sayısının beklenenden fazla olması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tahliye yollarında aşırı yük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Tahliye esnasında panik, yaralanma riski, düşme ve çarpma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tahliye planlarını güncellemek, giriş-çıkış alanlarını düzenli olarak gözden geçirmek, katılımcı sayısını kontrol altında tutarak fazlalığı önlemek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sıcaklık, güneş ışığına doğrudan maruziyet, yetersiz gölgelik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çarpması, dehidrasyon,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sıvı alımını teşvik etme, dinlenme süreleri verme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katılım, yetersiz yönlendirme, dar geçiş alanları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Etkinliklerinde Kalabalık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Panika yol açan kalabalık, yaralanmalar,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 yönlendirme tabelaları, kalabalık yönetimi eğitimleri, acil durum senaryoları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Giriş-Çıkış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Giriş çıkış noktasında yoğun araç trafiği, yetersiz yönlendirme tabelaları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alan trafiği karmaşası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kazaları, yaya yaralanmaları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Net yönlendirme tabelası, hız sınırlama işaretleri, trafik yöneticisi görevlendirilmesi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1.0
Şiddet: 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9b0c031a63784d4c"/>
      <w:headerReference xmlns:r="http://schemas.openxmlformats.org/officeDocument/2006/relationships" w:type="default" r:id="Rff7524c3d4544d2e"/>
      <w:footerReference xmlns:r="http://schemas.openxmlformats.org/officeDocument/2006/relationships" w:type="first" r:id="R98591424f6e64dfc"/>
      <w:footerReference xmlns:r="http://schemas.openxmlformats.org/officeDocument/2006/relationships" w:type="default" r:id="R98591424f6e64dfc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01-02/12/2025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2 December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01-02/12/2025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ff7524c3d4544d2e" /><Relationship Type="http://schemas.openxmlformats.org/officeDocument/2006/relationships/footer" Target="/word/footer1.xml" Id="R98591424f6e64dfc" /><Relationship Type="http://schemas.openxmlformats.org/officeDocument/2006/relationships/header" Target="/word/header2.xml" Id="R9b0c031a63784d4c" /></Relationships>
</file>