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a3801efa474173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mikrobiyal büyüme, atık yönetimi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programları, atık kutularının kullanımının teşvik edilmesi, hijyen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Kalabalık, gürültü, sosyal etkileşim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stres ve anksiyete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Rahat bir dinlenme ortamı yaratmak, sosyal etkinlikler düzenlemek, alanı ses yalıtımı ile donatmak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bozulmuş asbestli malzemeler,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uzman kişilerce kaldırılması, düzenli sağlık taramaları, kişisel koruyucu donanım kullanımı, alanın izole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05cec751bfca45f4"/>
      <w:headerReference xmlns:r="http://schemas.openxmlformats.org/officeDocument/2006/relationships" w:type="default" r:id="Rdd0d285dac5f4ccb"/>
      <w:footerReference xmlns:r="http://schemas.openxmlformats.org/officeDocument/2006/relationships" w:type="first" r:id="R0a8367e7a2d4465f"/>
      <w:footerReference xmlns:r="http://schemas.openxmlformats.org/officeDocument/2006/relationships" w:type="default" r:id="R0a8367e7a2d4465f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SSK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9 Eylül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RevisionNo: Rev.No: 16-08/09/2025</w:t>
          </w:r>
        </w:p>
        <w:tcPr>
          <w:tcW w:w="1000" w:type="pct"/>
          <w:vAlign w:val="center"/>
        </w:tcPr>
      </w:tc>
    </w:tr>
  </w:tbl>
  <w:p/>
</w:hdr>
</file>

<file path=word/header3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16-08/09/2025 | SSK Sicil No: 1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3c3768355196431a" /><Relationship Type="http://schemas.openxmlformats.org/officeDocument/2006/relationships/footer" Target="/word/footer1.xml" Id="R0a8367e7a2d4465f" /><Relationship Type="http://schemas.openxmlformats.org/officeDocument/2006/relationships/header" Target="/word/header2.xml" Id="R05cec751bfca45f4" /><Relationship Type="http://schemas.openxmlformats.org/officeDocument/2006/relationships/header" Target="/word/header3.xml" Id="Rdd0d285dac5f4ccb" /></Relationships>
</file>