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21ea1ba5074b5e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temizlik, mikrobiyal büyüme, atık yönetimi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hijyen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 programları, atık kutularının kullanımının teşvik edilmesi, hijyen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Kalabalık, gürültü, sosyal etkileşim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stres ve anksiyete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Rahat bir dinlenme ortamı yaratmak, sosyal etkinlikler düzenlemek, alanı ses yalıtımı ile donatmak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bozulmuş asbestli malzemeler,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Asbestli malzemelerin uzman kişilerce kaldırılması, düzenli sağlık taramaları, kişisel koruyucu donanım kullanımı, alanın izole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ee0d2ac86b704785"/>
      <w:headerReference xmlns:r="http://schemas.openxmlformats.org/officeDocument/2006/relationships" w:type="default" r:id="R07d1fcd46791475d"/>
      <w:footerReference xmlns:r="http://schemas.openxmlformats.org/officeDocument/2006/relationships" w:type="first" r:id="Ref428671246a4c9c"/>
      <w:footerReference xmlns:r="http://schemas.openxmlformats.org/officeDocument/2006/relationships" w:type="default" r:id="Ref428671246a4c9c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SSK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8 Eylül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RevisionNo: 1</w:t>
          </w:r>
        </w:p>
        <w:tcPr>
          <w:tcW w:w="1000" w:type="pct"/>
          <w:vAlign w:val="center"/>
        </w:tcPr>
      </w:tc>
    </w:tr>
  </w:tbl>
  <w:p/>
</w:hdr>
</file>

<file path=word/header3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Tarih: 8 Eylül 2025 | RevNo: 1 | SSK Sicil No: 1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ffd0f3b70f614dab" /><Relationship Type="http://schemas.openxmlformats.org/officeDocument/2006/relationships/footer" Target="/word/footer1.xml" Id="Ref428671246a4c9c" /><Relationship Type="http://schemas.openxmlformats.org/officeDocument/2006/relationships/header" Target="/word/header2.xml" Id="Ree0d2ac86b704785" /><Relationship Type="http://schemas.openxmlformats.org/officeDocument/2006/relationships/header" Target="/word/header3.xml" Id="R07d1fcd46791475d" /></Relationships>
</file>