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8d37bd43b14ed1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f1a3dd1c0c694fcd"/>
      <w:headerReference xmlns:r="http://schemas.openxmlformats.org/officeDocument/2006/relationships" w:type="default" r:id="Rc3f4a4edab23488f"/>
      <w:footerReference xmlns:r="http://schemas.openxmlformats.org/officeDocument/2006/relationships" w:type="first" r:id="R431447a717964d2b"/>
      <w:footerReference xmlns:r="http://schemas.openxmlformats.org/officeDocument/2006/relationships" w:type="default" r:id="R431447a717964d2b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13-08/09/2025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Rev.No: 13-08/09/2025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c3f4a4edab23488f" /><Relationship Type="http://schemas.openxmlformats.org/officeDocument/2006/relationships/footer" Target="/word/footer1.xml" Id="R431447a717964d2b" /><Relationship Type="http://schemas.openxmlformats.org/officeDocument/2006/relationships/header" Target="/word/header2.xml" Id="Rf1a3dd1c0c694fcd" /></Relationships>
</file>