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239" w:rsidRDefault="00E73BA3">
      <w:r>
        <w:t>We are going to make Ghana health great again.</w:t>
      </w:r>
      <w:bookmarkStart w:id="0" w:name="_GoBack"/>
      <w:bookmarkEnd w:id="0"/>
    </w:p>
    <w:sectPr w:rsidR="006C6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A3"/>
    <w:rsid w:val="004F1C80"/>
    <w:rsid w:val="00E73BA3"/>
    <w:rsid w:val="00E9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AFF94"/>
  <w15:chartTrackingRefBased/>
  <w15:docId w15:val="{9BEBF7FB-918C-49DC-9176-94616959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Nyanyo</dc:creator>
  <cp:keywords/>
  <dc:description/>
  <cp:lastModifiedBy>Dennis Delasi Nyanyo</cp:lastModifiedBy>
  <cp:revision>1</cp:revision>
  <dcterms:created xsi:type="dcterms:W3CDTF">2017-11-12T00:51:00Z</dcterms:created>
  <dcterms:modified xsi:type="dcterms:W3CDTF">2017-11-12T00:52:00Z</dcterms:modified>
</cp:coreProperties>
</file>