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Skip-Counting and Table Patterns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Connect skip-counting to multiplication and identify patterns in a multiplication table.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How does knowing 5 x 6 help find 6 x 5?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Multiplication describes equal groups and arrays. Fluency grows from relationships among facts, while division reverses the structure by finding a group size or number of groups.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Hundreds chart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blank multiplication table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colored pencils.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equal groups: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factor: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product: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array: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row: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column: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fact family: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connect skip-counting to multiplication and identify patterns in a multiplication table.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"What patterns do you notice in multiples of 2, 5, and 10?"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multiplication foundations,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mark multiples of 2, 5, and 10 on a hundreds chart.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connect the nth multiple to n x factor.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explore even/odd results.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color the diagonal square facts.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find symmetry across the diagonal.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Complete selected rows and columns of a multiplication table.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Fill missing values in skip-counting sequences.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Explain why every multiple of 10 is also a multiple of 5.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Decide whether claims about patterns are always, sometimes, or never true.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Counting unequal groups as multiplication.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Confusing the number of groups with the size of each group.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Memorizing a product without being able to model it.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Find two different multiplication patterns that pass through 24 on the table.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How does knowing 5 x 6 help find 6 x 5?"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'What patterns do you notice in multiples of 2, 5, and 10?'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connect skip-counting to multiplication and identify patterns in a multiplication table.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'Find two different multiplication patterns that pass through 24 on the table.'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'How does knowing 5 x 6 help find 6 x 5?'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3, Day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