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Division as an Unknown Factor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Interpret division as sharing, grouping, and an unknown-factor problem.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Explain why 56 / 7 = 8 without using repeated subtraction.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Harder facts should be derived from known facts through decomposition, doubling, and the distributive property. Division is most secure when linked to an unknown multiplication factor and interpreted in context.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Counters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Sort into labeled piles. Use first to build the quantity, then keep the model visible while recording symbols.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cups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Check the tool and units before the lesson. Demonstrate one accurate reading, then let the student handle it.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array cards.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Cut and shuffle beforehand. Reveal only the cards needed for the current example.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factor: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product: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quotient: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divisor: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remainder: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unknown factor: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interpret division as sharing, grouping, and an unknown-factor problem.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"If 7 x 8 = 56, what are 56 / 7 and 56 / 8?"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multiplication and division,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share 24 counters equally among 6 groups.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make groups of 6 from 24 counters.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compare the two division meanings.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rewrite 32 / 8 = ? as 8 x ? = 32.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use multiplication to check every quotient.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Model 35 / 5, 42 / 7, and 72 / 8.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Sort sharing and grouping stories.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Solve missing divisors and missing dividends.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Treating division only as sharing and missing grouping situations.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Ignoring what a remainder means in the story.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Using a fact trick without understanding why it works.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Write two different stories for 48 / 6: one sharing and one grouping.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Explain why 56 / 7 = 8 without using repeated subtraction."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'If 7 x 8 = 56, what are 56 / 7 and 56 / 8?'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interpret division as sharing, grouping, and an unknown-factor problem.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'Write two different stories for 48 / 6: one sharing and one grouping.'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'Explain why 56 / 7 = 8 without using repeated subtraction.'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4, Day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