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Fractions Greater Than One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Read, write, model, and locate fractions greater than one.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Draw a number line showing why 6/4 &gt; 1.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A fraction is a number built from equal parts of the same whole. The denominator names the size of the parts and the numerator counts them. Models and number lines establish magnitude before procedures.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Fraction strips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number lines extending to 3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weekly assessment.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numerator: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denominator: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unit 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equivalent: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benchmark: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read, write, model, and locate fractions greater than one.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does 5/4 mean?"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fractions,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5/4 as five one-fourth pieces.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locate 5/4 between 1 and 2.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read it as five fourths.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connect 4/4, 8/4, and 12/4 to whole numbers.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introduce mixed-number language as optional enrichment.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Shade and label 3/4 of a rectangle.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Place 1/2, 5/4, and 2 on a number line.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Use &lt;, &gt;, or =: 2/3 ___ 2/5. Explain.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Name two fractions equivalent to 1/2.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Order from least to greatest: 3/8, 3/4, 3/6.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6: Lena ate 3/8 of one same-size pizza and Omar ate 5/8. Who ate more, and by how much?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denominators as if larger always means greater.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unequal wholes when comparing fractions.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numerator and denominator as unrelated whole numbers.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all fractions with denominator 4 that lie between 1 and 3.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Draw a number line showing why 6/4 &gt; 1."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does 5/4 mean?'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read, write, model, and locate fractions greater than one.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all fractions with denominator 4 that lie between 1 and 3.'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'Draw a number line showing why 6/4 &gt; 1.'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Assessment Answer Notes</w:t>
      </w:r>
    </w:p>
    <w:p>
      <w:r>
        <w:rPr>
          <w:rFonts w:ascii="Aptos" w:hAnsi="Aptos"/>
          <w:b/>
          <w:color w:val="2E75B6"/>
          <w:sz w:val="18"/>
        </w:rPr>
        <w:t xml:space="preserve">1. </w:t>
      </w:r>
      <w:r>
        <w:rPr>
          <w:rFonts w:ascii="Aptos" w:hAnsi="Aptos"/>
          <w:b w:val="0"/>
          <w:color w:val="111111"/>
          <w:sz w:val="18"/>
        </w:rPr>
        <w:t>Three of four equal parts shaded.</w:t>
      </w:r>
    </w:p>
    <w:p>
      <w:r>
        <w:rPr>
          <w:rFonts w:ascii="Aptos" w:hAnsi="Aptos"/>
          <w:b/>
          <w:color w:val="2E75B6"/>
          <w:sz w:val="18"/>
        </w:rPr>
        <w:t xml:space="preserve">2. </w:t>
      </w:r>
      <w:r>
        <w:rPr>
          <w:rFonts w:ascii="Aptos" w:hAnsi="Aptos"/>
          <w:b w:val="0"/>
          <w:color w:val="111111"/>
          <w:sz w:val="18"/>
        </w:rPr>
        <w:t>1/2, 5/4, 2 in that order.</w:t>
      </w:r>
    </w:p>
    <w:p>
      <w:r>
        <w:rPr>
          <w:rFonts w:ascii="Aptos" w:hAnsi="Aptos"/>
          <w:b/>
          <w:color w:val="2E75B6"/>
          <w:sz w:val="18"/>
        </w:rPr>
        <w:t xml:space="preserve">3. </w:t>
      </w:r>
      <w:r>
        <w:rPr>
          <w:rFonts w:ascii="Aptos" w:hAnsi="Aptos"/>
          <w:b w:val="0"/>
          <w:color w:val="111111"/>
          <w:sz w:val="18"/>
        </w:rPr>
        <w:t>2/3 &gt; 2/5.</w:t>
      </w:r>
    </w:p>
    <w:p>
      <w:r>
        <w:rPr>
          <w:rFonts w:ascii="Aptos" w:hAnsi="Aptos"/>
          <w:b/>
          <w:color w:val="2E75B6"/>
          <w:sz w:val="18"/>
        </w:rPr>
        <w:t xml:space="preserve">4. </w:t>
      </w:r>
      <w:r>
        <w:rPr>
          <w:rFonts w:ascii="Aptos" w:hAnsi="Aptos"/>
          <w:b w:val="0"/>
          <w:color w:val="111111"/>
          <w:sz w:val="18"/>
        </w:rPr>
        <w:t>Examples: 2/4 and 4/8.</w:t>
      </w:r>
    </w:p>
    <w:p>
      <w:r>
        <w:rPr>
          <w:rFonts w:ascii="Aptos" w:hAnsi="Aptos"/>
          <w:b/>
          <w:color w:val="2E75B6"/>
          <w:sz w:val="18"/>
        </w:rPr>
        <w:t xml:space="preserve">5. </w:t>
      </w:r>
      <w:r>
        <w:rPr>
          <w:rFonts w:ascii="Aptos" w:hAnsi="Aptos"/>
          <w:b w:val="0"/>
          <w:color w:val="111111"/>
          <w:sz w:val="18"/>
        </w:rPr>
        <w:t>3/8, 3/6, 3/4.</w:t>
      </w:r>
    </w:p>
    <w:p>
      <w:r>
        <w:rPr>
          <w:rFonts w:ascii="Aptos" w:hAnsi="Aptos"/>
          <w:b/>
          <w:color w:val="2E75B6"/>
          <w:sz w:val="18"/>
        </w:rPr>
        <w:t xml:space="preserve">6. </w:t>
      </w:r>
      <w:r>
        <w:rPr>
          <w:rFonts w:ascii="Aptos" w:hAnsi="Aptos"/>
          <w:b w:val="0"/>
          <w:color w:val="111111"/>
          <w:sz w:val="18"/>
        </w:rPr>
        <w:t>Omar by 2/8, or 1/4, of a pizza.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6,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