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Teaching Manual: Logic Puzzles and Variables</w:t>
      </w:r>
    </w:p>
    <w:p>
      <w:pPr>
        <w:keepNext/>
        <w:spacing w:after="80"/>
      </w:pPr>
      <w:r>
        <w:rPr>
          <w:rFonts w:ascii="Aptos" w:hAnsi="Aptos"/>
          <w:b w:val="0"/>
          <w:color w:val="5B6570"/>
          <w:sz w:val="20"/>
        </w:rPr>
        <w:t>Scripted lesson | 60-75 minutes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LESSON OVERVIEW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21"/>
              </w:rPr>
              <w:t>Learning goal: Use organized reasoning, elimination, and variables to solve logic problems.</w:t>
            </w:r>
          </w:p>
        </w:tc>
      </w:tr>
    </w:tbl>
    <w:p>
      <w:pPr>
        <w:spacing w:after="0"/>
      </w:pPr>
    </w:p>
    <w:p>
      <w:pPr>
        <w:pStyle w:val="Heading1"/>
      </w:pPr>
      <w:r>
        <w:t>Success Criteria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represents the idea with a model, drawing, table, or number line.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uses the lesson vocabulary accurately.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explains why a strategy works and checks reasonableness.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can respond independently to: State one fact you knew directly and one fact you deduced.</w:t>
      </w:r>
    </w:p>
    <w:p>
      <w:pPr>
        <w:pStyle w:val="Heading1"/>
      </w:pPr>
      <w:r>
        <w:t>Teaching Theory</w:t>
      </w:r>
    </w:p>
    <w:p>
      <w:r>
        <w:rPr>
          <w:rFonts w:ascii="Aptos" w:hAnsi="Aptos"/>
          <w:b w:val="0"/>
          <w:color w:val="111111"/>
          <w:sz w:val="20"/>
        </w:rPr>
        <w:t>Non-routine problems require representation, organized search, assumptions, and justification. The goal is not immediate speed but a defensible chain of reasoning.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Instructional principle: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Move concrete -&gt; pictorial -&gt; abstract. Do not remove the model until the student can explain the symbolic work.</w:t>
            </w:r>
          </w:p>
        </w:tc>
      </w:tr>
    </w:tbl>
    <w:p>
      <w:pPr>
        <w:pStyle w:val="Heading1"/>
      </w:pPr>
      <w:r>
        <w:t>Lesson Flow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5-8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Number talk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Vocabulary and worked example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20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Main lesson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15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Practice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Challenge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5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Exit check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Materials: Preparation and Use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BEFORE THE STUDENT ARRIVES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168"/>
        <w:gridCol w:w="7200"/>
      </w:tblGrid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Logic grid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Place beside the student. Use for drawings, organized records, and a second representation.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equation cards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Cut and shuffle beforehand. Reveal only the cards needed for the current example.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notebook.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Place beside the student. Use for drawings, organized records, and a second representation.</w:t>
            </w:r>
          </w:p>
        </w:tc>
      </w:tr>
    </w:tbl>
    <w:p>
      <w:pPr>
        <w:pStyle w:val="Heading1"/>
      </w:pPr>
      <w:r>
        <w:t>Table Setup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Center: the main model or tool for today's lesson.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Student side: packet, pencil, and only the materials currently needed.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Teacher side: answer notes and observation record, kept out of student view.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Leave a clear space where the student can point, move pieces, and explain.</w:t>
      </w:r>
    </w:p>
    <w:p>
      <w:pPr>
        <w:pStyle w:val="Heading1"/>
      </w:pPr>
      <w:r>
        <w:t>Vocabulary to Establish</w:t>
      </w:r>
    </w:p>
    <w:p>
      <w:r>
        <w:rPr>
          <w:rFonts w:ascii="Aptos" w:hAnsi="Aptos"/>
          <w:b/>
          <w:color w:val="2E75B6"/>
          <w:sz w:val="19"/>
        </w:rPr>
        <w:t xml:space="preserve">represent: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deduce: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assumption: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estimate: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invariant: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verify: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Material rule: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The student should touch, draw, measure, or organize the mathematics before copying a procedure.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1: Launch and Number Talk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EXACT TEACHER LANGUAGE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"Today we are learning to use organized reasoning, elimination, and variables to solve logic problems. Before I show a method, I want to hear how you see the numbers."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Positions the student as a mathematical thinker and makes prior knowledge visible.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Useful representations, precise vocabulary, and whether the student checks reasonableness.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Acknowledge the idea neutrally, then ask for evidence rather than immediately evaluating it.</w:t>
            </w:r>
          </w:p>
        </w:tc>
      </w:tr>
    </w:tbl>
    <w:p>
      <w:pPr>
        <w:spacing w:after="0"/>
      </w:pPr>
    </w:p>
    <w:p>
      <w:pPr>
        <w:pStyle w:val="Heading1"/>
      </w:pPr>
      <w:r>
        <w:t>Number Talk Prompt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"If a + b = 20 and a is 4 more than b, what could you try first?"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Surfaces the relationships needed in the main lesson.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Any reasoning connected to problem solving, not only a final answer.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Ask: 'Can you show that another way?' Record two distinct strategies when possible.</w:t>
            </w:r>
          </w:p>
        </w:tc>
      </w:tr>
    </w:tbl>
    <w:p>
      <w:pPr>
        <w:spacing w:after="0"/>
      </w:pPr>
    </w:p>
    <w:p>
      <w:pPr>
        <w:pStyle w:val="Heading1"/>
      </w:pPr>
      <w:r>
        <w:t>Prompt Ladder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First: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What do you notice? What could you try?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Next: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Can you draw, build, or organize the information?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Then: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Which part of today's vocabulary fits your idea?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Last resort: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Solve a smaller related case, then return to the original.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2: Explicit Teaching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MODEL, QUESTION, CONNECT</w:t>
      </w:r>
    </w:p>
    <w:p>
      <w:pPr>
        <w:pStyle w:val="Heading2"/>
      </w:pPr>
      <w:r>
        <w:t>Teaching Step 1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solve a small three-person logic puzzle.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2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record clues in a table.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3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cross out impossibilities.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4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translate a clue into an equation.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5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check that the final answer satisfies every clue.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Representation check: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Before leaving the model, ask the student to point to every part of the matching equation or statement.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3: Guided and Independent Practice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RELEASE RESPONSIBILITY GRADUALLY</w:t>
      </w:r>
    </w:p>
    <w:p>
      <w:pPr>
        <w:pStyle w:val="Heading1"/>
      </w:pPr>
      <w:r>
        <w:t>I Do -&gt; We Do -&gt; You Do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I do: complete the packet's worked example while narrating the reason for each move.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We do: solve the first practice task together; the student chooses the representation.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You do: the student completes the remaining tasks while explaining selected answers.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1: One ordering puzzle.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2: One missing-number puzzle.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3: One balance puzzle.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4: One cryptarithm with distinct digits.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p>
      <w:pPr>
        <w:pStyle w:val="Heading1"/>
      </w:pPr>
      <w:r>
        <w:t>Common Misconceptions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Operating on numbers before understanding the situation.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Stopping after finding one case when all cases are requested.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Giving an estimate without stating assumptions.</w:t>
            </w:r>
          </w:p>
        </w:tc>
      </w:tr>
    </w:tbl>
    <w:p>
      <w:pPr>
        <w:pStyle w:val="Heading1"/>
      </w:pPr>
      <w:r>
        <w:t>Differentiation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Secure: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Remove routine repetition and ask for a second method, proof, or generalization.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Developing: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Keep the visual model visible and reduce the number size while preserving the same structure.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Fragile: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Return to a concrete example, use one question at a time, and delay independent symbols.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4: Challenge, Assessment, and Feedback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PROTECT PRODUCTIVE STRUGGLE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"Challenge: Use different digits for A and B: AB + BA = 99. Find all solutions. You may draw, make a table, test a simpler case, or work backward. I will give you thinking time before offering a hint."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Builds persistence and strategy selection rather than rapid answer production.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An organized plan, revision after a failed attempt, and a justification.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Praise a specific mathematical action: organization, checking, representation, or explanation.</w:t>
            </w:r>
          </w:p>
        </w:tc>
      </w:tr>
    </w:tbl>
    <w:p>
      <w:pPr>
        <w:spacing w:after="0"/>
      </w:pPr>
    </w:p>
    <w:p>
      <w:pPr>
        <w:pStyle w:val="Heading1"/>
      </w:pPr>
      <w:r>
        <w:t>Exit Check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"Complete this independently: State one fact you knew directly and one fact you deduced."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Provides evidence of the central lesson goal without teacher prompting.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After completion, ask one clarifying question only if the written reasoning is ambiguous.</w:t>
            </w:r>
          </w:p>
        </w:tc>
      </w:tr>
    </w:tbl>
    <w:p>
      <w:pPr>
        <w:spacing w:after="0"/>
      </w:pPr>
    </w:p>
    <w:p>
      <w:pPr>
        <w:pStyle w:val="Heading1"/>
      </w:pPr>
      <w:r>
        <w:t>Evidence Guide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655"/>
        <w:gridCol w:w="3671"/>
        <w:gridCol w:w="5040"/>
      </w:tblGrid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Secure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and independently justified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Proceed; add a variation or ask the student to teach the idea.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FFF3D6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Developing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with model or prompt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Proceed with the model available and begin next lesson with retrieval.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EEF1F4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Fragile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Incorrect structure or unexplained answer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Reteach with smaller quantities and a concrete representation.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Answer and Observation Guide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USE AFTER INDEPENDENT WORK</w:t>
      </w:r>
    </w:p>
    <w:p>
      <w:pPr>
        <w:pStyle w:val="Heading1"/>
      </w:pPr>
      <w:r>
        <w:t>Expected Mathematical Evidence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Number talk: a defensible response to 'If a + b = 20 and a is 4 more than b, what could you try first?' with a model or explanation.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Main lesson: evidence that the student can use organized reasoning, elimination, and variables to solve logic problems.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Practice: accurate work with units, labels, and a reasonableness check where appropriate.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Challenge: an organized attempt at 'Use different digits for A and B: AB + BA = 99. Find all solutions.' and an explanation of the chosen strategy.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Exit: an independent response to 'State one fact you knew directly and one fact you deduced.'</w:t>
      </w:r>
    </w:p>
    <w:p>
      <w:pPr>
        <w:pStyle w:val="Heading1"/>
      </w:pPr>
      <w:r>
        <w:t>Teacher Verification Routine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Rework every numerical answer before marking it.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Accept a different method when the reasoning is valid.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open problems, verify that every condition is satisfied.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measurement, data, and geometry, require correct units and labels.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explanations, distinguish a correct statement from a demonstrated reason.</w:t>
      </w:r>
    </w:p>
    <w:p>
      <w:pPr>
        <w:pStyle w:val="Heading1"/>
      </w:pPr>
      <w:r>
        <w:t>Observation Record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A strong strategy the student used: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A misconception to revisit: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Vocabulary used precisely: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Material or representation that helped: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Plan for the next lesson: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691" w:right="893" w:bottom="691" w:left="893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ptos" w:hAnsi="Aptos"/>
        <w:b w:val="0"/>
        <w:color w:val="5B6570"/>
        <w:sz w:val="16"/>
      </w:rPr>
      <w:t>Teacher Manual | Week 9, Day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5B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