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Oral Problem-Solving Interview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Assess reasoning, flexibility, mathematical language, and response to unfamiliar problems.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Tell the student one specific mathematical habit that has grown.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Cumulative review strengthens retrieval and connections across topics. Corrections are most useful when students identify the cause of an error, rebuild the idea, and solve a transfer problem.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Counters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fraction strips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interview notes.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strategy: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evidence: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revise: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transfer: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accurate: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efficient: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assess reasoning, flexibility, mathematical language, and response to unfamiliar problems.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do you notice?"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review and reflection,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8 x 7 in two ways.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explain 902 - 476.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compare 2/3 and 2/5.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two rectangles with area 24.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a two-step story.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6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attempt one unfamiliar logic or counting problem.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Why does that work?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Can you show another representation?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How could you check?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What would happen if the numbers changed?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a score as more important than error analysis.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Copying a correction without explaining the changed idea.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Choosing a strategy from habit rather than problem structure.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Create a related problem and explain its solution.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Tell the student one specific mathematical habit that has grown."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do you notice?'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assess reasoning, flexibility, mathematical language, and response to unfamiliar problems.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'Create a related problem and explain its solution.'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'Tell the student one specific mathematical habit that has grown.'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10,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