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Corrections and Targeted Reteaching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Turn final-assessment errors into durable learning.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Complete: "I used to think ____. Now I understand ____."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Cumulative review strengthens retrieval and connections across topics. Corrections are most useful when students identify the cause of an error, rebuild the idea, and solve a transfer problem.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Final assessment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manipulatives matched to errors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error log.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strategy: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evidence: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revise: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transfer: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accurate: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efficient: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turn final-assessment errors into durable learning.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is the difference between a careless error and a misunderstanding?"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review and reflection,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what the student was thinking.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classify the issue: reading, concept, computation, representation, or checking.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rebuild the idea with a concrete or visual model.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 simpler related case.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retry the original problem.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one transfer problem.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Focus on no more than three priority gaps.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a score as more important than error analysis.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Copying a correction without explaining the changed idea.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 strategy from habit rather than problem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Ask the student to design a "trap answer" and explain why someone might choose it.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Complete: "I used to think ____. Now I understand ____.""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is the difference between a careless error and a misunderstanding?'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turn final-assessment errors into durable learning.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'Ask the student to design a "trap answer" and explain why someone might choose it.'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'Complete: "I used to think ____. Now I understand ____."'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10,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