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Performance Task and Grade 4 Preview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10,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Apply Grade 3 mathematics in an integrated project and glimpse next year's ideas.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Choose a strategy, show evidence, and check reasonableness.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What do you notice?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strategy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evidence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revise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Set a budget.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Choose quantities and calculate costs.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Performance Task and Grade 4 Preview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10,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Set a budget.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Choose quantities and calculate costs.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Make a scaled graph of snack preferences.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Use fractions to describe servings.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Draw a table layout.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6: </w:t>
      </w:r>
      <w:r>
        <w:rPr>
          <w:rFonts w:ascii="Aptos" w:hAnsi="Aptos"/>
          <w:b w:val="0"/>
          <w:color w:val="111111"/>
          <w:sz w:val="21"/>
        </w:rPr>
        <w:t>Calculate area and perimeter.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7: </w:t>
      </w:r>
      <w:r>
        <w:rPr>
          <w:rFonts w:ascii="Aptos" w:hAnsi="Aptos"/>
          <w:b w:val="0"/>
          <w:color w:val="111111"/>
          <w:sz w:val="21"/>
        </w:rPr>
        <w:t>Write a clear explanation of the plan.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Performance Task and Grade 4 Preview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10,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Multiply a two-digit number by one digit with an area model.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Explore division with a larger dividend.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Add fractions with the same denominator.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Read and compare numbers beyond 10,000.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Performance Task and Grade 4 Preview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10,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Create a related problem and explain its solution.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Write one mathematical question the student wants to investigate next.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Performance Task and Grade 4 Preview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10,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Choose a strategy, show evidence, and check reasonableness.</w:t>
            </w:r>
          </w:p>
        </w:tc>
      </w:tr>
    </w:tbl>
    <w:p>
      <w:pPr>
        <w:spacing w:after="0"/>
      </w:pPr>
    </w:p>
    <w:p>
      <w:pPr>
        <w:pStyle w:val="Heading1"/>
      </w:pPr>
      <w:r>
        <w:t>Problem-Solving Organizer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What I know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What I need to find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 or table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equations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check and explanation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10, Day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