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Técnica QA — Respuestas</w:t>
      </w:r>
    </w:p>
    <w:p>
      <w:r>
        <w:rPr>
          <w:b/>
        </w:rPr>
        <w:t>Candidato: Emerson — archivo qa-challenge-reto-emerson.docx</w:t>
      </w:r>
    </w:p>
    <w:p/>
    <w:p>
      <w:pPr>
        <w:pStyle w:val="Heading1"/>
      </w:pPr>
      <w:r>
        <w:t>RETO 1 — Control de calidad (Historia de usuario: Registro y Login)</w:t>
      </w:r>
    </w:p>
    <w:p>
      <w:pPr>
        <w:pStyle w:val="Heading2"/>
      </w:pPr>
      <w:r>
        <w:t>1. Actividades para asegurar un óptimo proceso de control de calidad</w:t>
      </w:r>
    </w:p>
    <w:p>
      <w:pPr>
        <w:pStyle w:val="ListBullet"/>
      </w:pPr>
      <w:r>
        <w:t>Análisis de requerimientos y criterios de aceptación: revisar la HU con el PO, aclarar ambigüedades (¿5 caracteres inclusive?, mensajes de error esperados, alcance front/back) y obtener criterios medibles.</w:t>
      </w:r>
    </w:p>
    <w:p>
      <w:pPr>
        <w:pStyle w:val="ListBullet"/>
      </w:pPr>
      <w:r>
        <w:t>Revisión estática del código y contratos API (endpoints, códigos HTTP, payloads) para alinear pruebas de servicio y UI antes de ejecutar.</w:t>
      </w:r>
    </w:p>
    <w:p>
      <w:pPr>
        <w:pStyle w:val="ListBullet"/>
      </w:pPr>
      <w:r>
        <w:t>Diseño de casos de prueba (funcionales, negativos, límites) con trazabilidad requisito → caso → evidencia.</w:t>
      </w:r>
    </w:p>
    <w:p>
      <w:pPr>
        <w:pStyle w:val="ListBullet"/>
      </w:pPr>
      <w:r>
        <w:t>Preparación de datos y entorno: levantar front (4000) y back (3000), definir usuarios/correos de prueba y checklist de smoke.</w:t>
      </w:r>
    </w:p>
    <w:p>
      <w:pPr>
        <w:pStyle w:val="ListBullet"/>
      </w:pPr>
      <w:r>
        <w:t>Ejecución manual exploratoria + regresión de casos diseñados; registro de defectos con severidad, pasos, esperado vs actual y capturas.</w:t>
      </w:r>
    </w:p>
    <w:p>
      <w:pPr>
        <w:pStyle w:val="ListBullet"/>
      </w:pPr>
      <w:r>
        <w:t>Automatización de casos críticos (regresión) en pipeline CI cuando el código esté estable.</w:t>
      </w:r>
    </w:p>
    <w:p>
      <w:pPr>
        <w:pStyle w:val="ListBullet"/>
      </w:pPr>
      <w:r>
        <w:t>Reporte de calidad al equipo: resumen de cobertura, riesgos, defectos abiertos y recomendación de release (Go/No-Go).</w:t>
      </w:r>
    </w:p>
    <w:p>
      <w:r>
        <w:t>¿Por qué? Porque reduce riesgo de escape a producción, da visibilidad temprana de desalineación con criterios de aceptación y documenta decisiones para auditoría y mejora continua.</w:t>
      </w:r>
    </w:p>
    <w:p>
      <w:pPr>
        <w:pStyle w:val="Heading2"/>
      </w:pPr>
      <w:r>
        <w:t>2. Tipos de prueba aplicables</w:t>
      </w:r>
    </w:p>
    <w:p>
      <w:pPr>
        <w:pStyle w:val="ListBullet"/>
      </w:pPr>
      <w:r>
        <w:t>Pruebas funcionales: validar registro y login según criterios de aceptación.</w:t>
      </w:r>
    </w:p>
    <w:p>
      <w:pPr>
        <w:pStyle w:val="ListBullet"/>
      </w:pPr>
      <w:r>
        <w:t>Pruebas de API/servicios: POST /register y /login (validaciones, códigos HTTP, mensajes).</w:t>
      </w:r>
    </w:p>
    <w:p>
      <w:pPr>
        <w:pStyle w:val="ListBullet"/>
      </w:pPr>
      <w:r>
        <w:t>Pruebas de UI/E2E: flujos desde el navegador hacia el backend.</w:t>
      </w:r>
    </w:p>
    <w:p>
      <w:pPr>
        <w:pStyle w:val="ListBullet"/>
      </w:pPr>
      <w:r>
        <w:t>Pruebas negativas y de validación: campos vacíos, email sin @, contraseña corta.</w:t>
      </w:r>
    </w:p>
    <w:p>
      <w:pPr>
        <w:pStyle w:val="ListBullet"/>
      </w:pPr>
      <w:r>
        <w:t>Pruebas de límites (boundary): contraseña con exactamente 5 caracteres.</w:t>
      </w:r>
    </w:p>
    <w:p>
      <w:pPr>
        <w:pStyle w:val="ListBullet"/>
      </w:pPr>
      <w:r>
        <w:t>Pruebas de integración front-back: CORS, manejo de errores en axios.</w:t>
      </w:r>
    </w:p>
    <w:p>
      <w:pPr>
        <w:pStyle w:val="ListBullet"/>
      </w:pPr>
      <w:r>
        <w:t>Smoke/Sanity tras cada despliegue en QA.</w:t>
      </w:r>
    </w:p>
    <w:p>
      <w:pPr>
        <w:pStyle w:val="ListBullet"/>
      </w:pPr>
      <w:r>
        <w:t>Regresión automatizada sobre casos críticos: suite en carpeta qaAutomationChallenge (ver sección RETO 2).</w:t>
      </w:r>
    </w:p>
    <w:p>
      <w:pPr>
        <w:pStyle w:val="Heading2"/>
      </w:pPr>
      <w:r>
        <w:t>3. Técnicas de diseño de casos de prueba (≥4)</w:t>
      </w:r>
    </w:p>
    <w:p>
      <w:pPr>
        <w:pStyle w:val="ListBullet"/>
      </w:pPr>
      <w:r>
        <w:t>Clases de equivalencia: particionar email (válido con @, sin @, vacío) y contraseña (≥5, &lt;5, vacía) para reducir casos redundantes.</w:t>
      </w:r>
    </w:p>
    <w:p>
      <w:pPr>
        <w:pStyle w:val="ListBullet"/>
      </w:pPr>
      <w:r>
        <w:t>Análisis de valores límite: probar 4, 5 y 6 caracteres en contraseña; email con un solo carácter antes/después del @.</w:t>
      </w:r>
    </w:p>
    <w:p>
      <w:pPr>
        <w:pStyle w:val="ListBullet"/>
      </w:pPr>
      <w:r>
        <w:t>Tabla de decisión: combinaciones email/contraseña presentes o ausentes → REQUIRED vs INVALID vs éxito.</w:t>
      </w:r>
    </w:p>
    <w:p>
      <w:pPr>
        <w:pStyle w:val="ListBullet"/>
      </w:pPr>
      <w:r>
        <w:t>Pruebas basadas en estados: usuario no registrado vs registrado (login); hoy el sistema no persiste usuarios — se documenta como gap.</w:t>
      </w:r>
    </w:p>
    <w:p>
      <w:pPr>
        <w:pStyle w:val="ListBullet"/>
      </w:pPr>
      <w:r>
        <w:t>Pairwise (opcional): combinar tipos de email inválido con longitudes de contraseña para cobertura eficiente.</w:t>
      </w:r>
    </w:p>
    <w:p>
      <w:pPr>
        <w:pStyle w:val="Heading2"/>
      </w:pPr>
      <w:r>
        <w:t>4. Matriz de casos de prueba y orden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Módulo</w:t>
            </w:r>
          </w:p>
        </w:tc>
        <w:tc>
          <w:tcPr>
            <w:tcW w:type="dxa" w:w="1440"/>
          </w:tcPr>
          <w:p>
            <w:r>
              <w:t>Caso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Orden</w:t>
            </w:r>
          </w:p>
        </w:tc>
        <w:tc>
          <w:tcPr>
            <w:tcW w:type="dxa" w:w="1440"/>
          </w:tcPr>
          <w:p>
            <w:r>
              <w:t>Motivo del orden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Registro exitoso email@dominio + pass ≥5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Smoke: confirma que el flujo feliz y el entorno responden.</w:t>
            </w:r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Campos vacíos → REQUIRED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 regla obligatoria antes de formatos.</w:t>
            </w:r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Email sin @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Regla de formato crítica.</w:t>
            </w:r>
          </w:p>
        </w:tc>
      </w:tr>
      <w:tr>
        <w:tc>
          <w:tcPr>
            <w:tcW w:type="dxa" w:w="1440"/>
          </w:tcPr>
          <w:p>
            <w:r>
              <w:t>TC-04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Contraseña 4 caracteres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Límite inferior inválido.</w:t>
            </w:r>
          </w:p>
        </w:tc>
      </w:tr>
      <w:tr>
        <w:tc>
          <w:tcPr>
            <w:tcW w:type="dxa" w:w="1440"/>
          </w:tcPr>
          <w:p>
            <w:r>
              <w:t>TC-05</w:t>
            </w:r>
          </w:p>
        </w:tc>
        <w:tc>
          <w:tcPr>
            <w:tcW w:type="dxa" w:w="1440"/>
          </w:tcPr>
          <w:p>
            <w:r>
              <w:t>API Registro</w:t>
            </w:r>
          </w:p>
        </w:tc>
        <w:tc>
          <w:tcPr>
            <w:tcW w:type="dxa" w:w="1440"/>
          </w:tcPr>
          <w:p>
            <w:r>
              <w:t>Contraseña exactamente 5 caracteres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Boundary; verifica criterio 'mínimo 5'.</w:t>
            </w:r>
          </w:p>
        </w:tc>
      </w:tr>
      <w:tr>
        <w:tc>
          <w:tcPr>
            <w:tcW w:type="dxa" w:w="1440"/>
          </w:tcPr>
          <w:p>
            <w:r>
              <w:t>TC-06</w:t>
            </w:r>
          </w:p>
        </w:tc>
        <w:tc>
          <w:tcPr>
            <w:tcW w:type="dxa" w:w="1440"/>
          </w:tcPr>
          <w:p>
            <w:r>
              <w:t>UI Registro</w:t>
            </w:r>
          </w:p>
        </w:tc>
        <w:tc>
          <w:tcPr>
            <w:tcW w:type="dxa" w:w="1440"/>
          </w:tcPr>
          <w:p>
            <w:r>
              <w:t>Mismos TC-02 a TC-05 en pantalla /register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Cobertura front + mensaje en #msg.</w:t>
            </w:r>
          </w:p>
        </w:tc>
      </w:tr>
      <w:tr>
        <w:tc>
          <w:tcPr>
            <w:tcW w:type="dxa" w:w="1440"/>
          </w:tcPr>
          <w:p>
            <w:r>
              <w:t>TC-07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Login con credenciales inválidas → error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Seguridad y criterios de login.</w:t>
            </w:r>
          </w:p>
        </w:tc>
      </w:tr>
      <w:tr>
        <w:tc>
          <w:tcPr>
            <w:tcW w:type="dxa" w:w="1440"/>
          </w:tcPr>
          <w:p>
            <w:r>
              <w:t>TC-08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Email sin @ en login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Paridad con registro.</w:t>
            </w:r>
          </w:p>
        </w:tc>
      </w:tr>
      <w:tr>
        <w:tc>
          <w:tcPr>
            <w:tcW w:type="dxa" w:w="1440"/>
          </w:tcPr>
          <w:p>
            <w:r>
              <w:t>TC-09</w:t>
            </w:r>
          </w:p>
        </w:tc>
        <w:tc>
          <w:tcPr>
            <w:tcW w:type="dxa" w:w="1440"/>
          </w:tcPr>
          <w:p>
            <w:r>
              <w:t>API Login</w:t>
            </w:r>
          </w:p>
        </w:tc>
        <w:tc>
          <w:tcPr>
            <w:tcW w:type="dxa" w:w="1440"/>
          </w:tcPr>
          <w:p>
            <w:r>
              <w:t>Contraseña &lt;5 en login → INVALID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Paridad con registro.</w:t>
            </w:r>
          </w:p>
        </w:tc>
      </w:tr>
      <w:tr>
        <w:tc>
          <w:tcPr>
            <w:tcW w:type="dxa" w:w="1440"/>
          </w:tcPr>
          <w:p>
            <w:r>
              <w:t>TC-10</w:t>
            </w:r>
          </w:p>
        </w:tc>
        <w:tc>
          <w:tcPr>
            <w:tcW w:type="dxa" w:w="1440"/>
          </w:tcPr>
          <w:p>
            <w:r>
              <w:t>UI Login</w:t>
            </w:r>
          </w:p>
        </w:tc>
        <w:tc>
          <w:tcPr>
            <w:tcW w:type="dxa" w:w="1440"/>
          </w:tcPr>
          <w:p>
            <w:r>
              <w:t>Casos negativos y éxito en /login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E2E completo tras validar API.</w:t>
            </w:r>
          </w:p>
        </w:tc>
      </w:tr>
    </w:tbl>
    <w:p/>
    <w:p>
      <w:r>
        <w:t>Orden: primero API (aislar capa de negocio), luego UI (depende de API y CORS), de lo general (obligatoriedad) a lo específico (límites), y smoke antes de regresión profunda.</w:t>
      </w:r>
    </w:p>
    <w:p>
      <w:pPr>
        <w:pStyle w:val="Heading2"/>
      </w:pPr>
      <w:r>
        <w:t>5. Criterios para estimar story points (nuevo en el equipo)</w:t>
      </w:r>
    </w:p>
    <w:p>
      <w:pPr>
        <w:pStyle w:val="ListBullet"/>
      </w:pPr>
      <w:r>
        <w:t>Complejidad funcional: dos flujos (registro + login) con validaciones duplicadas front/back.</w:t>
      </w:r>
    </w:p>
    <w:p>
      <w:pPr>
        <w:pStyle w:val="ListBullet"/>
      </w:pPr>
      <w:r>
        <w:t>Incertidumbre: contratos API, persistencia de usuarios y mensajes UX no detallados → spike o puntos extra.</w:t>
      </w:r>
    </w:p>
    <w:p>
      <w:pPr>
        <w:pStyle w:val="ListBullet"/>
      </w:pPr>
      <w:r>
        <w:t>Dependencias: entornos, datos, posible BD/auth real no implementada.</w:t>
      </w:r>
    </w:p>
    <w:p>
      <w:pPr>
        <w:pStyle w:val="ListBullet"/>
      </w:pPr>
      <w:r>
        <w:t>Riesgo/regulación: manejo de credenciales (aunque sea demo, implica seguridad).</w:t>
      </w:r>
    </w:p>
    <w:p>
      <w:pPr>
        <w:pStyle w:val="ListBullet"/>
      </w:pPr>
      <w:r>
        <w:t>Esfuerzo de prueba: diseño de matriz, ejecución manual, automatización inicial, evidencias.</w:t>
      </w:r>
    </w:p>
    <w:p>
      <w:pPr>
        <w:pStyle w:val="ListBullet"/>
      </w:pPr>
      <w:r>
        <w:t>Comparación con historias referencia del equipo (planning poker) tras explicar supuestos.</w:t>
      </w:r>
    </w:p>
    <w:p>
      <w:r>
        <w:t>Estimación orientativa: 5–8 SP si incluye automatización básica y certificación front+back; 3–5 SP si solo manual con entorno ya estable.</w:t>
      </w:r>
    </w:p>
    <w:p>
      <w:pPr>
        <w:pStyle w:val="Heading2"/>
      </w:pPr>
      <w:r>
        <w:t>6. Bugs y mejoras (≥5 bugs y ≥3 mejoras por requerimiento)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Severidad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</w:tr>
      <w:tr>
        <w:tc>
          <w:tcPr>
            <w:tcW w:type="dxa" w:w="1440"/>
          </w:tcPr>
          <w:p>
            <w:r>
              <w:t>BUG-R01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Longitud mínima de contraseña</w:t>
            </w:r>
          </w:p>
        </w:tc>
        <w:tc>
          <w:tcPr>
            <w:tcW w:type="dxa" w:w="1440"/>
          </w:tcPr>
          <w:p>
            <w:r>
              <w:t>Aceptar 5 caracteres</w:t>
            </w:r>
          </w:p>
        </w:tc>
        <w:tc>
          <w:tcPr>
            <w:tcW w:type="dxa" w:w="1440"/>
          </w:tcPr>
          <w:p>
            <w:r>
              <w:t>422 INVALID con 5 chars (usa &gt;5 en server.js)</w:t>
            </w:r>
          </w:p>
        </w:tc>
      </w:tr>
      <w:tr>
        <w:tc>
          <w:tcPr>
            <w:tcW w:type="dxa" w:w="1440"/>
          </w:tcPr>
          <w:p>
            <w:r>
              <w:t>BUG-R02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solo en backend</w:t>
            </w:r>
          </w:p>
        </w:tc>
        <w:tc>
          <w:tcPr>
            <w:tcW w:type="dxa" w:w="1440"/>
          </w:tcPr>
          <w:p>
            <w:r>
              <w:t>Validar en front y back</w:t>
            </w:r>
          </w:p>
        </w:tc>
        <w:tc>
          <w:tcPr>
            <w:tcW w:type="dxa" w:w="1440"/>
          </w:tcPr>
          <w:p>
            <w:r>
              <w:t>Front envía sin validar localmente</w:t>
            </w:r>
          </w:p>
        </w:tc>
      </w:tr>
      <w:tr>
        <w:tc>
          <w:tcPr>
            <w:tcW w:type="dxa" w:w="1440"/>
          </w:tcPr>
          <w:p>
            <w:r>
              <w:t>BUG-R03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Mensajes de error</w:t>
            </w:r>
          </w:p>
        </w:tc>
        <w:tc>
          <w:tcPr>
            <w:tcW w:type="dxa" w:w="1440"/>
          </w:tcPr>
          <w:p>
            <w:r>
              <w:t>Mensaje claro al usuario</w:t>
            </w:r>
          </w:p>
        </w:tc>
        <w:tc>
          <w:tcPr>
            <w:tcW w:type="dxa" w:w="1440"/>
          </w:tcPr>
          <w:p>
            <w:r>
              <w:t>REQUIRED / INVALID genéricos</w:t>
            </w:r>
          </w:p>
        </w:tc>
      </w:tr>
      <w:tr>
        <w:tc>
          <w:tcPr>
            <w:tcW w:type="dxa" w:w="1440"/>
          </w:tcPr>
          <w:p>
            <w:r>
              <w:t>BUG-R04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Email débil</w:t>
            </w:r>
          </w:p>
        </w:tc>
        <w:tc>
          <w:tcPr>
            <w:tcW w:type="dxa" w:w="1440"/>
          </w:tcPr>
          <w:p>
            <w:r>
              <w:t>Email válido con @</w:t>
            </w:r>
          </w:p>
        </w:tc>
        <w:tc>
          <w:tcPr>
            <w:tcW w:type="dxa" w:w="1440"/>
          </w:tcPr>
          <w:p>
            <w:r>
              <w:t>Acepta '@' o '@@' como válido</w:t>
            </w:r>
          </w:p>
        </w:tc>
      </w:tr>
      <w:tr>
        <w:tc>
          <w:tcPr>
            <w:tcW w:type="dxa" w:w="1440"/>
          </w:tcPr>
          <w:p>
            <w:r>
              <w:t>BUG-R05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Persistencia</w:t>
            </w:r>
          </w:p>
        </w:tc>
        <w:tc>
          <w:tcPr>
            <w:tcW w:type="dxa" w:w="1440"/>
          </w:tcPr>
          <w:p>
            <w:r>
              <w:t>Usuario guardado para login</w:t>
            </w:r>
          </w:p>
        </w:tc>
        <w:tc>
          <w:tcPr>
            <w:tcW w:type="dxa" w:w="1440"/>
          </w:tcPr>
          <w:p>
            <w:r>
              <w:t>Siempre SAVED sin almacenamiento</w:t>
            </w:r>
          </w:p>
        </w:tc>
      </w:tr>
      <w:tr>
        <w:tc>
          <w:tcPr>
            <w:tcW w:type="dxa" w:w="1440"/>
          </w:tcPr>
          <w:p>
            <w:r>
              <w:t>BUG-R06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Atributos HTML</w:t>
            </w:r>
          </w:p>
        </w:tc>
        <w:tc>
          <w:tcPr>
            <w:tcW w:type="dxa" w:w="1440"/>
          </w:tcPr>
          <w:p>
            <w:r>
              <w:t>Campos required / type=email</w:t>
            </w:r>
          </w:p>
        </w:tc>
        <w:tc>
          <w:tcPr>
            <w:tcW w:type="dxa" w:w="1440"/>
          </w:tcPr>
          <w:p>
            <w:r>
              <w:t>type=text sin required</w:t>
            </w:r>
          </w:p>
        </w:tc>
      </w:tr>
      <w:tr>
        <w:tc>
          <w:tcPr>
            <w:tcW w:type="dxa" w:w="1440"/>
          </w:tcPr>
          <w:p>
            <w:r>
              <w:t>IMP-R01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i18n mensajes en español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IMP-R02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Hash de contraseña (bcrypt) y BD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IMP-R03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Feedback UX: loading y deshabilitar botón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3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Severidad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</w:tr>
      <w:tr>
        <w:tc>
          <w:tcPr>
            <w:tcW w:type="dxa" w:w="1440"/>
          </w:tcPr>
          <w:p>
            <w:r>
              <w:t>BUG-L01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Rechazar credenciales incorrectas</w:t>
            </w:r>
          </w:p>
        </w:tc>
        <w:tc>
          <w:tcPr>
            <w:tcW w:type="dxa" w:w="1440"/>
          </w:tcPr>
          <w:p>
            <w:r>
              <w:t>LOGIN VALID con cualquier email/pass no vacío</w:t>
            </w:r>
          </w:p>
        </w:tc>
      </w:tr>
      <w:tr>
        <w:tc>
          <w:tcPr>
            <w:tcW w:type="dxa" w:w="1440"/>
          </w:tcPr>
          <w:p>
            <w:r>
              <w:t>BUG-L02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email en login</w:t>
            </w:r>
          </w:p>
        </w:tc>
        <w:tc>
          <w:tcPr>
            <w:tcW w:type="dxa" w:w="1440"/>
          </w:tcPr>
          <w:p>
            <w:r>
              <w:t>Rechazar sin @</w:t>
            </w:r>
          </w:p>
        </w:tc>
        <w:tc>
          <w:tcPr>
            <w:tcW w:type="dxa" w:w="1440"/>
          </w:tcPr>
          <w:p>
            <w:r>
              <w:t>No valida formato en /login</w:t>
            </w:r>
          </w:p>
        </w:tc>
      </w:tr>
      <w:tr>
        <w:tc>
          <w:tcPr>
            <w:tcW w:type="dxa" w:w="1440"/>
          </w:tcPr>
          <w:p>
            <w:r>
              <w:t>BUG-L03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contraseña en login</w:t>
            </w:r>
          </w:p>
        </w:tc>
        <w:tc>
          <w:tcPr>
            <w:tcW w:type="dxa" w:w="1440"/>
          </w:tcPr>
          <w:p>
            <w:r>
              <w:t>Mínimo 5 caracteres</w:t>
            </w:r>
          </w:p>
        </w:tc>
        <w:tc>
          <w:tcPr>
            <w:tcW w:type="dxa" w:w="1440"/>
          </w:tcPr>
          <w:p>
            <w:r>
              <w:t>Acepta pass de 3 caracteres</w:t>
            </w:r>
          </w:p>
        </w:tc>
      </w:tr>
      <w:tr>
        <w:tc>
          <w:tcPr>
            <w:tcW w:type="dxa" w:w="1440"/>
          </w:tcPr>
          <w:p>
            <w:r>
              <w:t>BUG-L04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front login</w:t>
            </w:r>
          </w:p>
        </w:tc>
        <w:tc>
          <w:tcPr>
            <w:tcW w:type="dxa" w:w="1440"/>
          </w:tcPr>
          <w:p>
            <w:r>
              <w:t>Errores antes de API</w:t>
            </w:r>
          </w:p>
        </w:tc>
        <w:tc>
          <w:tcPr>
            <w:tcW w:type="dxa" w:w="1440"/>
          </w:tcPr>
          <w:p>
            <w:r>
              <w:t>Sin validación cliente</w:t>
            </w:r>
          </w:p>
        </w:tc>
      </w:tr>
      <w:tr>
        <w:tc>
          <w:tcPr>
            <w:tcW w:type="dxa" w:w="1440"/>
          </w:tcPr>
          <w:p>
            <w:r>
              <w:t>BUG-L05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Código comentado</w:t>
            </w:r>
          </w:p>
        </w:tc>
        <w:tc>
          <w:tcPr>
            <w:tcW w:type="dxa" w:w="1440"/>
          </w:tcPr>
          <w:p>
            <w:r>
              <w:t>Lógica clara de auth</w:t>
            </w:r>
          </w:p>
        </w:tc>
        <w:tc>
          <w:tcPr>
            <w:tcW w:type="dxa" w:w="1440"/>
          </w:tcPr>
          <w:p>
            <w:r>
              <w:t>Condición de login comentada en server.js</w:t>
            </w:r>
          </w:p>
        </w:tc>
      </w:tr>
      <w:tr>
        <w:tc>
          <w:tcPr>
            <w:tcW w:type="dxa" w:w="1440"/>
          </w:tcPr>
          <w:p>
            <w:r>
              <w:t>BUG-L06</w:t>
            </w:r>
          </w:p>
        </w:tc>
        <w:tc>
          <w:tcPr>
            <w:tcW w:type="dxa" w:w="1440"/>
          </w:tcPr>
          <w:p>
            <w:r>
              <w:t>Bug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Código HTTP</w:t>
            </w:r>
          </w:p>
        </w:tc>
        <w:tc>
          <w:tcPr>
            <w:tcW w:type="dxa" w:w="1440"/>
          </w:tcPr>
          <w:p>
            <w:r>
              <w:t>200 en login OK</w:t>
            </w:r>
          </w:p>
        </w:tc>
        <w:tc>
          <w:tcPr>
            <w:tcW w:type="dxa" w:w="1440"/>
          </w:tcPr>
          <w:p>
            <w:r>
              <w:t>201 LOGIN VALID</w:t>
            </w:r>
          </w:p>
        </w:tc>
      </w:tr>
      <w:tr>
        <w:tc>
          <w:tcPr>
            <w:tcW w:type="dxa" w:w="1440"/>
          </w:tcPr>
          <w:p>
            <w:r>
              <w:t>IMP-L01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Sesión/JWT tras login exitoso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IMP-L02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Mensajes específicos por campo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IMP-L03</w:t>
            </w:r>
          </w:p>
        </w:tc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Rate limiting / bloqueo por intentos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2"/>
      </w:pPr>
      <w:r>
        <w:t>7. Desarrollador indica que 2 bugs no aplican</w:t>
      </w:r>
    </w:p>
    <w:p>
      <w:pPr>
        <w:pStyle w:val="ListBullet"/>
      </w:pPr>
      <w:r>
        <w:t>Revisar el criterio de aceptación y la HU con evidencia (capturas, request/response).</w:t>
      </w:r>
    </w:p>
    <w:p>
      <w:pPr>
        <w:pStyle w:val="ListBullet"/>
      </w:pPr>
      <w:r>
        <w:t>Sesión breve con dev + PO para alinear alcance; si el PO confirma que no aplica, cerrar como 'No defecto / Cambio de alcance' documentado.</w:t>
      </w:r>
    </w:p>
    <w:p>
      <w:pPr>
        <w:pStyle w:val="ListBullet"/>
      </w:pPr>
      <w:r>
        <w:t>Si sigue en alcance, escalar con impacto en negocio/seguridad y proponer fix o waiver formal con fecha.</w:t>
      </w:r>
    </w:p>
    <w:p>
      <w:pPr>
        <w:pStyle w:val="Heading2"/>
      </w:pPr>
      <w:r>
        <w:t>8. Bloqueo por dependencias (accesos, data, persona no disponible)</w:t>
      </w:r>
    </w:p>
    <w:p>
      <w:pPr>
        <w:pStyle w:val="ListBullet"/>
      </w:pPr>
      <w:r>
        <w:t>Registrar el bloqueante en el tablero con impacto en fechas.</w:t>
      </w:r>
    </w:p>
    <w:p>
      <w:pPr>
        <w:pStyle w:val="ListBullet"/>
      </w:pPr>
      <w:r>
        <w:t>Usar mocks/stubs locales (datos de prueba, Postman collections) para avanzar en API/UI.</w:t>
      </w:r>
    </w:p>
    <w:p>
      <w:pPr>
        <w:pStyle w:val="ListBullet"/>
      </w:pPr>
      <w:r>
        <w:t>Pedir acceso alterno o ambiente compartido documentado; escalar al TL/PO.</w:t>
      </w:r>
    </w:p>
    <w:p>
      <w:pPr>
        <w:pStyle w:val="ListBullet"/>
      </w:pPr>
      <w:r>
        <w:t>Ejecutar lo posible (casos no bloqueados) y comunicar riesgo residual.</w:t>
      </w:r>
    </w:p>
    <w:p>
      <w:pPr>
        <w:pStyle w:val="Heading2"/>
      </w:pPr>
      <w:r>
        <w:t>9. PO solicita cambios durante la ejecución</w:t>
      </w:r>
    </w:p>
    <w:p>
      <w:pPr>
        <w:pStyle w:val="ListBullet"/>
      </w:pPr>
      <w:r>
        <w:t>Congelar alcance de la iteración actual o negociar swap de scope.</w:t>
      </w:r>
    </w:p>
    <w:p>
      <w:pPr>
        <w:pStyle w:val="ListBullet"/>
      </w:pPr>
      <w:r>
        <w:t>Impact analysis: casos afectados, regresión, estimación adicional.</w:t>
      </w:r>
    </w:p>
    <w:p>
      <w:pPr>
        <w:pStyle w:val="ListBullet"/>
      </w:pPr>
      <w:r>
        <w:t>Actualizar matriz de prueba y criterios de aceptación por escrito antes de continuar.</w:t>
      </w:r>
    </w:p>
    <w:p>
      <w:pPr>
        <w:pStyle w:val="ListBullet"/>
      </w:pPr>
      <w:r>
        <w:t>Re-priorizar automatización según nuevos riesgos.</w:t>
      </w:r>
    </w:p>
    <w:p>
      <w:pPr>
        <w:pStyle w:val="Heading2"/>
      </w:pPr>
      <w:r>
        <w:t>10. Fecha límite con presión de entrega</w:t>
      </w:r>
    </w:p>
    <w:p>
      <w:pPr>
        <w:pStyle w:val="ListBullet"/>
      </w:pPr>
      <w:r>
        <w:t>Comunicar estado transparente: qué está probado, qué no, defectos abiertos críticos.</w:t>
      </w:r>
    </w:p>
    <w:p>
      <w:pPr>
        <w:pStyle w:val="ListBullet"/>
      </w:pPr>
      <w:r>
        <w:t>Proponer release con riesgo documentado o reducción de alcance acordada con PO.</w:t>
      </w:r>
    </w:p>
    <w:p>
      <w:pPr>
        <w:pStyle w:val="ListBullet"/>
      </w:pPr>
      <w:r>
        <w:t>Priorizar pruebas de riesgo alto (seguridad, flujos bloqueantes); diferir mejoras menores.</w:t>
      </w:r>
    </w:p>
    <w:p>
      <w:pPr>
        <w:pStyle w:val="ListBullet"/>
      </w:pPr>
      <w:r>
        <w:t>No omitir evidencia de defectos críticos por presión; buscar extensión mínima o hardening en hotfix.</w:t>
      </w:r>
    </w:p>
    <w:p>
      <w:pPr>
        <w:pStyle w:val="Heading1"/>
      </w:pPr>
      <w:r>
        <w:t>RETO 2 — Automatización E2E y de servicios (regresión)</w:t>
      </w:r>
    </w:p>
    <w:p>
      <w:r>
        <w:t>Objetivo: incorporar pruebas automatizadas que garanticen regresión exitosa sobre los casos clave definidos en la matriz del Reto 1 (TC-01 a TC-10), con arquitectura mantenible y escalable.</w:t>
      </w:r>
    </w:p>
    <w:p>
      <w:pPr>
        <w:pStyle w:val="Heading2"/>
      </w:pPr>
      <w:r>
        <w:t>1. Framework y alcance</w:t>
      </w:r>
    </w:p>
    <w:p>
      <w:pPr>
        <w:pStyle w:val="ListBullet"/>
      </w:pPr>
      <w:r>
        <w:t>Framework: Playwright Test (TypeScript) — un solo stack para pruebas de API (request context) y E2E (Chromium).</w:t>
      </w:r>
    </w:p>
    <w:p>
      <w:pPr>
        <w:pStyle w:val="ListBullet"/>
      </w:pPr>
      <w:r>
        <w:t>Alcance automatizado: flujos de Registro y Login en backend (POST /register, POST /login) y pantallas /register y /login del frontend.</w:t>
      </w:r>
    </w:p>
    <w:p>
      <w:pPr>
        <w:pStyle w:val="ListBullet"/>
      </w:pPr>
      <w:r>
        <w:t>Ubicación del proyecto: carpeta qaAutomationChallenge/ en la raíz del repositorio de entrega.</w:t>
      </w:r>
    </w:p>
    <w:p>
      <w:pPr>
        <w:pStyle w:val="Heading2"/>
      </w:pPr>
      <w:r>
        <w:t>2. Arquitectura y buenas prácticas</w:t>
      </w:r>
    </w:p>
    <w:p>
      <w:pPr>
        <w:pStyle w:val="ListBullet"/>
      </w:pPr>
      <w:r>
        <w:t>Page Object Model (POM): RegisterPage y LoginPage encapsulan selectores y acciones UI; los specs E2E solo orquestan pasos de negocio.</w:t>
      </w:r>
    </w:p>
    <w:p>
      <w:pPr>
        <w:pStyle w:val="ListBullet"/>
      </w:pPr>
      <w:r>
        <w:t>Capa de servicios: AuthApiClient centraliza llamadas HTTP, aserciones de status y validación de msg en JSON.</w:t>
      </w:r>
    </w:p>
    <w:p>
      <w:pPr>
        <w:pStyle w:val="ListBullet"/>
      </w:pPr>
      <w:r>
        <w:t>Configuración externalizada: URLs en src/config/env.ts y variables API_BASE_URL / UI_BASE_URL para DEV, QA o CI.</w:t>
      </w:r>
    </w:p>
    <w:p>
      <w:pPr>
        <w:pStyle w:val="ListBullet"/>
      </w:pPr>
      <w:r>
        <w:t>Proyectos Playwright separados (api vs e2e-chromium): ejecutar regresión rápida de API sin abrir navegador, o suite completa.</w:t>
      </w:r>
    </w:p>
    <w:p>
      <w:pPr>
        <w:pStyle w:val="ListBullet"/>
      </w:pPr>
      <w:r>
        <w:t>Reportes: list en consola + HTML (playwright-report) con screenshots y video en fallos E2E.</w:t>
      </w:r>
    </w:p>
    <w:p>
      <w:pPr>
        <w:pStyle w:val="ListBullet"/>
      </w:pPr>
      <w:r>
        <w:t>Independencia y paralelismo: tests API sin estado compartido; workers paralelos en CI.</w:t>
      </w:r>
    </w:p>
    <w:p>
      <w:pPr>
        <w:pStyle w:val="Heading2"/>
      </w:pPr>
      <w:r>
        <w:t>3. Trazabilidad — matriz Reto 1 → automatización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matriz</w:t>
            </w:r>
          </w:p>
        </w:tc>
        <w:tc>
          <w:tcPr>
            <w:tcW w:type="dxa" w:w="2160"/>
          </w:tcPr>
          <w:p>
            <w:r>
              <w:t>Automatizado</w:t>
            </w:r>
          </w:p>
        </w:tc>
        <w:tc>
          <w:tcPr>
            <w:tcW w:type="dxa" w:w="2160"/>
          </w:tcPr>
          <w:p>
            <w:r>
              <w:t>Archivo / test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register.api.spec.ts — registro exitoso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register.api.spec.ts + login.api.spec.ts — campos vacíos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register.api.spec.ts — email sin @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register.api.spec.ts — contraseña 4 caracteres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register.api.spec.ts — boundary 5 caracteres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register.e2e.spec.ts — SAVED, REQUIRED, INVALID en UI</w:t>
            </w:r>
          </w:p>
        </w:tc>
        <w:tc>
          <w:tcPr>
            <w:tcW w:type="dxa" w:w="2160"/>
          </w:tcPr>
          <w:p>
            <w:r>
              <w:t>E2E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login.api.spec.ts — credenciales inválidas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login.api.spec.ts — email sin @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login.api.spec.ts — contraseña &lt; 5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login.e2e.spec.ts — REQUIRED e INVALID en UI</w:t>
            </w:r>
          </w:p>
        </w:tc>
        <w:tc>
          <w:tcPr>
            <w:tcW w:type="dxa" w:w="2160"/>
          </w:tcPr>
          <w:p>
            <w:r>
              <w:t>E2E</w:t>
            </w:r>
          </w:p>
        </w:tc>
      </w:tr>
    </w:tbl>
    <w:p/>
    <w:p>
      <w:r>
        <w:t>Criterio de selección: todos los casos de prioridad Alta de la matriz quedaron automatizados; TC-10 (prioridad Media) cubre login UI. Casos adicionales de exploración manual quedan fuera de la regresión automatizada inicial.</w:t>
      </w:r>
    </w:p>
    <w:p>
      <w:pPr>
        <w:pStyle w:val="Heading2"/>
      </w:pPr>
      <w:r>
        <w:t>4. Estrategia de regresión</w:t>
      </w:r>
    </w:p>
    <w:p>
      <w:pPr>
        <w:pStyle w:val="ListBullet"/>
      </w:pPr>
      <w:r>
        <w:t>Smoke automatizado (post-deploy en QA): npm run test:api — valida contrato y reglas de negocio en segundos.</w:t>
      </w:r>
    </w:p>
    <w:p>
      <w:pPr>
        <w:pStyle w:val="ListBullet"/>
      </w:pPr>
      <w:r>
        <w:t>Regresión funcional UI: npm run test:e2e — valida integración front-back, CORS y mensajes en #msg.</w:t>
      </w:r>
    </w:p>
    <w:p>
      <w:pPr>
        <w:pStyle w:val="ListBullet"/>
      </w:pPr>
      <w:r>
        <w:t>Regresión completa pre-release: npm test — API + E2E.</w:t>
      </w:r>
    </w:p>
    <w:p>
      <w:pPr>
        <w:pStyle w:val="ListBullet"/>
      </w:pPr>
      <w:r>
        <w:t>Los tests assertan el comportamiento esperado según criterios de aceptación, no el bug actual: si el producto incumple (p. ej. login siempre exitoso), la suite falla y bloquea un falso Go-Live.</w:t>
      </w:r>
    </w:p>
    <w:p>
      <w:pPr>
        <w:pStyle w:val="ListBullet"/>
      </w:pPr>
      <w:r>
        <w:t>Evolución: añadir tags (@smoke), pipeline CI (GitHub Actions) ejecutando back+front como servicios y luego Playwright.</w:t>
      </w:r>
    </w:p>
    <w:p>
      <w:pPr>
        <w:pStyle w:val="Heading2"/>
      </w:pPr>
      <w:r>
        <w:t>5. Estructura del proyecto qaAutomationChallenge</w:t>
      </w:r>
    </w:p>
    <w:p>
      <w:pPr>
        <w:pStyle w:val="ListBullet"/>
      </w:pPr>
      <w:r>
        <w:t>playwright.config.ts — proyectos api/e2e, reporters, trace on retry.</w:t>
      </w:r>
    </w:p>
    <w:p>
      <w:pPr>
        <w:pStyle w:val="ListBullet"/>
      </w:pPr>
      <w:r>
        <w:t>src/pages/ — Page Objects (RegisterPage, LoginPage).</w:t>
      </w:r>
    </w:p>
    <w:p>
      <w:pPr>
        <w:pStyle w:val="ListBullet"/>
      </w:pPr>
      <w:r>
        <w:t>src/api/ — AuthApiClient.</w:t>
      </w:r>
    </w:p>
    <w:p>
      <w:pPr>
        <w:pStyle w:val="ListBullet"/>
      </w:pPr>
      <w:r>
        <w:t>src/config/ — env.ts (URLs).</w:t>
      </w:r>
    </w:p>
    <w:p>
      <w:pPr>
        <w:pStyle w:val="ListBullet"/>
      </w:pPr>
      <w:r>
        <w:t>tests/api/ — register.api.spec.ts, login.api.spec.ts.</w:t>
      </w:r>
    </w:p>
    <w:p>
      <w:pPr>
        <w:pStyle w:val="ListBullet"/>
      </w:pPr>
      <w:r>
        <w:t>tests/e2e/ — register.e2e.spec.ts, login.e2e.spec.ts.</w:t>
      </w:r>
    </w:p>
    <w:p>
      <w:pPr>
        <w:pStyle w:val="ListBullet"/>
      </w:pPr>
      <w:r>
        <w:t>README.md — guía operativa detallada de instalación y ejecución.</w:t>
      </w:r>
    </w:p>
    <w:p>
      <w:pPr>
        <w:pStyle w:val="Heading2"/>
      </w:pPr>
      <w:r>
        <w:t>6. Cómo ejecutar la automatización (paso a paso)</w:t>
      </w:r>
    </w:p>
    <w:p>
      <w:pPr>
        <w:pStyle w:val="ListBullet"/>
      </w:pPr>
      <w:r>
        <w:t>Terminal 1: cd back &amp;&amp; npm install &amp;&amp; npm start (puerto 3000).</w:t>
      </w:r>
    </w:p>
    <w:p>
      <w:pPr>
        <w:pStyle w:val="ListBullet"/>
      </w:pPr>
      <w:r>
        <w:t>Terminal 2: cd front &amp;&amp; npm install &amp;&amp; npm start (puerto 4000).</w:t>
      </w:r>
    </w:p>
    <w:p>
      <w:pPr>
        <w:pStyle w:val="ListBullet"/>
      </w:pPr>
      <w:r>
        <w:t>Terminal 3: cd qaAutomationChallenge &amp;&amp; npm install &amp;&amp; npx playwright install chromium.</w:t>
      </w:r>
    </w:p>
    <w:p>
      <w:pPr>
        <w:pStyle w:val="ListBullet"/>
      </w:pPr>
      <w:r>
        <w:t>Ejecutar: npm test (completo), npm run test:api o npm run test:e2e (parcial).</w:t>
      </w:r>
    </w:p>
    <w:p>
      <w:pPr>
        <w:pStyle w:val="ListBullet"/>
      </w:pPr>
      <w:r>
        <w:t>Ver reporte: npm run report tras una ejecución.</w:t>
      </w:r>
    </w:p>
    <w:p>
      <w:pPr>
        <w:pStyle w:val="Heading2"/>
      </w:pPr>
      <w:r>
        <w:t>7. Resultados esperados vs aplicación bajo prueba</w:t>
      </w:r>
    </w:p>
    <w:p>
      <w:r>
        <w:t>Con el código entregado en el challenge, se esperan fallos en tests que exigen cumplimiento de criterios de aceptación: TC-05 (contraseña de 5 caracteres en registro), TC-07/08/09 (validaciones de login en API) y TC-10 (login inválido en UI). Esos fallos confirman defectos documentados en Reto 1 (BUG-R01, BUG-L01 a L03) y demuestran que la regresión automatizada detecta regresiones/incumplimientos.</w:t>
      </w:r>
    </w:p>
    <w:p>
      <w:pPr>
        <w:pStyle w:val="Heading1"/>
      </w:pPr>
      <w:r>
        <w:t>RETO 3 — Niveles de prueba por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Ambiente</w:t>
            </w:r>
          </w:p>
        </w:tc>
        <w:tc>
          <w:tcPr>
            <w:tcW w:type="dxa" w:w="2880"/>
          </w:tcPr>
          <w:p>
            <w:r>
              <w:t>Niveles recomendados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Desarrollo (DEV)</w:t>
            </w:r>
          </w:p>
        </w:tc>
        <w:tc>
          <w:tcPr>
            <w:tcW w:type="dxa" w:w="2880"/>
          </w:tcPr>
          <w:p>
            <w:r>
              <w:t>Unitarias, componentes, contratos API locales</w:t>
            </w:r>
          </w:p>
        </w:tc>
        <w:tc>
          <w:tcPr>
            <w:tcW w:type="dxa" w:w="2880"/>
          </w:tcPr>
          <w:p>
            <w:r>
              <w:t>Feedback rápido al dev; mocks de servicios externos.</w:t>
            </w:r>
          </w:p>
        </w:tc>
      </w:tr>
      <w:tr>
        <w:tc>
          <w:tcPr>
            <w:tcW w:type="dxa" w:w="2880"/>
          </w:tcPr>
          <w:p>
            <w:r>
              <w:t>QA / Test</w:t>
            </w:r>
          </w:p>
        </w:tc>
        <w:tc>
          <w:tcPr>
            <w:tcW w:type="dxa" w:w="2880"/>
          </w:tcPr>
          <w:p>
            <w:r>
              <w:t>Integración, API, E2E automatizada, regresión, exploratoria</w:t>
            </w:r>
          </w:p>
        </w:tc>
        <w:tc>
          <w:tcPr>
            <w:tcW w:type="dxa" w:w="2880"/>
          </w:tcPr>
          <w:p>
            <w:r>
              <w:t>Ambiente estable; datos sintéticos; CI nightly.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E2E manuales guiados, aceptación usuario, smoke negocio</w:t>
            </w:r>
          </w:p>
        </w:tc>
        <w:tc>
          <w:tcPr>
            <w:tcW w:type="dxa" w:w="2880"/>
          </w:tcPr>
          <w:p>
            <w:r>
              <w:t>Validación con PO/usuarios clave; datos representativos.</w:t>
            </w:r>
          </w:p>
        </w:tc>
      </w:tr>
      <w:tr>
        <w:tc>
          <w:tcPr>
            <w:tcW w:type="dxa" w:w="2880"/>
          </w:tcPr>
          <w:p>
            <w:r>
              <w:t>Pre-producción / Staging</w:t>
            </w:r>
          </w:p>
        </w:tc>
        <w:tc>
          <w:tcPr>
            <w:tcW w:type="dxa" w:w="2880"/>
          </w:tcPr>
          <w:p>
            <w:r>
              <w:t>Smoke, regresión completa, performance ligera, seguridad básica</w:t>
            </w:r>
          </w:p>
        </w:tc>
        <w:tc>
          <w:tcPr>
            <w:tcW w:type="dxa" w:w="2880"/>
          </w:tcPr>
          <w:p>
            <w:r>
              <w:t>Paridad con prod; prueba de despliegue.</w:t>
            </w:r>
          </w:p>
        </w:tc>
      </w:tr>
      <w:tr>
        <w:tc>
          <w:tcPr>
            <w:tcW w:type="dxa" w:w="2880"/>
          </w:tcPr>
          <w:p>
            <w:r>
              <w:t>Producción</w:t>
            </w:r>
          </w:p>
        </w:tc>
        <w:tc>
          <w:tcPr>
            <w:tcW w:type="dxa" w:w="2880"/>
          </w:tcPr>
          <w:p>
            <w:r>
              <w:t>Smoke post-deploy, monitoreo, pruebas sintéticas (canary)</w:t>
            </w:r>
          </w:p>
        </w:tc>
        <w:tc>
          <w:tcPr>
            <w:tcW w:type="dxa" w:w="2880"/>
          </w:tcPr>
          <w:p>
            <w:r>
              <w:t>Sin pruebas destructivas; observabilidad.</w:t>
            </w:r>
          </w:p>
        </w:tc>
      </w:tr>
    </w:tbl>
    <w:p/>
    <w:p>
      <w:r>
        <w:t>La pirámide sugiere muchas unitarias/integración en DEV, menos E2E costosos concentrados en QA/UAT/Staging. Producción no sustituye QA pero valida salud del servicio.</w:t>
      </w:r>
    </w:p>
    <w:p>
      <w:pPr>
        <w:pStyle w:val="Heading1"/>
      </w:pPr>
      <w:r>
        <w:t>RETO 4 — Priorización de defectos (1 = más crítico)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Defecto</w:t>
            </w:r>
          </w:p>
        </w:tc>
        <w:tc>
          <w:tcPr>
            <w:tcW w:type="dxa" w:w="2880"/>
          </w:tcPr>
          <w:p>
            <w:r>
              <w:t>Justificación breve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Credenciales sin cifrar en BD</w:t>
            </w:r>
          </w:p>
        </w:tc>
        <w:tc>
          <w:tcPr>
            <w:tcW w:type="dxa" w:w="2880"/>
          </w:tcPr>
          <w:p>
            <w:r>
              <w:t>Riesgo de seguridad y cumplimiento; exposición masiva de cuentas.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Precios no varían entre monedas</w:t>
            </w:r>
          </w:p>
        </w:tc>
        <w:tc>
          <w:tcPr>
            <w:tcW w:type="dxa" w:w="2880"/>
          </w:tcPr>
          <w:p>
            <w:r>
              <w:t>Impacto directo en dinero del usuario y confianza en compraventa global.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Transacciones no en informe back-end</w:t>
            </w:r>
          </w:p>
        </w:tc>
        <w:tc>
          <w:tcPr>
            <w:tcW w:type="dxa" w:w="2880"/>
          </w:tcPr>
          <w:p>
            <w:r>
              <w:t>Integridad contable/operativa; decisiones de negocio con datos incorrectos.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Ancho de banda 100 MB vs objetivo 50 MB</w:t>
            </w:r>
          </w:p>
        </w:tc>
        <w:tc>
          <w:tcPr>
            <w:tcW w:type="dxa" w:w="2880"/>
          </w:tcPr>
          <w:p>
            <w:r>
              <w:t>Degrada experiencia en mercados con conectividad limitada; contradice propuesta de producto.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Foros no registran comentarios</w:t>
            </w:r>
          </w:p>
        </w:tc>
        <w:tc>
          <w:tcPr>
            <w:tcW w:type="dxa" w:w="2880"/>
          </w:tcPr>
          <w:p>
            <w:r>
              <w:t>Soporte degradado; no bloquea compra pero afecta retención.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Errores ortográficos en home</w:t>
            </w:r>
          </w:p>
        </w:tc>
        <w:tc>
          <w:tcPr>
            <w:tcW w:type="dxa" w:w="2880"/>
          </w:tcPr>
          <w:p>
            <w:r>
              <w:t>Impacto cosmético en percepción de marca; bajo riesgo funcional.</w:t>
            </w:r>
          </w:p>
        </w:tc>
      </w:tr>
    </w:tbl>
    <w:p/>
    <w:p>
      <w:r>
        <w:t>Supuestos: plataforma de comercio con pagos reales; cumplimiento de seguridad es no negociable; audiencia internacional.</w:t>
      </w:r>
    </w:p>
    <w:p>
      <w:pPr>
        <w:pStyle w:val="Heading1"/>
      </w:pPr>
      <w:r>
        <w:t>RETO 5 — Evaluación de procedimientos Agile Testing</w:t>
      </w:r>
    </w:p>
    <w:p>
      <w:pPr>
        <w:pStyle w:val="Heading3"/>
      </w:pPr>
      <w:r>
        <w:t>Procedimiento 1</w:t>
      </w:r>
    </w:p>
    <w:p>
      <w:r>
        <w:t>Práctica: Performance en el mismo entorno que usuarios finales</w:t>
      </w:r>
    </w:p>
    <w:p>
      <w:r>
        <w:t>Evaluación: No ideal: mezcla tráfico real con carga de prueba; riesgo y resultados no reproducibles.</w:t>
      </w:r>
    </w:p>
    <w:p>
      <w:r>
        <w:t>Alternativa / mejora: Ambiente dedicado de performance (staging) con perfil de carga representativo; pruebas de humo de perf en CI con umbrales; monitoreo APM en prod sin load test invasivo.</w:t>
      </w:r>
    </w:p>
    <w:p>
      <w:pPr>
        <w:pStyle w:val="Heading3"/>
      </w:pPr>
      <w:r>
        <w:t>Procedimiento 2</w:t>
      </w:r>
    </w:p>
    <w:p>
      <w:r>
        <w:t>Práctica: Smoke manual cubriendo todas las opciones en cada deploy</w:t>
      </w:r>
    </w:p>
    <w:p>
      <w:r>
        <w:t>Evaluación: Smoke debe ser rápido y crítico; cubrir 'todo' no es smoke y no escala.</w:t>
      </w:r>
    </w:p>
    <w:p>
      <w:r>
        <w:t>Alternativa / mejora: Smoke automatizado (15–30 min) de rutas críticas: login, búsqueda, publicar, checkout; exploratoria manual en releases mayores.</w:t>
      </w:r>
    </w:p>
    <w:p>
      <w:pPr>
        <w:pStyle w:val="Heading3"/>
      </w:pPr>
      <w:r>
        <w:t>Procedimiento 3</w:t>
      </w:r>
    </w:p>
    <w:p>
      <w:r>
        <w:t>Práctica: Regresión solo en módulos 'probablemente afectados'</w:t>
      </w:r>
    </w:p>
    <w:p>
      <w:r>
        <w:t>Evaluación: Riesgoso por dependencias ocultas y deuda.</w:t>
      </w:r>
    </w:p>
    <w:p>
      <w:r>
        <w:t>Alternativa / mejora: Regresión por capas: suite automatizada core en cada PR; regresión completa en release candidate; análisis de impacto como complemento, no único filtro.</w:t>
      </w:r>
    </w:p>
    <w:p>
      <w:pPr>
        <w:pStyle w:val="Heading3"/>
      </w:pPr>
      <w:r>
        <w:t>Procedimiento 4</w:t>
      </w:r>
    </w:p>
    <w:p>
      <w:r>
        <w:t>Práctica: Casos en Excel eliminados cada versión</w:t>
      </w:r>
    </w:p>
    <w:p>
      <w:r>
        <w:t>Evaluación: Pérdida de conocimiento y retrabajo.</w:t>
      </w:r>
    </w:p>
    <w:p>
      <w:r>
        <w:t>Alternativa / mejora: Repositorio de casos en herramienta de gestión (Xray, TestRail, o repo Git); versionado; reutilización en automatización.</w:t>
      </w:r>
    </w:p>
    <w:p>
      <w:pPr>
        <w:pStyle w:val="Heading3"/>
      </w:pPr>
      <w:r>
        <w:t>Procedimiento 5</w:t>
      </w:r>
    </w:p>
    <w:p>
      <w:r>
        <w:t>Práctica: QA involucrado desde etapa inicial</w:t>
      </w:r>
    </w:p>
    <w:p>
      <w:r>
        <w:t>Evaluación: Adecuado: shift-left, revisión de criterios, TDD/BDD donde aplique.</w:t>
      </w:r>
    </w:p>
    <w:p>
      <w:r>
        <w:t>Alternativa / mejora: Mantener y reforzar con tres amigos, DoD con criterios testeables y gates de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