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600"/>
              <w:left w:type="dxa" w:w="400"/>
              <w:bottom w:type="dxa" w:w="600"/>
              <w:right w:type="dxa" w:w="400"/>
            </w:tcMar>
          </w:tcPr>
          <w:p>
            <w:pPr>
              <w:spacing w:before="0" w:after="120"/>
              <w:jc w:val="center"/>
            </w:pPr>
            <w:r>
              <w:rPr>
                <w:rFonts w:ascii="Arial" w:cs="Arial" w:eastAsia="Arial" w:hAnsi="Arial"/>
                <w:sz w:val="72"/>
                <w:szCs w:val="72"/>
              </w:rPr>
              <w:t xml:space="preserve">🔐</w:t>
            </w:r>
          </w:p>
          <w:p>
            <w:pPr>
              <w:spacing w:before="0" w:after="80"/>
              <w:jc w:val="center"/>
            </w:pPr>
            <w:r>
              <w:rPr>
                <w:rFonts w:ascii="Arial" w:cs="Arial" w:eastAsia="Arial" w:hAnsi="Arial"/>
                <w:b/>
                <w:bCs/>
                <w:color w:val="FFFFFF"/>
                <w:sz w:val="52"/>
                <w:szCs w:val="52"/>
              </w:rPr>
              <w:t xml:space="preserve">FORGEROCK &amp; PING IDENTITY</w:t>
            </w:r>
          </w:p>
          <w:p>
            <w:pPr>
              <w:spacing w:before="0" w:after="200"/>
              <w:jc w:val="center"/>
            </w:pPr>
            <w:r>
              <w:rPr>
                <w:rFonts w:ascii="Arial" w:cs="Arial" w:eastAsia="Arial" w:hAnsi="Arial"/>
                <w:i/>
                <w:iCs/>
                <w:color w:val="A0C8F0"/>
                <w:sz w:val="36"/>
                <w:szCs w:val="36"/>
              </w:rPr>
              <w:t xml:space="preserve">Deep-Dive Architect Training</w:t>
            </w:r>
          </w:p>
          <w:p>
            <w:pPr>
              <w:spacing w:before="200" w:after="80"/>
              <w:jc w:val="center"/>
            </w:pPr>
            <w:r>
              <w:rPr>
                <w:rFonts w:ascii="Arial" w:cs="Arial" w:eastAsia="Arial" w:hAnsi="Arial"/>
                <w:color w:val="C0D8F0"/>
                <w:sz w:val="24"/>
                <w:szCs w:val="24"/>
              </w:rPr>
              <w:t xml:space="preserve">OpenIDM  ·  OpenAM  ·  Identity Cloud  ·  PingOne Migration</w:t>
            </w:r>
          </w:p>
          <w:p>
            <w:pPr>
              <w:spacing w:before="300" w:after="0"/>
              <w:jc w:val="center"/>
            </w:pPr>
            <w:r>
              <w:rPr>
                <w:rFonts w:ascii="Arial" w:cs="Arial" w:eastAsia="Arial" w:hAnsi="Arial"/>
                <w:i/>
                <w:iCs/>
                <w:color w:val="90B8D8"/>
                <w:sz w:val="22"/>
                <w:szCs w:val="22"/>
              </w:rPr>
              <w:t xml:space="preserve">Senior Architect Engineer — 15+ Years Experience</w:t>
            </w:r>
          </w:p>
          <w:p>
            <w:pPr>
              <w:spacing w:before="80" w:after="0"/>
              <w:jc w:val="center"/>
            </w:pPr>
            <w:r>
              <w:rPr>
                <w:rFonts w:ascii="Arial" w:cs="Arial" w:eastAsia="Arial" w:hAnsi="Arial"/>
                <w:color w:val="7090A8"/>
                <w:sz w:val="20"/>
                <w:szCs w:val="20"/>
              </w:rPr>
              <w:t xml:space="preserve">Interview Reference Edition  |  February 2026</w:t>
            </w:r>
          </w:p>
        </w:tc>
      </w:tr>
    </w:tbl>
    <w:p>
      <w:r>
        <w:br w:type="page"/>
      </w:r>
    </w:p>
    <w:p>
      <w:pPr>
        <w:pStyle w:val="Heading1"/>
        <w:pBdr>
          <w:bottom w:val="single" w:color="0071C5" w:sz="8" w:space="4"/>
        </w:pBdr>
        <w:spacing w:before="360" w:after="160"/>
      </w:pPr>
      <w:r>
        <w:rPr>
          <w:rFonts w:ascii="Arial" w:cs="Arial" w:eastAsia="Arial" w:hAnsi="Arial"/>
          <w:b/>
          <w:bCs/>
          <w:color w:val="1B3A6B"/>
          <w:sz w:val="36"/>
          <w:szCs w:val="36"/>
        </w:rPr>
        <w:t xml:space="preserve">Table of Contents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Module</w:t>
            </w:r>
          </w:p>
        </w:tc>
        <w:tc>
          <w:tcPr>
            <w:tcW w:type="dxa" w:w="696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Topic</w:t>
            </w:r>
          </w:p>
        </w:tc>
        <w:tc>
          <w:tcPr>
            <w:tcW w:type="dxa" w:w="12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Page</w:t>
            </w:r>
          </w:p>
        </w:tc>
      </w:tr>
      <w:tr>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Module 1</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OpenIDM — Installation, Configuration &amp; Architecture</w:t>
            </w:r>
          </w:p>
        </w:tc>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w:t>
            </w:r>
          </w:p>
        </w:tc>
      </w:tr>
      <w:tr>
        <w:tc>
          <w:tcPr>
            <w:tcW w:type="dxa" w:w="1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Module 2</w:t>
            </w:r>
          </w:p>
        </w:tc>
        <w:tc>
          <w:tcPr>
            <w:tcW w:type="dxa" w:w="69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OpenAM — Installation, Configuration &amp; Federation</w:t>
            </w:r>
          </w:p>
        </w:tc>
        <w:tc>
          <w:tcPr>
            <w:tcW w:type="dxa" w:w="1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8</w:t>
            </w:r>
          </w:p>
        </w:tc>
      </w:tr>
      <w:tr>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Module 3</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ForgeRock Identity Cloud (PingOne AIC)</w:t>
            </w:r>
          </w:p>
        </w:tc>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14</w:t>
            </w:r>
          </w:p>
        </w:tc>
      </w:tr>
      <w:tr>
        <w:tc>
          <w:tcPr>
            <w:tcW w:type="dxa" w:w="1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Module 4</w:t>
            </w:r>
          </w:p>
        </w:tc>
        <w:tc>
          <w:tcPr>
            <w:tcW w:type="dxa" w:w="69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Integration Patterns &amp; Reference Architectures</w:t>
            </w:r>
          </w:p>
        </w:tc>
        <w:tc>
          <w:tcPr>
            <w:tcW w:type="dxa" w:w="1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19</w:t>
            </w:r>
          </w:p>
        </w:tc>
      </w:tr>
      <w:tr>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Module 5</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ForgeRock → PingIdentity Transition</w:t>
            </w:r>
          </w:p>
        </w:tc>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24</w:t>
            </w:r>
          </w:p>
        </w:tc>
      </w:tr>
      <w:tr>
        <w:tc>
          <w:tcPr>
            <w:tcW w:type="dxa" w:w="1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Appendix A</w:t>
            </w:r>
          </w:p>
        </w:tc>
        <w:tc>
          <w:tcPr>
            <w:tcW w:type="dxa" w:w="69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Quick-Reference Commands</w:t>
            </w:r>
          </w:p>
        </w:tc>
        <w:tc>
          <w:tcPr>
            <w:tcW w:type="dxa" w:w="1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30</w:t>
            </w:r>
          </w:p>
        </w:tc>
      </w:tr>
      <w:tr>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Appendix B</w:t>
            </w:r>
          </w:p>
        </w:tc>
        <w:tc>
          <w:tcPr>
            <w:tcW w:type="dxa" w:w="6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Common Troubleshooting Playbook</w:t>
            </w:r>
          </w:p>
        </w:tc>
        <w:tc>
          <w:tcPr>
            <w:tcW w:type="dxa" w:w="1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31</w:t>
            </w:r>
          </w:p>
        </w:tc>
      </w:tr>
      <w:tr>
        <w:tc>
          <w:tcPr>
            <w:tcW w:type="dxa" w:w="1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Appendix C</w:t>
            </w:r>
          </w:p>
        </w:tc>
        <w:tc>
          <w:tcPr>
            <w:tcW w:type="dxa" w:w="69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Interview Prep — Top 40 Technical Q&amp;A</w:t>
            </w:r>
          </w:p>
        </w:tc>
        <w:tc>
          <w:tcPr>
            <w:tcW w:type="dxa" w:w="1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32</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200"/>
              <w:left w:type="dxa" w:w="300"/>
              <w:bottom w:type="dxa" w:w="80"/>
              <w:right w:type="dxa" w:w="300"/>
            </w:tcMar>
          </w:tcPr>
          <w:p>
            <w:pPr>
              <w:jc w:val="left"/>
            </w:pPr>
            <w:r>
              <w:rPr>
                <w:rFonts w:ascii="Arial" w:cs="Arial" w:eastAsia="Arial" w:hAnsi="Arial"/>
                <w:b/>
                <w:bCs/>
                <w:color w:val="FFFFFF"/>
                <w:sz w:val="40"/>
                <w:szCs w:val="40"/>
              </w:rPr>
              <w:t xml:space="preserve">MODULE 1</w:t>
            </w:r>
          </w:p>
        </w:tc>
      </w:tr>
      <w:tr>
        <w:tc>
          <w:tcPr>
            <w:tcBorders>
              <w:top w:val="none" w:color="FFFFFF" w:sz="0"/>
              <w:left w:val="none" w:color="FFFFFF" w:sz="0"/>
              <w:bottom w:val="none" w:color="FFFFFF" w:sz="0"/>
              <w:right w:val="none" w:color="FFFFFF" w:sz="0"/>
            </w:tcBorders>
            <w:shd w:fill="1B3A6B" w:val="clear"/>
            <w:tcMar>
              <w:top w:type="dxa" w:w="0"/>
              <w:left w:type="dxa" w:w="300"/>
              <w:bottom w:type="dxa" w:w="200"/>
              <w:right w:type="dxa" w:w="300"/>
            </w:tcMar>
          </w:tcPr>
          <w:p>
            <w:r>
              <w:rPr>
                <w:rFonts w:ascii="Arial" w:cs="Arial" w:eastAsia="Arial" w:hAnsi="Arial"/>
                <w:i/>
                <w:iCs/>
                <w:color w:val="C0D8F0"/>
                <w:sz w:val="22"/>
                <w:szCs w:val="22"/>
              </w:rPr>
              <w:t xml:space="preserve">OpenIDM — Identity Management Deep Dive</w:t>
            </w:r>
          </w:p>
        </w:tc>
      </w:tr>
    </w:tbl>
    <w:p>
      <w:pPr>
        <w:spacing w:before="80" w:after="0"/>
      </w:pPr>
      <w:r>
        <w:t xml:space="preserve"/>
      </w:r>
    </w:p>
    <w:p>
      <w:pPr>
        <w:pStyle w:val="Heading2"/>
        <w:spacing w:before="280" w:after="120"/>
      </w:pPr>
      <w:r>
        <w:rPr>
          <w:rFonts w:ascii="Arial" w:cs="Arial" w:eastAsia="Arial" w:hAnsi="Arial"/>
          <w:b/>
          <w:bCs/>
          <w:color w:val="1B3A6B"/>
          <w:sz w:val="28"/>
          <w:szCs w:val="28"/>
        </w:rPr>
        <w:t xml:space="preserve">1.1  What Is OpenIDM?</w:t>
      </w:r>
    </w:p>
    <w:p>
      <w:pPr>
        <w:spacing w:before="80" w:after="80"/>
      </w:pPr>
      <w:r>
        <w:rPr>
          <w:rFonts w:ascii="Arial" w:cs="Arial" w:eastAsia="Arial" w:hAnsi="Arial"/>
          <w:color w:val="2C2C2C"/>
          <w:sz w:val="22"/>
          <w:szCs w:val="22"/>
        </w:rPr>
        <w:t xml:space="preserve">OpenIDM (now PingIDM in the Ping ecosystem) is a flexible, open-source Identity Management platform built on OSGi (Apache Felix) and REST principles. It provides provisioning, reconciliation, synchronisation, and role-based governance across heterogeneous IT environments.</w:t>
      </w:r>
    </w:p>
    <w:p>
      <w:pPr>
        <w:spacing w:before="80" w:after="0"/>
      </w:pPr>
      <w:r>
        <w:t xml:space="preserve"/>
      </w:r>
    </w:p>
    <w:p>
      <w:pPr>
        <w:pStyle w:val="Heading3"/>
        <w:spacing w:before="200" w:after="80"/>
      </w:pPr>
      <w:r>
        <w:rPr>
          <w:rFonts w:ascii="Arial" w:cs="Arial" w:eastAsia="Arial" w:hAnsi="Arial"/>
          <w:b/>
          <w:bCs/>
          <w:color w:val="0071C5"/>
          <w:sz w:val="24"/>
          <w:szCs w:val="24"/>
        </w:rPr>
        <w:t xml:space="preserve">Core Capabilities</w:t>
      </w:r>
    </w:p>
    <w:p>
      <w:pPr>
        <w:pStyle w:val="ListParagraph"/>
        <w:numPr>
          <w:ilvl w:val="0"/>
          <w:numId w:val="2"/>
        </w:numPr>
        <w:spacing w:before="40" w:after="40"/>
      </w:pPr>
      <w:r>
        <w:rPr>
          <w:rFonts w:ascii="Arial" w:cs="Arial" w:eastAsia="Arial" w:hAnsi="Arial"/>
          <w:color w:val="2C2C2C"/>
          <w:sz w:val="22"/>
          <w:szCs w:val="22"/>
        </w:rPr>
        <w:t xml:space="preserve">User provisioning and de-provisioning across connectors (AD, LDAP, SCIM, DB, HR systems)</w:t>
      </w:r>
    </w:p>
    <w:p>
      <w:pPr>
        <w:pStyle w:val="ListParagraph"/>
        <w:numPr>
          <w:ilvl w:val="0"/>
          <w:numId w:val="2"/>
        </w:numPr>
        <w:spacing w:before="40" w:after="40"/>
      </w:pPr>
      <w:r>
        <w:rPr>
          <w:rFonts w:ascii="Arial" w:cs="Arial" w:eastAsia="Arial" w:hAnsi="Arial"/>
          <w:color w:val="2C2C2C"/>
          <w:sz w:val="22"/>
          <w:szCs w:val="22"/>
        </w:rPr>
        <w:t xml:space="preserve">Reconciliation — detecting and correcting drift between authoritative sources and target systems</w:t>
      </w:r>
    </w:p>
    <w:p>
      <w:pPr>
        <w:pStyle w:val="ListParagraph"/>
        <w:numPr>
          <w:ilvl w:val="0"/>
          <w:numId w:val="2"/>
        </w:numPr>
        <w:spacing w:before="40" w:after="40"/>
      </w:pPr>
      <w:r>
        <w:rPr>
          <w:rFonts w:ascii="Arial" w:cs="Arial" w:eastAsia="Arial" w:hAnsi="Arial"/>
          <w:color w:val="2C2C2C"/>
          <w:sz w:val="22"/>
          <w:szCs w:val="22"/>
        </w:rPr>
        <w:t xml:space="preserve">Synchronisation — real-time or scheduled propagation of identity changes</w:t>
      </w:r>
    </w:p>
    <w:p>
      <w:pPr>
        <w:pStyle w:val="ListParagraph"/>
        <w:numPr>
          <w:ilvl w:val="0"/>
          <w:numId w:val="2"/>
        </w:numPr>
        <w:spacing w:before="40" w:after="40"/>
      </w:pPr>
      <w:r>
        <w:rPr>
          <w:rFonts w:ascii="Arial" w:cs="Arial" w:eastAsia="Arial" w:hAnsi="Arial"/>
          <w:color w:val="2C2C2C"/>
          <w:sz w:val="22"/>
          <w:szCs w:val="22"/>
        </w:rPr>
        <w:t xml:space="preserve">Workflow engine (Activiti / FlowableBPMN) for approval chains and joiners/movers/leavers</w:t>
      </w:r>
    </w:p>
    <w:p>
      <w:pPr>
        <w:pStyle w:val="ListParagraph"/>
        <w:numPr>
          <w:ilvl w:val="0"/>
          <w:numId w:val="2"/>
        </w:numPr>
        <w:spacing w:before="40" w:after="40"/>
      </w:pPr>
      <w:r>
        <w:rPr>
          <w:rFonts w:ascii="Arial" w:cs="Arial" w:eastAsia="Arial" w:hAnsi="Arial"/>
          <w:color w:val="2C2C2C"/>
          <w:sz w:val="22"/>
          <w:szCs w:val="22"/>
        </w:rPr>
        <w:t xml:space="preserve">Role-based access control (RBAC) with entitlement management</w:t>
      </w:r>
    </w:p>
    <w:p>
      <w:pPr>
        <w:pStyle w:val="ListParagraph"/>
        <w:numPr>
          <w:ilvl w:val="0"/>
          <w:numId w:val="2"/>
        </w:numPr>
        <w:spacing w:before="40" w:after="40"/>
      </w:pPr>
      <w:r>
        <w:rPr>
          <w:rFonts w:ascii="Arial" w:cs="Arial" w:eastAsia="Arial" w:hAnsi="Arial"/>
          <w:color w:val="2C2C2C"/>
          <w:sz w:val="22"/>
          <w:szCs w:val="22"/>
        </w:rPr>
        <w:t xml:space="preserve">Self-service portal for password reset, profile management</w:t>
      </w:r>
    </w:p>
    <w:p>
      <w:pPr>
        <w:pStyle w:val="ListParagraph"/>
        <w:numPr>
          <w:ilvl w:val="0"/>
          <w:numId w:val="2"/>
        </w:numPr>
        <w:spacing w:before="40" w:after="40"/>
      </w:pPr>
      <w:r>
        <w:rPr>
          <w:rFonts w:ascii="Arial" w:cs="Arial" w:eastAsia="Arial" w:hAnsi="Arial"/>
          <w:color w:val="2C2C2C"/>
          <w:sz w:val="22"/>
          <w:szCs w:val="22"/>
        </w:rPr>
        <w:t xml:space="preserve">REST API (CREST) — everything configurable via HTTP</w:t>
      </w:r>
    </w:p>
    <w:p>
      <w:pPr>
        <w:pStyle w:val="ListParagraph"/>
        <w:numPr>
          <w:ilvl w:val="0"/>
          <w:numId w:val="2"/>
        </w:numPr>
        <w:spacing w:before="40" w:after="40"/>
      </w:pPr>
      <w:r>
        <w:rPr>
          <w:rFonts w:ascii="Arial" w:cs="Arial" w:eastAsia="Arial" w:hAnsi="Arial"/>
          <w:color w:val="2C2C2C"/>
          <w:sz w:val="22"/>
          <w:szCs w:val="22"/>
        </w:rPr>
        <w:t xml:space="preserve">Audit framework — comprehensive event logging to CSV, JDBC, or Elasticsearch</w:t>
      </w:r>
    </w:p>
    <w:p>
      <w:pPr>
        <w:spacing w:before="80" w:after="0"/>
      </w:pPr>
      <w:r>
        <w:t xml:space="preserve"/>
      </w:r>
    </w:p>
    <w:p>
      <w:pPr>
        <w:pStyle w:val="Heading2"/>
        <w:spacing w:before="280" w:after="120"/>
      </w:pPr>
      <w:r>
        <w:rPr>
          <w:rFonts w:ascii="Arial" w:cs="Arial" w:eastAsia="Arial" w:hAnsi="Arial"/>
          <w:b/>
          <w:bCs/>
          <w:color w:val="1B3A6B"/>
          <w:sz w:val="28"/>
          <w:szCs w:val="28"/>
        </w:rPr>
        <w:t xml:space="preserve">1.2  Architecture Overview</w:t>
      </w:r>
    </w:p>
    <w:p>
      <w:pPr>
        <w:spacing w:before="80" w:after="80"/>
      </w:pPr>
      <w:r>
        <w:rPr>
          <w:rFonts w:ascii="Arial" w:cs="Arial" w:eastAsia="Arial" w:hAnsi="Arial"/>
          <w:color w:val="2C2C2C"/>
          <w:sz w:val="22"/>
          <w:szCs w:val="22"/>
        </w:rPr>
        <w:t xml:space="preserve">OpenIDM follows a microkernel pattern via OSGi. Every subsystem is a bundle that can be started, stopped, or replaced at runtime without restarting the server.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71C5" w:sz="1"/>
              <w:left w:val="single" w:color="0071C5" w:sz="1"/>
              <w:bottom w:val="single" w:color="0071C5" w:sz="1"/>
              <w:right w:val="single" w:color="0071C5" w:sz="1"/>
            </w:tcBorders>
            <w:shd w:fill="0071C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CORE STACK</w:t>
            </w:r>
          </w:p>
        </w:tc>
        <w:tc>
          <w:tcPr>
            <w:tcBorders>
              <w:top w:val="single" w:color="0071C5" w:sz="1"/>
              <w:left w:val="single" w:color="0071C5" w:sz="1"/>
              <w:bottom w:val="single" w:color="0071C5" w:sz="1"/>
              <w:right w:val="single" w:color="0071C5" w:sz="1"/>
            </w:tcBorders>
            <w:shd w:fill="E8F1FA" w:val="clear"/>
            <w:tcMar>
              <w:top w:type="dxa" w:w="100"/>
              <w:left w:type="dxa" w:w="160"/>
              <w:bottom w:type="dxa" w:w="100"/>
              <w:right w:type="dxa" w:w="160"/>
            </w:tcMar>
          </w:tcPr>
          <w:p>
            <w:pPr>
              <w:spacing w:before="30" w:after="30"/>
            </w:pPr>
            <w:r>
              <w:rPr>
                <w:rFonts w:ascii="Arial" w:cs="Arial" w:eastAsia="Arial" w:hAnsi="Arial"/>
                <w:color w:val="2C2C2C"/>
                <w:sz w:val="20"/>
                <w:szCs w:val="20"/>
              </w:rPr>
              <w:t xml:space="preserve">OSGi Container (Apache Felix 7.x)</w:t>
            </w:r>
          </w:p>
          <w:p>
            <w:pPr>
              <w:spacing w:before="30" w:after="30"/>
            </w:pPr>
            <w:r>
              <w:rPr>
                <w:rFonts w:ascii="Arial" w:cs="Arial" w:eastAsia="Arial" w:hAnsi="Arial"/>
                <w:color w:val="2C2C2C"/>
                <w:sz w:val="20"/>
                <w:szCs w:val="20"/>
              </w:rPr>
              <w:t xml:space="preserve">Jetty Embedded HTTP Server (REST/CREST endpoints)</w:t>
            </w:r>
          </w:p>
          <w:p>
            <w:pPr>
              <w:spacing w:before="30" w:after="30"/>
            </w:pPr>
            <w:r>
              <w:rPr>
                <w:rFonts w:ascii="Arial" w:cs="Arial" w:eastAsia="Arial" w:hAnsi="Arial"/>
                <w:color w:val="2C2C2C"/>
                <w:sz w:val="20"/>
                <w:szCs w:val="20"/>
              </w:rPr>
              <w:t xml:space="preserve">OrientDB (embedded) or External RDBMS — Repository</w:t>
            </w:r>
          </w:p>
          <w:p>
            <w:pPr>
              <w:spacing w:before="30" w:after="30"/>
            </w:pPr>
            <w:r>
              <w:rPr>
                <w:rFonts w:ascii="Arial" w:cs="Arial" w:eastAsia="Arial" w:hAnsi="Arial"/>
                <w:color w:val="2C2C2C"/>
                <w:sz w:val="20"/>
                <w:szCs w:val="20"/>
              </w:rPr>
              <w:t xml:space="preserve">ICF Connectors (Identity Connector Framework)</w:t>
            </w:r>
          </w:p>
          <w:p>
            <w:pPr>
              <w:spacing w:before="30" w:after="30"/>
            </w:pPr>
            <w:r>
              <w:rPr>
                <w:rFonts w:ascii="Arial" w:cs="Arial" w:eastAsia="Arial" w:hAnsi="Arial"/>
                <w:color w:val="2C2C2C"/>
                <w:sz w:val="20"/>
                <w:szCs w:val="20"/>
              </w:rPr>
              <w:t xml:space="preserve">Activiti/Flowable BPMN Workflow Engine</w:t>
            </w:r>
          </w:p>
          <w:p>
            <w:pPr>
              <w:spacing w:before="30" w:after="30"/>
            </w:pPr>
            <w:r>
              <w:rPr>
                <w:rFonts w:ascii="Arial" w:cs="Arial" w:eastAsia="Arial" w:hAnsi="Arial"/>
                <w:color w:val="2C2C2C"/>
                <w:sz w:val="20"/>
                <w:szCs w:val="20"/>
              </w:rPr>
              <w:t xml:space="preserve">JSON Resource API (CREST — Common REST)</w:t>
            </w:r>
          </w:p>
        </w:tc>
      </w:tr>
    </w:tbl>
    <w:p>
      <w:pPr>
        <w:spacing w:before="80" w:after="0"/>
      </w:pPr>
      <w:r>
        <w:t xml:space="preserve"/>
      </w:r>
    </w:p>
    <w:p>
      <w:pPr>
        <w:pStyle w:val="Heading2"/>
        <w:spacing w:before="280" w:after="120"/>
      </w:pPr>
      <w:r>
        <w:rPr>
          <w:rFonts w:ascii="Arial" w:cs="Arial" w:eastAsia="Arial" w:hAnsi="Arial"/>
          <w:b/>
          <w:bCs/>
          <w:color w:val="1B3A6B"/>
          <w:sz w:val="28"/>
          <w:szCs w:val="28"/>
        </w:rPr>
        <w:t xml:space="preserve">1.3  System Requirements &amp; Pre-Installation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Component</w:t>
            </w:r>
          </w:p>
        </w:tc>
        <w:tc>
          <w:tcPr>
            <w:tcW w:type="dxa" w:w="288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Minimum</w:t>
            </w:r>
          </w:p>
        </w:tc>
        <w:tc>
          <w:tcPr>
            <w:tcW w:type="dxa" w:w="408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Recommended (Production)</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JDK</w:t>
            </w:r>
          </w:p>
        </w:tc>
        <w:tc>
          <w:tcPr>
            <w:tcW w:type="dxa" w:w="28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Java 11 (OpenJDK)</w:t>
            </w:r>
          </w:p>
        </w:tc>
        <w:tc>
          <w:tcPr>
            <w:tcW w:type="dxa" w:w="40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Java 17 LTS (OpenJDK / Temurin)</w:t>
            </w:r>
          </w:p>
        </w:tc>
      </w:tr>
      <w:tr>
        <w:tc>
          <w:tcPr>
            <w:tcW w:type="dxa" w:w="2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OS</w:t>
            </w:r>
          </w:p>
        </w:tc>
        <w:tc>
          <w:tcPr>
            <w:tcW w:type="dxa" w:w="288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Linux x86-64 / Windows</w:t>
            </w:r>
          </w:p>
        </w:tc>
        <w:tc>
          <w:tcPr>
            <w:tcW w:type="dxa" w:w="408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RHEL 8+, Ubuntu 22.04 LTS</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RAM</w:t>
            </w:r>
          </w:p>
        </w:tc>
        <w:tc>
          <w:tcPr>
            <w:tcW w:type="dxa" w:w="28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 GB</w:t>
            </w:r>
          </w:p>
        </w:tc>
        <w:tc>
          <w:tcPr>
            <w:tcW w:type="dxa" w:w="40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16 GB+</w:t>
            </w:r>
          </w:p>
        </w:tc>
      </w:tr>
      <w:tr>
        <w:tc>
          <w:tcPr>
            <w:tcW w:type="dxa" w:w="2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CPU</w:t>
            </w:r>
          </w:p>
        </w:tc>
        <w:tc>
          <w:tcPr>
            <w:tcW w:type="dxa" w:w="288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2 cores</w:t>
            </w:r>
          </w:p>
        </w:tc>
        <w:tc>
          <w:tcPr>
            <w:tcW w:type="dxa" w:w="408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8 cores+</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Disk</w:t>
            </w:r>
          </w:p>
        </w:tc>
        <w:tc>
          <w:tcPr>
            <w:tcW w:type="dxa" w:w="28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20 GB</w:t>
            </w:r>
          </w:p>
        </w:tc>
        <w:tc>
          <w:tcPr>
            <w:tcW w:type="dxa" w:w="40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100 GB SSD (repo + audit)</w:t>
            </w:r>
          </w:p>
        </w:tc>
      </w:tr>
      <w:tr>
        <w:tc>
          <w:tcPr>
            <w:tcW w:type="dxa" w:w="2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Repository DB</w:t>
            </w:r>
          </w:p>
        </w:tc>
        <w:tc>
          <w:tcPr>
            <w:tcW w:type="dxa" w:w="288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Embedded OrientDB</w:t>
            </w:r>
          </w:p>
        </w:tc>
        <w:tc>
          <w:tcPr>
            <w:tcW w:type="dxa" w:w="408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PostgreSQL 14+ / MySQL 8+</w:t>
            </w:r>
          </w:p>
        </w:tc>
      </w:tr>
    </w:tbl>
    <w:p>
      <w:pPr>
        <w:spacing w:before="80" w:after="0"/>
      </w:pPr>
      <w:r>
        <w:t xml:space="preserve"/>
      </w:r>
    </w:p>
    <w:p>
      <w:pPr>
        <w:pStyle w:val="Heading2"/>
        <w:spacing w:before="280" w:after="120"/>
      </w:pPr>
      <w:r>
        <w:rPr>
          <w:rFonts w:ascii="Arial" w:cs="Arial" w:eastAsia="Arial" w:hAnsi="Arial"/>
          <w:b/>
          <w:bCs/>
          <w:color w:val="1B3A6B"/>
          <w:sz w:val="28"/>
          <w:szCs w:val="28"/>
        </w:rPr>
        <w:t xml:space="preserve">1.4  Step-by-Step Installation (Linux / RHEL 8)</w:t>
      </w:r>
    </w:p>
    <w:p>
      <w:pPr>
        <w:pStyle w:val="Heading3"/>
        <w:spacing w:before="200" w:after="80"/>
      </w:pPr>
      <w:r>
        <w:rPr>
          <w:rFonts w:ascii="Arial" w:cs="Arial" w:eastAsia="Arial" w:hAnsi="Arial"/>
          <w:b/>
          <w:bCs/>
          <w:color w:val="0071C5"/>
          <w:sz w:val="24"/>
          <w:szCs w:val="24"/>
        </w:rPr>
        <w:t xml:space="preserve">Step 1 — Prepare the 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4A6A" w:sz="1"/>
              <w:left w:val="single" w:color="4A4A6A" w:sz="1"/>
              <w:bottom w:val="single" w:color="4A4A6A" w:sz="1"/>
              <w:right w:val="single" w:color="4A4A6A" w:sz="1"/>
            </w:tcBorders>
            <w:shd w:fill="1E1E3A" w:val="clear"/>
            <w:tcMar>
              <w:top w:type="dxa" w:w="120"/>
              <w:left w:type="dxa" w:w="200"/>
              <w:bottom w:type="dxa" w:w="120"/>
              <w:right w:type="dxa" w:w="200"/>
            </w:tcMar>
          </w:tcPr>
          <w:p>
            <w:pPr>
              <w:spacing w:before="20" w:after="20"/>
            </w:pPr>
            <w:r>
              <w:rPr>
                <w:rFonts w:ascii="Courier New" w:cs="Courier New" w:eastAsia="Courier New" w:hAnsi="Courier New"/>
                <w:color w:val="90EE90"/>
                <w:sz w:val="18"/>
                <w:szCs w:val="18"/>
              </w:rPr>
              <w:t xml:space="preserve"># Create dedicated system user</w:t>
            </w:r>
          </w:p>
          <w:p>
            <w:pPr>
              <w:spacing w:before="20" w:after="20"/>
            </w:pPr>
            <w:r>
              <w:rPr>
                <w:rFonts w:ascii="Courier New" w:cs="Courier New" w:eastAsia="Courier New" w:hAnsi="Courier New"/>
                <w:color w:val="90EE90"/>
                <w:sz w:val="18"/>
                <w:szCs w:val="18"/>
              </w:rPr>
              <w:t xml:space="preserve">sudo useradd -r -m -d /opt/openidm openidm</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Install Java 17</w:t>
            </w:r>
          </w:p>
          <w:p>
            <w:pPr>
              <w:spacing w:before="20" w:after="20"/>
            </w:pPr>
            <w:r>
              <w:rPr>
                <w:rFonts w:ascii="Courier New" w:cs="Courier New" w:eastAsia="Courier New" w:hAnsi="Courier New"/>
                <w:color w:val="90EE90"/>
                <w:sz w:val="18"/>
                <w:szCs w:val="18"/>
              </w:rPr>
              <w:t xml:space="preserve">sudo dnf install -y java-17-openjdk-headless</w:t>
            </w:r>
          </w:p>
          <w:p>
            <w:pPr>
              <w:spacing w:before="20" w:after="20"/>
            </w:pPr>
            <w:r>
              <w:rPr>
                <w:rFonts w:ascii="Courier New" w:cs="Courier New" w:eastAsia="Courier New" w:hAnsi="Courier New"/>
                <w:color w:val="90EE90"/>
                <w:sz w:val="18"/>
                <w:szCs w:val="18"/>
              </w:rPr>
              <w:t xml:space="preserve">java -version   # verify: openjdk 17.x.x</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Set JAVA_HOME</w:t>
            </w:r>
          </w:p>
          <w:p>
            <w:pPr>
              <w:spacing w:before="20" w:after="20"/>
            </w:pPr>
            <w:r>
              <w:rPr>
                <w:rFonts w:ascii="Courier New" w:cs="Courier New" w:eastAsia="Courier New" w:hAnsi="Courier New"/>
                <w:color w:val="90EE90"/>
                <w:sz w:val="18"/>
                <w:szCs w:val="18"/>
              </w:rPr>
              <w:t xml:space="preserve">echo "export JAVA_HOME=/usr/lib/jvm/java-17-openjdk" &gt;&gt; ~/.bashrc</w:t>
            </w:r>
          </w:p>
          <w:p>
            <w:pPr>
              <w:spacing w:before="20" w:after="20"/>
            </w:pPr>
            <w:r>
              <w:rPr>
                <w:rFonts w:ascii="Courier New" w:cs="Courier New" w:eastAsia="Courier New" w:hAnsi="Courier New"/>
                <w:color w:val="90EE90"/>
                <w:sz w:val="18"/>
                <w:szCs w:val="18"/>
              </w:rPr>
              <w:t xml:space="preserve">source ~/.bashrc</w:t>
            </w:r>
          </w:p>
        </w:tc>
      </w:tr>
    </w:tbl>
    <w:p>
      <w:pPr>
        <w:spacing w:before="80" w:after="0"/>
      </w:pPr>
      <w:r>
        <w:t xml:space="preserve"/>
      </w:r>
    </w:p>
    <w:p>
      <w:pPr>
        <w:pStyle w:val="Heading3"/>
        <w:spacing w:before="200" w:after="80"/>
      </w:pPr>
      <w:r>
        <w:rPr>
          <w:rFonts w:ascii="Arial" w:cs="Arial" w:eastAsia="Arial" w:hAnsi="Arial"/>
          <w:b/>
          <w:bCs/>
          <w:color w:val="0071C5"/>
          <w:sz w:val="24"/>
          <w:szCs w:val="24"/>
        </w:rPr>
        <w:t xml:space="preserve">Step 2 — Download &amp; Expand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4A6A" w:sz="1"/>
              <w:left w:val="single" w:color="4A4A6A" w:sz="1"/>
              <w:bottom w:val="single" w:color="4A4A6A" w:sz="1"/>
              <w:right w:val="single" w:color="4A4A6A" w:sz="1"/>
            </w:tcBorders>
            <w:shd w:fill="1E1E3A" w:val="clear"/>
            <w:tcMar>
              <w:top w:type="dxa" w:w="120"/>
              <w:left w:type="dxa" w:w="200"/>
              <w:bottom w:type="dxa" w:w="120"/>
              <w:right w:type="dxa" w:w="200"/>
            </w:tcMar>
          </w:tcPr>
          <w:p>
            <w:pPr>
              <w:spacing w:before="20" w:after="20"/>
            </w:pPr>
            <w:r>
              <w:rPr>
                <w:rFonts w:ascii="Courier New" w:cs="Courier New" w:eastAsia="Courier New" w:hAnsi="Courier New"/>
                <w:color w:val="90EE90"/>
                <w:sz w:val="18"/>
                <w:szCs w:val="18"/>
              </w:rPr>
              <w:t xml:space="preserve"># Download from ForgeRock Backstage (requires account)</w:t>
            </w:r>
          </w:p>
          <w:p>
            <w:pPr>
              <w:spacing w:before="20" w:after="20"/>
            </w:pPr>
            <w:r>
              <w:rPr>
                <w:rFonts w:ascii="Courier New" w:cs="Courier New" w:eastAsia="Courier New" w:hAnsi="Courier New"/>
                <w:color w:val="90EE90"/>
                <w:sz w:val="18"/>
                <w:szCs w:val="18"/>
              </w:rPr>
              <w:t xml:space="preserve">wget https://backstage.forgerock.com/downloads/browse/ig/latest \</w:t>
            </w:r>
          </w:p>
          <w:p>
            <w:pPr>
              <w:spacing w:before="20" w:after="20"/>
            </w:pPr>
            <w:r>
              <w:rPr>
                <w:rFonts w:ascii="Courier New" w:cs="Courier New" w:eastAsia="Courier New" w:hAnsi="Courier New"/>
                <w:color w:val="90EE90"/>
                <w:sz w:val="18"/>
                <w:szCs w:val="18"/>
              </w:rPr>
              <w:t xml:space="preserve">     -O openidm-7.5.0.zip</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Expand to /opt</w:t>
            </w:r>
          </w:p>
          <w:p>
            <w:pPr>
              <w:spacing w:before="20" w:after="20"/>
            </w:pPr>
            <w:r>
              <w:rPr>
                <w:rFonts w:ascii="Courier New" w:cs="Courier New" w:eastAsia="Courier New" w:hAnsi="Courier New"/>
                <w:color w:val="90EE90"/>
                <w:sz w:val="18"/>
                <w:szCs w:val="18"/>
              </w:rPr>
              <w:t xml:space="preserve">sudo unzip openidm-7.5.0.zip -d /opt/</w:t>
            </w:r>
          </w:p>
          <w:p>
            <w:pPr>
              <w:spacing w:before="20" w:after="20"/>
            </w:pPr>
            <w:r>
              <w:rPr>
                <w:rFonts w:ascii="Courier New" w:cs="Courier New" w:eastAsia="Courier New" w:hAnsi="Courier New"/>
                <w:color w:val="90EE90"/>
                <w:sz w:val="18"/>
                <w:szCs w:val="18"/>
              </w:rPr>
              <w:t xml:space="preserve">sudo mv /opt/openidm-7.5.0 /opt/openidm</w:t>
            </w:r>
          </w:p>
          <w:p>
            <w:pPr>
              <w:spacing w:before="20" w:after="20"/>
            </w:pPr>
            <w:r>
              <w:rPr>
                <w:rFonts w:ascii="Courier New" w:cs="Courier New" w:eastAsia="Courier New" w:hAnsi="Courier New"/>
                <w:color w:val="90EE90"/>
                <w:sz w:val="18"/>
                <w:szCs w:val="18"/>
              </w:rPr>
              <w:t xml:space="preserve">sudo chown -R openidm:openidm /opt/openidm</w:t>
            </w:r>
          </w:p>
        </w:tc>
      </w:tr>
    </w:tbl>
    <w:p>
      <w:pPr>
        <w:spacing w:before="80" w:after="0"/>
      </w:pPr>
      <w:r>
        <w:t xml:space="preserve"/>
      </w:r>
    </w:p>
    <w:p>
      <w:pPr>
        <w:pStyle w:val="Heading3"/>
        <w:spacing w:before="200" w:after="80"/>
      </w:pPr>
      <w:r>
        <w:rPr>
          <w:rFonts w:ascii="Arial" w:cs="Arial" w:eastAsia="Arial" w:hAnsi="Arial"/>
          <w:b/>
          <w:bCs/>
          <w:color w:val="0071C5"/>
          <w:sz w:val="24"/>
          <w:szCs w:val="24"/>
        </w:rPr>
        <w:t xml:space="preserve">Step 3 — External Repository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4A6A" w:sz="1"/>
              <w:left w:val="single" w:color="4A4A6A" w:sz="1"/>
              <w:bottom w:val="single" w:color="4A4A6A" w:sz="1"/>
              <w:right w:val="single" w:color="4A4A6A" w:sz="1"/>
            </w:tcBorders>
            <w:shd w:fill="1E1E3A" w:val="clear"/>
            <w:tcMar>
              <w:top w:type="dxa" w:w="120"/>
              <w:left w:type="dxa" w:w="200"/>
              <w:bottom w:type="dxa" w:w="120"/>
              <w:right w:type="dxa" w:w="200"/>
            </w:tcMar>
          </w:tcPr>
          <w:p>
            <w:pPr>
              <w:spacing w:before="20" w:after="20"/>
            </w:pPr>
            <w:r>
              <w:rPr>
                <w:rFonts w:ascii="Courier New" w:cs="Courier New" w:eastAsia="Courier New" w:hAnsi="Courier New"/>
                <w:color w:val="90EE90"/>
                <w:sz w:val="18"/>
                <w:szCs w:val="18"/>
              </w:rPr>
              <w:t xml:space="preserve"># Install PostgreSQL</w:t>
            </w:r>
          </w:p>
          <w:p>
            <w:pPr>
              <w:spacing w:before="20" w:after="20"/>
            </w:pPr>
            <w:r>
              <w:rPr>
                <w:rFonts w:ascii="Courier New" w:cs="Courier New" w:eastAsia="Courier New" w:hAnsi="Courier New"/>
                <w:color w:val="90EE90"/>
                <w:sz w:val="18"/>
                <w:szCs w:val="18"/>
              </w:rPr>
              <w:t xml:space="preserve">sudo dnf install -y postgresql-server postgresql-contrib</w:t>
            </w:r>
          </w:p>
          <w:p>
            <w:pPr>
              <w:spacing w:before="20" w:after="20"/>
            </w:pPr>
            <w:r>
              <w:rPr>
                <w:rFonts w:ascii="Courier New" w:cs="Courier New" w:eastAsia="Courier New" w:hAnsi="Courier New"/>
                <w:color w:val="90EE90"/>
                <w:sz w:val="18"/>
                <w:szCs w:val="18"/>
              </w:rPr>
              <w:t xml:space="preserve">sudo postgresql-setup --initdb</w:t>
            </w:r>
          </w:p>
          <w:p>
            <w:pPr>
              <w:spacing w:before="20" w:after="20"/>
            </w:pPr>
            <w:r>
              <w:rPr>
                <w:rFonts w:ascii="Courier New" w:cs="Courier New" w:eastAsia="Courier New" w:hAnsi="Courier New"/>
                <w:color w:val="90EE90"/>
                <w:sz w:val="18"/>
                <w:szCs w:val="18"/>
              </w:rPr>
              <w:t xml:space="preserve">sudo systemctl enable --now postgresql</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Create database and user</w:t>
            </w:r>
          </w:p>
          <w:p>
            <w:pPr>
              <w:spacing w:before="20" w:after="20"/>
            </w:pPr>
            <w:r>
              <w:rPr>
                <w:rFonts w:ascii="Courier New" w:cs="Courier New" w:eastAsia="Courier New" w:hAnsi="Courier New"/>
                <w:color w:val="90EE90"/>
                <w:sz w:val="18"/>
                <w:szCs w:val="18"/>
              </w:rPr>
              <w:t xml:space="preserve">sudo -u postgres psql &lt;&lt;EOF</w:t>
            </w:r>
          </w:p>
          <w:p>
            <w:pPr>
              <w:spacing w:before="20" w:after="20"/>
            </w:pPr>
            <w:r>
              <w:rPr>
                <w:rFonts w:ascii="Courier New" w:cs="Courier New" w:eastAsia="Courier New" w:hAnsi="Courier New"/>
                <w:color w:val="90EE90"/>
                <w:sz w:val="18"/>
                <w:szCs w:val="18"/>
              </w:rPr>
              <w:t xml:space="preserve">CREATE DATABASE openidm;</w:t>
            </w:r>
          </w:p>
          <w:p>
            <w:pPr>
              <w:spacing w:before="20" w:after="20"/>
            </w:pPr>
            <w:r>
              <w:rPr>
                <w:rFonts w:ascii="Courier New" w:cs="Courier New" w:eastAsia="Courier New" w:hAnsi="Courier New"/>
                <w:color w:val="90EE90"/>
                <w:sz w:val="18"/>
                <w:szCs w:val="18"/>
              </w:rPr>
              <w:t xml:space="preserve">CREATE USER openidm WITH ENCRYPTED PASSWORD 'S3cur3P@ss!';</w:t>
            </w:r>
          </w:p>
          <w:p>
            <w:pPr>
              <w:spacing w:before="20" w:after="20"/>
            </w:pPr>
            <w:r>
              <w:rPr>
                <w:rFonts w:ascii="Courier New" w:cs="Courier New" w:eastAsia="Courier New" w:hAnsi="Courier New"/>
                <w:color w:val="90EE90"/>
                <w:sz w:val="18"/>
                <w:szCs w:val="18"/>
              </w:rPr>
              <w:t xml:space="preserve">GRANT ALL PRIVILEGES ON DATABASE openidm TO openidm;</w:t>
            </w:r>
          </w:p>
          <w:p>
            <w:pPr>
              <w:spacing w:before="20" w:after="20"/>
            </w:pPr>
            <w:r>
              <w:rPr>
                <w:rFonts w:ascii="Courier New" w:cs="Courier New" w:eastAsia="Courier New" w:hAnsi="Courier New"/>
                <w:color w:val="90EE90"/>
                <w:sz w:val="18"/>
                <w:szCs w:val="18"/>
              </w:rPr>
              <w:t xml:space="preserve">EOF</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Apply OpenIDM schema</w:t>
            </w:r>
          </w:p>
          <w:p>
            <w:pPr>
              <w:spacing w:before="20" w:after="20"/>
            </w:pPr>
            <w:r>
              <w:rPr>
                <w:rFonts w:ascii="Courier New" w:cs="Courier New" w:eastAsia="Courier New" w:hAnsi="Courier New"/>
                <w:color w:val="90EE90"/>
                <w:sz w:val="18"/>
                <w:szCs w:val="18"/>
              </w:rPr>
              <w:t xml:space="preserve">cd /opt/openidm</w:t>
            </w:r>
          </w:p>
          <w:p>
            <w:pPr>
              <w:spacing w:before="20" w:after="20"/>
            </w:pPr>
            <w:r>
              <w:rPr>
                <w:rFonts w:ascii="Courier New" w:cs="Courier New" w:eastAsia="Courier New" w:hAnsi="Courier New"/>
                <w:color w:val="90EE90"/>
                <w:sz w:val="18"/>
                <w:szCs w:val="18"/>
              </w:rPr>
              <w:t xml:space="preserve">sudo -u postgres psql -d openidm \</w:t>
            </w:r>
          </w:p>
          <w:p>
            <w:pPr>
              <w:spacing w:before="20" w:after="20"/>
            </w:pPr>
            <w:r>
              <w:rPr>
                <w:rFonts w:ascii="Courier New" w:cs="Courier New" w:eastAsia="Courier New" w:hAnsi="Courier New"/>
                <w:color w:val="90EE90"/>
                <w:sz w:val="18"/>
                <w:szCs w:val="18"/>
              </w:rPr>
              <w:t xml:space="preserve">  -f db/postgresql/scripts/openidm.pgsql</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Configure datasource</w:t>
            </w:r>
          </w:p>
          <w:p>
            <w:pPr>
              <w:spacing w:before="20" w:after="20"/>
            </w:pPr>
            <w:r>
              <w:rPr>
                <w:rFonts w:ascii="Courier New" w:cs="Courier New" w:eastAsia="Courier New" w:hAnsi="Courier New"/>
                <w:color w:val="90EE90"/>
                <w:sz w:val="18"/>
                <w:szCs w:val="18"/>
              </w:rPr>
              <w:t xml:space="preserve">cat &gt; conf/datasource.jdbc-default.json &lt;&lt;CONF</w:t>
            </w:r>
          </w:p>
          <w:p>
            <w:pPr>
              <w:spacing w:before="20" w:after="20"/>
            </w:pPr>
            <w:r>
              <w:rPr>
                <w:rFonts w:ascii="Courier New" w:cs="Courier New" w:eastAsia="Courier New" w:hAnsi="Courier New"/>
                <w:color w:val="90EE90"/>
                <w:sz w:val="18"/>
                <w:szCs w:val="18"/>
              </w:rPr>
              <w:t xml:space="preserve">{</w:t>
            </w:r>
          </w:p>
          <w:p>
            <w:pPr>
              <w:spacing w:before="20" w:after="20"/>
            </w:pPr>
            <w:r>
              <w:rPr>
                <w:rFonts w:ascii="Courier New" w:cs="Courier New" w:eastAsia="Courier New" w:hAnsi="Courier New"/>
                <w:color w:val="90EE90"/>
                <w:sz w:val="18"/>
                <w:szCs w:val="18"/>
              </w:rPr>
              <w:t xml:space="preserve">  "driverClass"   : "org.postgresql.Driver",</w:t>
            </w:r>
          </w:p>
          <w:p>
            <w:pPr>
              <w:spacing w:before="20" w:after="20"/>
            </w:pPr>
            <w:r>
              <w:rPr>
                <w:rFonts w:ascii="Courier New" w:cs="Courier New" w:eastAsia="Courier New" w:hAnsi="Courier New"/>
                <w:color w:val="90EE90"/>
                <w:sz w:val="18"/>
                <w:szCs w:val="18"/>
              </w:rPr>
              <w:t xml:space="preserve">  "jdbcUrl"       : "jdbc:postgresql://localhost/openidm",</w:t>
            </w:r>
          </w:p>
          <w:p>
            <w:pPr>
              <w:spacing w:before="20" w:after="20"/>
            </w:pPr>
            <w:r>
              <w:rPr>
                <w:rFonts w:ascii="Courier New" w:cs="Courier New" w:eastAsia="Courier New" w:hAnsi="Courier New"/>
                <w:color w:val="90EE90"/>
                <w:sz w:val="18"/>
                <w:szCs w:val="18"/>
              </w:rPr>
              <w:t xml:space="preserve">  "username"      : "openidm",</w:t>
            </w:r>
          </w:p>
          <w:p>
            <w:pPr>
              <w:spacing w:before="20" w:after="20"/>
            </w:pPr>
            <w:r>
              <w:rPr>
                <w:rFonts w:ascii="Courier New" w:cs="Courier New" w:eastAsia="Courier New" w:hAnsi="Courier New"/>
                <w:color w:val="90EE90"/>
                <w:sz w:val="18"/>
                <w:szCs w:val="18"/>
              </w:rPr>
              <w:t xml:space="preserve">  "password"      : "S3cur3P@ss!",</w:t>
            </w:r>
          </w:p>
          <w:p>
            <w:pPr>
              <w:spacing w:before="20" w:after="20"/>
            </w:pPr>
            <w:r>
              <w:rPr>
                <w:rFonts w:ascii="Courier New" w:cs="Courier New" w:eastAsia="Courier New" w:hAnsi="Courier New"/>
                <w:color w:val="90EE90"/>
                <w:sz w:val="18"/>
                <w:szCs w:val="18"/>
              </w:rPr>
              <w:t xml:space="preserve">  "connectionTimeout" : 30000,</w:t>
            </w:r>
          </w:p>
          <w:p>
            <w:pPr>
              <w:spacing w:before="20" w:after="20"/>
            </w:pPr>
            <w:r>
              <w:rPr>
                <w:rFonts w:ascii="Courier New" w:cs="Courier New" w:eastAsia="Courier New" w:hAnsi="Courier New"/>
                <w:color w:val="90EE90"/>
                <w:sz w:val="18"/>
                <w:szCs w:val="18"/>
              </w:rPr>
              <w:t xml:space="preserve">  "connectionPool" : { "type" : "bonecp" }</w:t>
            </w:r>
          </w:p>
          <w:p>
            <w:pPr>
              <w:spacing w:before="20" w:after="20"/>
            </w:pPr>
            <w:r>
              <w:rPr>
                <w:rFonts w:ascii="Courier New" w:cs="Courier New" w:eastAsia="Courier New" w:hAnsi="Courier New"/>
                <w:color w:val="90EE90"/>
                <w:sz w:val="18"/>
                <w:szCs w:val="18"/>
              </w:rPr>
              <w:t xml:space="preserve">}</w:t>
            </w:r>
          </w:p>
          <w:p>
            <w:pPr>
              <w:spacing w:before="20" w:after="20"/>
            </w:pPr>
            <w:r>
              <w:rPr>
                <w:rFonts w:ascii="Courier New" w:cs="Courier New" w:eastAsia="Courier New" w:hAnsi="Courier New"/>
                <w:color w:val="90EE90"/>
                <w:sz w:val="18"/>
                <w:szCs w:val="18"/>
              </w:rPr>
              <w:t xml:space="preserve">CONF</w:t>
            </w:r>
          </w:p>
        </w:tc>
      </w:tr>
    </w:tbl>
    <w:p>
      <w:pPr>
        <w:spacing w:before="80" w:after="0"/>
      </w:pPr>
      <w:r>
        <w:t xml:space="preserve"/>
      </w:r>
    </w:p>
    <w:p>
      <w:pPr>
        <w:pStyle w:val="Heading3"/>
        <w:spacing w:before="200" w:after="80"/>
      </w:pPr>
      <w:r>
        <w:rPr>
          <w:rFonts w:ascii="Arial" w:cs="Arial" w:eastAsia="Arial" w:hAnsi="Arial"/>
          <w:b/>
          <w:bCs/>
          <w:color w:val="0071C5"/>
          <w:sz w:val="24"/>
          <w:szCs w:val="24"/>
        </w:rPr>
        <w:t xml:space="preserve">Step 4 — Bootstrap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4A6A" w:sz="1"/>
              <w:left w:val="single" w:color="4A4A6A" w:sz="1"/>
              <w:bottom w:val="single" w:color="4A4A6A" w:sz="1"/>
              <w:right w:val="single" w:color="4A4A6A" w:sz="1"/>
            </w:tcBorders>
            <w:shd w:fill="1E1E3A" w:val="clear"/>
            <w:tcMar>
              <w:top w:type="dxa" w:w="120"/>
              <w:left w:type="dxa" w:w="200"/>
              <w:bottom w:type="dxa" w:w="120"/>
              <w:right w:type="dxa" w:w="200"/>
            </w:tcMar>
          </w:tcPr>
          <w:p>
            <w:pPr>
              <w:spacing w:before="20" w:after="20"/>
            </w:pPr>
            <w:r>
              <w:rPr>
                <w:rFonts w:ascii="Courier New" w:cs="Courier New" w:eastAsia="Courier New" w:hAnsi="Courier New"/>
                <w:color w:val="90EE90"/>
                <w:sz w:val="18"/>
                <w:szCs w:val="18"/>
              </w:rPr>
              <w:t xml:space="preserve"># Set the keystore password (non-interactive)</w:t>
            </w:r>
          </w:p>
          <w:p>
            <w:pPr>
              <w:spacing w:before="20" w:after="20"/>
            </w:pPr>
            <w:r>
              <w:rPr>
                <w:rFonts w:ascii="Courier New" w:cs="Courier New" w:eastAsia="Courier New" w:hAnsi="Courier New"/>
                <w:color w:val="90EE90"/>
                <w:sz w:val="18"/>
                <w:szCs w:val="18"/>
              </w:rPr>
              <w:t xml:space="preserve">export OPENIDM_OPTS="-Dopenidm.keystore.password=changeit"</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Start in the background</w:t>
            </w:r>
          </w:p>
          <w:p>
            <w:pPr>
              <w:spacing w:before="20" w:after="20"/>
            </w:pPr>
            <w:r>
              <w:rPr>
                <w:rFonts w:ascii="Courier New" w:cs="Courier New" w:eastAsia="Courier New" w:hAnsi="Courier New"/>
                <w:color w:val="90EE90"/>
                <w:sz w:val="18"/>
                <w:szCs w:val="18"/>
              </w:rPr>
              <w:t xml:space="preserve">sudo -u openidm /opt/openidm/startup.sh -p project/ &amp;</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Watch startup log</w:t>
            </w:r>
          </w:p>
          <w:p>
            <w:pPr>
              <w:spacing w:before="20" w:after="20"/>
            </w:pPr>
            <w:r>
              <w:rPr>
                <w:rFonts w:ascii="Courier New" w:cs="Courier New" w:eastAsia="Courier New" w:hAnsi="Courier New"/>
                <w:color w:val="90EE90"/>
                <w:sz w:val="18"/>
                <w:szCs w:val="18"/>
              </w:rPr>
              <w:t xml:space="preserve">tail -f /opt/openidm/logs/openidm0.log.0</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Successful startup shows:</w:t>
            </w:r>
          </w:p>
          <w:p>
            <w:pPr>
              <w:spacing w:before="20" w:after="20"/>
            </w:pPr>
            <w:r>
              <w:rPr>
                <w:rFonts w:ascii="Courier New" w:cs="Courier New" w:eastAsia="Courier New" w:hAnsi="Courier New"/>
                <w:color w:val="90EE90"/>
                <w:sz w:val="18"/>
                <w:szCs w:val="18"/>
              </w:rPr>
              <w:t xml:space="preserve"># "OpenIDM version 7.5.0 (build xxxxxxxx) ready."</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Test via REST</w:t>
            </w:r>
          </w:p>
          <w:p>
            <w:pPr>
              <w:spacing w:before="20" w:after="20"/>
            </w:pPr>
            <w:r>
              <w:rPr>
                <w:rFonts w:ascii="Courier New" w:cs="Courier New" w:eastAsia="Courier New" w:hAnsi="Courier New"/>
                <w:color w:val="90EE90"/>
                <w:sz w:val="18"/>
                <w:szCs w:val="18"/>
              </w:rPr>
              <w:t xml:space="preserve">curl -k -u "openidm-admin:openidm-admin" \</w:t>
            </w:r>
          </w:p>
          <w:p>
            <w:pPr>
              <w:spacing w:before="20" w:after="20"/>
            </w:pPr>
            <w:r>
              <w:rPr>
                <w:rFonts w:ascii="Courier New" w:cs="Courier New" w:eastAsia="Courier New" w:hAnsi="Courier New"/>
                <w:color w:val="90EE90"/>
                <w:sz w:val="18"/>
                <w:szCs w:val="18"/>
              </w:rPr>
              <w:t xml:space="preserve">  https://localhost:8443/openidm/info/ping</w:t>
            </w:r>
          </w:p>
        </w:tc>
      </w:tr>
    </w:tbl>
    <w:p>
      <w:pPr>
        <w:spacing w:before="80" w:after="0"/>
      </w:pPr>
      <w:r>
        <w:t xml:space="preserve"/>
      </w:r>
    </w:p>
    <w:p>
      <w:pPr>
        <w:pStyle w:val="Heading3"/>
        <w:spacing w:before="200" w:after="80"/>
      </w:pPr>
      <w:r>
        <w:rPr>
          <w:rFonts w:ascii="Arial" w:cs="Arial" w:eastAsia="Arial" w:hAnsi="Arial"/>
          <w:b/>
          <w:bCs/>
          <w:color w:val="0071C5"/>
          <w:sz w:val="24"/>
          <w:szCs w:val="24"/>
        </w:rPr>
        <w:t xml:space="preserve">Step 5 — Systemd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4A6A" w:sz="1"/>
              <w:left w:val="single" w:color="4A4A6A" w:sz="1"/>
              <w:bottom w:val="single" w:color="4A4A6A" w:sz="1"/>
              <w:right w:val="single" w:color="4A4A6A" w:sz="1"/>
            </w:tcBorders>
            <w:shd w:fill="1E1E3A" w:val="clear"/>
            <w:tcMar>
              <w:top w:type="dxa" w:w="120"/>
              <w:left w:type="dxa" w:w="200"/>
              <w:bottom w:type="dxa" w:w="120"/>
              <w:right w:type="dxa" w:w="200"/>
            </w:tcMar>
          </w:tcPr>
          <w:p>
            <w:pPr>
              <w:spacing w:before="20" w:after="20"/>
            </w:pPr>
            <w:r>
              <w:rPr>
                <w:rFonts w:ascii="Courier New" w:cs="Courier New" w:eastAsia="Courier New" w:hAnsi="Courier New"/>
                <w:color w:val="90EE90"/>
                <w:sz w:val="18"/>
                <w:szCs w:val="18"/>
              </w:rPr>
              <w:t xml:space="preserve">sudo tee /etc/systemd/system/openidm.service &lt;&lt;EOF</w:t>
            </w:r>
          </w:p>
          <w:p>
            <w:pPr>
              <w:spacing w:before="20" w:after="20"/>
            </w:pPr>
            <w:r>
              <w:rPr>
                <w:rFonts w:ascii="Courier New" w:cs="Courier New" w:eastAsia="Courier New" w:hAnsi="Courier New"/>
                <w:color w:val="90EE90"/>
                <w:sz w:val="18"/>
                <w:szCs w:val="18"/>
              </w:rPr>
              <w:t xml:space="preserve">[Unit]</w:t>
            </w:r>
          </w:p>
          <w:p>
            <w:pPr>
              <w:spacing w:before="20" w:after="20"/>
            </w:pPr>
            <w:r>
              <w:rPr>
                <w:rFonts w:ascii="Courier New" w:cs="Courier New" w:eastAsia="Courier New" w:hAnsi="Courier New"/>
                <w:color w:val="90EE90"/>
                <w:sz w:val="18"/>
                <w:szCs w:val="18"/>
              </w:rPr>
              <w:t xml:space="preserve">Description=OpenIDM Identity Management</w:t>
            </w:r>
          </w:p>
          <w:p>
            <w:pPr>
              <w:spacing w:before="20" w:after="20"/>
            </w:pPr>
            <w:r>
              <w:rPr>
                <w:rFonts w:ascii="Courier New" w:cs="Courier New" w:eastAsia="Courier New" w:hAnsi="Courier New"/>
                <w:color w:val="90EE90"/>
                <w:sz w:val="18"/>
                <w:szCs w:val="18"/>
              </w:rPr>
              <w:t xml:space="preserve">After=network.target postgresql.service</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[Service]</w:t>
            </w:r>
          </w:p>
          <w:p>
            <w:pPr>
              <w:spacing w:before="20" w:after="20"/>
            </w:pPr>
            <w:r>
              <w:rPr>
                <w:rFonts w:ascii="Courier New" w:cs="Courier New" w:eastAsia="Courier New" w:hAnsi="Courier New"/>
                <w:color w:val="90EE90"/>
                <w:sz w:val="18"/>
                <w:szCs w:val="18"/>
              </w:rPr>
              <w:t xml:space="preserve">Type=forking</w:t>
            </w:r>
          </w:p>
          <w:p>
            <w:pPr>
              <w:spacing w:before="20" w:after="20"/>
            </w:pPr>
            <w:r>
              <w:rPr>
                <w:rFonts w:ascii="Courier New" w:cs="Courier New" w:eastAsia="Courier New" w:hAnsi="Courier New"/>
                <w:color w:val="90EE90"/>
                <w:sz w:val="18"/>
                <w:szCs w:val="18"/>
              </w:rPr>
              <w:t xml:space="preserve">User=openidm</w:t>
            </w:r>
          </w:p>
          <w:p>
            <w:pPr>
              <w:spacing w:before="20" w:after="20"/>
            </w:pPr>
            <w:r>
              <w:rPr>
                <w:rFonts w:ascii="Courier New" w:cs="Courier New" w:eastAsia="Courier New" w:hAnsi="Courier New"/>
                <w:color w:val="90EE90"/>
                <w:sz w:val="18"/>
                <w:szCs w:val="18"/>
              </w:rPr>
              <w:t xml:space="preserve">ExecStart=/opt/openidm/startup.sh</w:t>
            </w:r>
          </w:p>
          <w:p>
            <w:pPr>
              <w:spacing w:before="20" w:after="20"/>
            </w:pPr>
            <w:r>
              <w:rPr>
                <w:rFonts w:ascii="Courier New" w:cs="Courier New" w:eastAsia="Courier New" w:hAnsi="Courier New"/>
                <w:color w:val="90EE90"/>
                <w:sz w:val="18"/>
                <w:szCs w:val="18"/>
              </w:rPr>
              <w:t xml:space="preserve">ExecStop=/opt/openidm/shutdown.sh</w:t>
            </w:r>
          </w:p>
          <w:p>
            <w:pPr>
              <w:spacing w:before="20" w:after="20"/>
            </w:pPr>
            <w:r>
              <w:rPr>
                <w:rFonts w:ascii="Courier New" w:cs="Courier New" w:eastAsia="Courier New" w:hAnsi="Courier New"/>
                <w:color w:val="90EE90"/>
                <w:sz w:val="18"/>
                <w:szCs w:val="18"/>
              </w:rPr>
              <w:t xml:space="preserve">Restart=on-failure</w:t>
            </w:r>
          </w:p>
          <w:p>
            <w:pPr>
              <w:spacing w:before="20" w:after="20"/>
            </w:pPr>
            <w:r>
              <w:rPr>
                <w:rFonts w:ascii="Courier New" w:cs="Courier New" w:eastAsia="Courier New" w:hAnsi="Courier New"/>
                <w:color w:val="90EE90"/>
                <w:sz w:val="18"/>
                <w:szCs w:val="18"/>
              </w:rPr>
              <w:t xml:space="preserve">RestartSec=10</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[Install]</w:t>
            </w:r>
          </w:p>
          <w:p>
            <w:pPr>
              <w:spacing w:before="20" w:after="20"/>
            </w:pPr>
            <w:r>
              <w:rPr>
                <w:rFonts w:ascii="Courier New" w:cs="Courier New" w:eastAsia="Courier New" w:hAnsi="Courier New"/>
                <w:color w:val="90EE90"/>
                <w:sz w:val="18"/>
                <w:szCs w:val="18"/>
              </w:rPr>
              <w:t xml:space="preserve">WantedBy=multi-user.target</w:t>
            </w:r>
          </w:p>
          <w:p>
            <w:pPr>
              <w:spacing w:before="20" w:after="20"/>
            </w:pPr>
            <w:r>
              <w:rPr>
                <w:rFonts w:ascii="Courier New" w:cs="Courier New" w:eastAsia="Courier New" w:hAnsi="Courier New"/>
                <w:color w:val="90EE90"/>
                <w:sz w:val="18"/>
                <w:szCs w:val="18"/>
              </w:rPr>
              <w:t xml:space="preserve">EOF</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sudo systemctl daemon-reload</w:t>
            </w:r>
          </w:p>
          <w:p>
            <w:pPr>
              <w:spacing w:before="20" w:after="20"/>
            </w:pPr>
            <w:r>
              <w:rPr>
                <w:rFonts w:ascii="Courier New" w:cs="Courier New" w:eastAsia="Courier New" w:hAnsi="Courier New"/>
                <w:color w:val="90EE90"/>
                <w:sz w:val="18"/>
                <w:szCs w:val="18"/>
              </w:rPr>
              <w:t xml:space="preserve">sudo systemctl enable --now openidm</w:t>
            </w:r>
          </w:p>
        </w:tc>
      </w:tr>
    </w:tbl>
    <w:p>
      <w:pPr>
        <w:spacing w:before="80" w:after="0"/>
      </w:pPr>
      <w:r>
        <w:t xml:space="preserve"/>
      </w:r>
    </w:p>
    <w:p>
      <w:pPr>
        <w:pStyle w:val="Heading2"/>
        <w:spacing w:before="280" w:after="120"/>
      </w:pPr>
      <w:r>
        <w:rPr>
          <w:rFonts w:ascii="Arial" w:cs="Arial" w:eastAsia="Arial" w:hAnsi="Arial"/>
          <w:b/>
          <w:bCs/>
          <w:color w:val="1B3A6B"/>
          <w:sz w:val="28"/>
          <w:szCs w:val="28"/>
        </w:rPr>
        <w:t xml:space="preserve">1.5  Key Configuration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File / Directory</w:t>
            </w:r>
          </w:p>
        </w:tc>
        <w:tc>
          <w:tcPr>
            <w:tcW w:type="dxa" w:w="28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Purpose</w:t>
            </w:r>
          </w:p>
        </w:tc>
        <w:tc>
          <w:tcPr>
            <w:tcW w:type="dxa" w:w="396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Critical Settings</w:t>
            </w:r>
          </w:p>
        </w:tc>
      </w:tr>
      <w:tr>
        <w:tc>
          <w:tcPr>
            <w:tcW w:type="dxa" w:w="2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conf/datasource.jdbc-default.json</w:t>
            </w:r>
          </w:p>
        </w:tc>
        <w:tc>
          <w:tcPr>
            <w:tcW w:type="dxa" w:w="2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Repository DB connection</w:t>
            </w:r>
          </w:p>
        </w:tc>
        <w:tc>
          <w:tcPr>
            <w:tcW w:type="dxa" w:w="3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jdbcUrl, username, password, pool</w:t>
            </w:r>
          </w:p>
        </w:tc>
      </w:tr>
      <w:tr>
        <w:tc>
          <w:tcPr>
            <w:tcW w:type="dxa" w:w="26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conf/authentication.json</w:t>
            </w:r>
          </w:p>
        </w:tc>
        <w:tc>
          <w:tcPr>
            <w:tcW w:type="dxa" w:w="28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Authentication modules</w:t>
            </w:r>
          </w:p>
        </w:tc>
        <w:tc>
          <w:tcPr>
            <w:tcW w:type="dxa" w:w="39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Module types, session config, CORS</w:t>
            </w:r>
          </w:p>
        </w:tc>
      </w:tr>
      <w:tr>
        <w:tc>
          <w:tcPr>
            <w:tcW w:type="dxa" w:w="2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conf/managed.json</w:t>
            </w:r>
          </w:p>
        </w:tc>
        <w:tc>
          <w:tcPr>
            <w:tcW w:type="dxa" w:w="2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Managed object schema</w:t>
            </w:r>
          </w:p>
        </w:tc>
        <w:tc>
          <w:tcPr>
            <w:tcW w:type="dxa" w:w="3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 Role, Assignment object definitions</w:t>
            </w:r>
          </w:p>
        </w:tc>
      </w:tr>
      <w:tr>
        <w:tc>
          <w:tcPr>
            <w:tcW w:type="dxa" w:w="26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conf/sync.json</w:t>
            </w:r>
          </w:p>
        </w:tc>
        <w:tc>
          <w:tcPr>
            <w:tcW w:type="dxa" w:w="28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Synchronisation mappings</w:t>
            </w:r>
          </w:p>
        </w:tc>
        <w:tc>
          <w:tcPr>
            <w:tcW w:type="dxa" w:w="39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Source, target, properties, policies</w:t>
            </w:r>
          </w:p>
        </w:tc>
      </w:tr>
      <w:tr>
        <w:tc>
          <w:tcPr>
            <w:tcW w:type="dxa" w:w="2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conf/provisioner.openicf-*.json</w:t>
            </w:r>
          </w:p>
        </w:tc>
        <w:tc>
          <w:tcPr>
            <w:tcW w:type="dxa" w:w="2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Connector configurations</w:t>
            </w:r>
          </w:p>
        </w:tc>
        <w:tc>
          <w:tcPr>
            <w:tcW w:type="dxa" w:w="3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Connector type, server, auth, operations</w:t>
            </w:r>
          </w:p>
        </w:tc>
      </w:tr>
      <w:tr>
        <w:tc>
          <w:tcPr>
            <w:tcW w:type="dxa" w:w="26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conf/schedule-*.json</w:t>
            </w:r>
          </w:p>
        </w:tc>
        <w:tc>
          <w:tcPr>
            <w:tcW w:type="dxa" w:w="28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Scheduled tasks</w:t>
            </w:r>
          </w:p>
        </w:tc>
        <w:tc>
          <w:tcPr>
            <w:tcW w:type="dxa" w:w="39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Reconciliation, reports, cleanup schedules</w:t>
            </w:r>
          </w:p>
        </w:tc>
      </w:tr>
      <w:tr>
        <w:tc>
          <w:tcPr>
            <w:tcW w:type="dxa" w:w="2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conf/router.json</w:t>
            </w:r>
          </w:p>
        </w:tc>
        <w:tc>
          <w:tcPr>
            <w:tcW w:type="dxa" w:w="2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REST routing</w:t>
            </w:r>
          </w:p>
        </w:tc>
        <w:tc>
          <w:tcPr>
            <w:tcW w:type="dxa" w:w="3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Filters, endpoints, CORS, scripted endpoints</w:t>
            </w:r>
          </w:p>
        </w:tc>
      </w:tr>
      <w:tr>
        <w:tc>
          <w:tcPr>
            <w:tcW w:type="dxa" w:w="26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script/</w:t>
            </w:r>
          </w:p>
        </w:tc>
        <w:tc>
          <w:tcPr>
            <w:tcW w:type="dxa" w:w="28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Groovy/JS custom logic</w:t>
            </w:r>
          </w:p>
        </w:tc>
        <w:tc>
          <w:tcPr>
            <w:tcW w:type="dxa" w:w="39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onSync, onReconciliation, correlation scripts</w:t>
            </w:r>
          </w:p>
        </w:tc>
      </w:tr>
    </w:tbl>
    <w:p>
      <w:pPr>
        <w:spacing w:before="80" w:after="0"/>
      </w:pPr>
      <w:r>
        <w:t xml:space="preserve"/>
      </w:r>
    </w:p>
    <w:p>
      <w:pPr>
        <w:pStyle w:val="Heading2"/>
        <w:spacing w:before="280" w:after="120"/>
      </w:pPr>
      <w:r>
        <w:rPr>
          <w:rFonts w:ascii="Arial" w:cs="Arial" w:eastAsia="Arial" w:hAnsi="Arial"/>
          <w:b/>
          <w:bCs/>
          <w:color w:val="1B3A6B"/>
          <w:sz w:val="28"/>
          <w:szCs w:val="28"/>
        </w:rPr>
        <w:t xml:space="preserve">1.6  Connector Configuration — Active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4A6A" w:sz="1"/>
              <w:left w:val="single" w:color="4A4A6A" w:sz="1"/>
              <w:bottom w:val="single" w:color="4A4A6A" w:sz="1"/>
              <w:right w:val="single" w:color="4A4A6A" w:sz="1"/>
            </w:tcBorders>
            <w:shd w:fill="1E1E3A" w:val="clear"/>
            <w:tcMar>
              <w:top w:type="dxa" w:w="120"/>
              <w:left w:type="dxa" w:w="200"/>
              <w:bottom w:type="dxa" w:w="120"/>
              <w:right w:type="dxa" w:w="200"/>
            </w:tcMar>
          </w:tcPr>
          <w:p>
            <w:pPr>
              <w:spacing w:before="20" w:after="20"/>
            </w:pPr>
            <w:r>
              <w:rPr>
                <w:rFonts w:ascii="Courier New" w:cs="Courier New" w:eastAsia="Courier New" w:hAnsi="Courier New"/>
                <w:color w:val="90EE90"/>
                <w:sz w:val="18"/>
                <w:szCs w:val="18"/>
              </w:rPr>
              <w:t xml:space="preserve">// conf/provisioner.openicf-ad.json (excerpt)</w:t>
            </w:r>
          </w:p>
          <w:p>
            <w:pPr>
              <w:spacing w:before="20" w:after="20"/>
            </w:pPr>
            <w:r>
              <w:rPr>
                <w:rFonts w:ascii="Courier New" w:cs="Courier New" w:eastAsia="Courier New" w:hAnsi="Courier New"/>
                <w:color w:val="90EE90"/>
                <w:sz w:val="18"/>
                <w:szCs w:val="18"/>
              </w:rPr>
              <w:t xml:space="preserve">{</w:t>
            </w:r>
          </w:p>
          <w:p>
            <w:pPr>
              <w:spacing w:before="20" w:after="20"/>
            </w:pPr>
            <w:r>
              <w:rPr>
                <w:rFonts w:ascii="Courier New" w:cs="Courier New" w:eastAsia="Courier New" w:hAnsi="Courier New"/>
                <w:color w:val="90EE90"/>
                <w:sz w:val="18"/>
                <w:szCs w:val="18"/>
              </w:rPr>
              <w:t xml:space="preserve">  "name"            : "AD",</w:t>
            </w:r>
          </w:p>
          <w:p>
            <w:pPr>
              <w:spacing w:before="20" w:after="20"/>
            </w:pPr>
            <w:r>
              <w:rPr>
                <w:rFonts w:ascii="Courier New" w:cs="Courier New" w:eastAsia="Courier New" w:hAnsi="Courier New"/>
                <w:color w:val="90EE90"/>
                <w:sz w:val="18"/>
                <w:szCs w:val="18"/>
              </w:rPr>
              <w:t xml:space="preserve">  "connectorRef"    : { "connectorName": "org.identityconnectors.ldap.LdapConnector" },</w:t>
            </w:r>
          </w:p>
          <w:p>
            <w:pPr>
              <w:spacing w:before="20" w:after="20"/>
            </w:pPr>
            <w:r>
              <w:rPr>
                <w:rFonts w:ascii="Courier New" w:cs="Courier New" w:eastAsia="Courier New" w:hAnsi="Courier New"/>
                <w:color w:val="90EE90"/>
                <w:sz w:val="18"/>
                <w:szCs w:val="18"/>
              </w:rPr>
              <w:t xml:space="preserve">  "configurationProperties" : {</w:t>
            </w:r>
          </w:p>
          <w:p>
            <w:pPr>
              <w:spacing w:before="20" w:after="20"/>
            </w:pPr>
            <w:r>
              <w:rPr>
                <w:rFonts w:ascii="Courier New" w:cs="Courier New" w:eastAsia="Courier New" w:hAnsi="Courier New"/>
                <w:color w:val="90EE90"/>
                <w:sz w:val="18"/>
                <w:szCs w:val="18"/>
              </w:rPr>
              <w:t xml:space="preserve">    "host"          : "dc01.corp.example.com",</w:t>
            </w:r>
          </w:p>
          <w:p>
            <w:pPr>
              <w:spacing w:before="20" w:after="20"/>
            </w:pPr>
            <w:r>
              <w:rPr>
                <w:rFonts w:ascii="Courier New" w:cs="Courier New" w:eastAsia="Courier New" w:hAnsi="Courier New"/>
                <w:color w:val="90EE90"/>
                <w:sz w:val="18"/>
                <w:szCs w:val="18"/>
              </w:rPr>
              <w:t xml:space="preserve">    "port"          : 636,</w:t>
            </w:r>
          </w:p>
          <w:p>
            <w:pPr>
              <w:spacing w:before="20" w:after="20"/>
            </w:pPr>
            <w:r>
              <w:rPr>
                <w:rFonts w:ascii="Courier New" w:cs="Courier New" w:eastAsia="Courier New" w:hAnsi="Courier New"/>
                <w:color w:val="90EE90"/>
                <w:sz w:val="18"/>
                <w:szCs w:val="18"/>
              </w:rPr>
              <w:t xml:space="preserve">    "ssl"           : true,</w:t>
            </w:r>
          </w:p>
          <w:p>
            <w:pPr>
              <w:spacing w:before="20" w:after="20"/>
            </w:pPr>
            <w:r>
              <w:rPr>
                <w:rFonts w:ascii="Courier New" w:cs="Courier New" w:eastAsia="Courier New" w:hAnsi="Courier New"/>
                <w:color w:val="90EE90"/>
                <w:sz w:val="18"/>
                <w:szCs w:val="18"/>
              </w:rPr>
              <w:t xml:space="preserve">    "principal"     : "CN=svc-openidm,OU=Service,DC=corp,DC=example,DC=com",</w:t>
            </w:r>
          </w:p>
          <w:p>
            <w:pPr>
              <w:spacing w:before="20" w:after="20"/>
            </w:pPr>
            <w:r>
              <w:rPr>
                <w:rFonts w:ascii="Courier New" w:cs="Courier New" w:eastAsia="Courier New" w:hAnsi="Courier New"/>
                <w:color w:val="90EE90"/>
                <w:sz w:val="18"/>
                <w:szCs w:val="18"/>
              </w:rPr>
              <w:t xml:space="preserve">    "credentials"   : "ServiceP@ssw0rd",</w:t>
            </w:r>
          </w:p>
          <w:p>
            <w:pPr>
              <w:spacing w:before="20" w:after="20"/>
            </w:pPr>
            <w:r>
              <w:rPr>
                <w:rFonts w:ascii="Courier New" w:cs="Courier New" w:eastAsia="Courier New" w:hAnsi="Courier New"/>
                <w:color w:val="90EE90"/>
                <w:sz w:val="18"/>
                <w:szCs w:val="18"/>
              </w:rPr>
              <w:t xml:space="preserve">    "baseContexts"  : ["OU=Users,DC=corp,DC=example,DC=com"],</w:t>
            </w:r>
          </w:p>
          <w:p>
            <w:pPr>
              <w:spacing w:before="20" w:after="20"/>
            </w:pPr>
            <w:r>
              <w:rPr>
                <w:rFonts w:ascii="Courier New" w:cs="Courier New" w:eastAsia="Courier New" w:hAnsi="Courier New"/>
                <w:color w:val="90EE90"/>
                <w:sz w:val="18"/>
                <w:szCs w:val="18"/>
              </w:rPr>
              <w:t xml:space="preserve">    "uidAttribute"  : "sAMAccountName",</w:t>
            </w:r>
          </w:p>
          <w:p>
            <w:pPr>
              <w:spacing w:before="20" w:after="20"/>
            </w:pPr>
            <w:r>
              <w:rPr>
                <w:rFonts w:ascii="Courier New" w:cs="Courier New" w:eastAsia="Courier New" w:hAnsi="Courier New"/>
                <w:color w:val="90EE90"/>
                <w:sz w:val="18"/>
                <w:szCs w:val="18"/>
              </w:rPr>
              <w:t xml:space="preserve">    "pwdAccountDisabledAttribute": "userAccountControl"</w:t>
            </w:r>
          </w:p>
          <w:p>
            <w:pPr>
              <w:spacing w:before="20" w:after="20"/>
            </w:pPr>
            <w:r>
              <w:rPr>
                <w:rFonts w:ascii="Courier New" w:cs="Courier New" w:eastAsia="Courier New" w:hAnsi="Courier New"/>
                <w:color w:val="90EE90"/>
                <w:sz w:val="18"/>
                <w:szCs w:val="18"/>
              </w:rPr>
              <w:t xml:space="preserve">  }</w:t>
            </w:r>
          </w:p>
          <w:p>
            <w:pPr>
              <w:spacing w:before="20" w:after="20"/>
            </w:pPr>
            <w:r>
              <w:rPr>
                <w:rFonts w:ascii="Courier New" w:cs="Courier New" w:eastAsia="Courier New" w:hAnsi="Courier New"/>
                <w:color w:val="90EE90"/>
                <w:sz w:val="18"/>
                <w:szCs w:val="18"/>
              </w:rPr>
              <w:t xml:space="preserve">}</w:t>
            </w:r>
          </w:p>
        </w:tc>
      </w:tr>
    </w:tbl>
    <w:p>
      <w:pPr>
        <w:spacing w:before="80" w:after="0"/>
      </w:pPr>
      <w:r>
        <w:t xml:space="preserve"/>
      </w:r>
    </w:p>
    <w:p>
      <w:pPr>
        <w:pStyle w:val="Heading2"/>
        <w:spacing w:before="280" w:after="120"/>
      </w:pPr>
      <w:r>
        <w:rPr>
          <w:rFonts w:ascii="Arial" w:cs="Arial" w:eastAsia="Arial" w:hAnsi="Arial"/>
          <w:b/>
          <w:bCs/>
          <w:color w:val="1B3A6B"/>
          <w:sz w:val="28"/>
          <w:szCs w:val="28"/>
        </w:rPr>
        <w:t xml:space="preserve">1.7  Synchronisation Mapping Deep Dive</w:t>
      </w:r>
    </w:p>
    <w:p>
      <w:pPr>
        <w:spacing w:before="80" w:after="80"/>
      </w:pPr>
      <w:r>
        <w:rPr>
          <w:rFonts w:ascii="Arial" w:cs="Arial" w:eastAsia="Arial" w:hAnsi="Arial"/>
          <w:color w:val="2C2C2C"/>
          <w:sz w:val="22"/>
          <w:szCs w:val="22"/>
        </w:rPr>
        <w:t xml:space="preserve">The sync.json is the heart of OpenIDM provisioning. Each mapping defines the flow of data from a source managed object or connector to a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4A6A" w:sz="1"/>
              <w:left w:val="single" w:color="4A4A6A" w:sz="1"/>
              <w:bottom w:val="single" w:color="4A4A6A" w:sz="1"/>
              <w:right w:val="single" w:color="4A4A6A" w:sz="1"/>
            </w:tcBorders>
            <w:shd w:fill="1E1E3A" w:val="clear"/>
            <w:tcMar>
              <w:top w:type="dxa" w:w="120"/>
              <w:left w:type="dxa" w:w="200"/>
              <w:bottom w:type="dxa" w:w="120"/>
              <w:right w:type="dxa" w:w="200"/>
            </w:tcMar>
          </w:tcPr>
          <w:p>
            <w:pPr>
              <w:spacing w:before="20" w:after="20"/>
            </w:pPr>
            <w:r>
              <w:rPr>
                <w:rFonts w:ascii="Courier New" w:cs="Courier New" w:eastAsia="Courier New" w:hAnsi="Courier New"/>
                <w:color w:val="90EE90"/>
                <w:sz w:val="18"/>
                <w:szCs w:val="18"/>
              </w:rPr>
              <w:t xml:space="preserve">// sync.json — mapping managed user → Active Directory</w:t>
            </w:r>
          </w:p>
          <w:p>
            <w:pPr>
              <w:spacing w:before="20" w:after="20"/>
            </w:pPr>
            <w:r>
              <w:rPr>
                <w:rFonts w:ascii="Courier New" w:cs="Courier New" w:eastAsia="Courier New" w:hAnsi="Courier New"/>
                <w:color w:val="90EE90"/>
                <w:sz w:val="18"/>
                <w:szCs w:val="18"/>
              </w:rPr>
              <w:t xml:space="preserve">{</w:t>
            </w:r>
          </w:p>
          <w:p>
            <w:pPr>
              <w:spacing w:before="20" w:after="20"/>
            </w:pPr>
            <w:r>
              <w:rPr>
                <w:rFonts w:ascii="Courier New" w:cs="Courier New" w:eastAsia="Courier New" w:hAnsi="Courier New"/>
                <w:color w:val="90EE90"/>
                <w:sz w:val="18"/>
                <w:szCs w:val="18"/>
              </w:rPr>
              <w:t xml:space="preserve">  "mappings" : [{</w:t>
            </w:r>
          </w:p>
          <w:p>
            <w:pPr>
              <w:spacing w:before="20" w:after="20"/>
            </w:pPr>
            <w:r>
              <w:rPr>
                <w:rFonts w:ascii="Courier New" w:cs="Courier New" w:eastAsia="Courier New" w:hAnsi="Courier New"/>
                <w:color w:val="90EE90"/>
                <w:sz w:val="18"/>
                <w:szCs w:val="18"/>
              </w:rPr>
              <w:t xml:space="preserve">    "name"   : "managedUser_systemAD",</w:t>
            </w:r>
          </w:p>
          <w:p>
            <w:pPr>
              <w:spacing w:before="20" w:after="20"/>
            </w:pPr>
            <w:r>
              <w:rPr>
                <w:rFonts w:ascii="Courier New" w:cs="Courier New" w:eastAsia="Courier New" w:hAnsi="Courier New"/>
                <w:color w:val="90EE90"/>
                <w:sz w:val="18"/>
                <w:szCs w:val="18"/>
              </w:rPr>
              <w:t xml:space="preserve">    "source" : "managed/user",</w:t>
            </w:r>
          </w:p>
          <w:p>
            <w:pPr>
              <w:spacing w:before="20" w:after="20"/>
            </w:pPr>
            <w:r>
              <w:rPr>
                <w:rFonts w:ascii="Courier New" w:cs="Courier New" w:eastAsia="Courier New" w:hAnsi="Courier New"/>
                <w:color w:val="90EE90"/>
                <w:sz w:val="18"/>
                <w:szCs w:val="18"/>
              </w:rPr>
              <w:t xml:space="preserve">    "target" : "system/AD/account",</w:t>
            </w:r>
          </w:p>
          <w:p>
            <w:pPr>
              <w:spacing w:before="20" w:after="20"/>
            </w:pPr>
            <w:r>
              <w:rPr>
                <w:rFonts w:ascii="Courier New" w:cs="Courier New" w:eastAsia="Courier New" w:hAnsi="Courier New"/>
                <w:color w:val="90EE90"/>
                <w:sz w:val="18"/>
                <w:szCs w:val="18"/>
              </w:rPr>
              <w:t xml:space="preserve">    "correlationQuery" : {</w:t>
            </w:r>
          </w:p>
          <w:p>
            <w:pPr>
              <w:spacing w:before="20" w:after="20"/>
            </w:pPr>
            <w:r>
              <w:rPr>
                <w:rFonts w:ascii="Courier New" w:cs="Courier New" w:eastAsia="Courier New" w:hAnsi="Courier New"/>
                <w:color w:val="90EE90"/>
                <w:sz w:val="18"/>
                <w:szCs w:val="18"/>
              </w:rPr>
              <w:t xml:space="preserve">      "type"   : "text/javascript",</w:t>
            </w:r>
          </w:p>
          <w:p>
            <w:pPr>
              <w:spacing w:before="20" w:after="20"/>
            </w:pPr>
            <w:r>
              <w:rPr>
                <w:rFonts w:ascii="Courier New" w:cs="Courier New" w:eastAsia="Courier New" w:hAnsi="Courier New"/>
                <w:color w:val="90EE90"/>
                <w:sz w:val="18"/>
                <w:szCs w:val="18"/>
              </w:rPr>
              <w:t xml:space="preserve">      "source" : "var q={_queryId:'for-userName',uid:source.userName};q;"</w:t>
            </w:r>
          </w:p>
          <w:p>
            <w:pPr>
              <w:spacing w:before="20" w:after="20"/>
            </w:pPr>
            <w:r>
              <w:rPr>
                <w:rFonts w:ascii="Courier New" w:cs="Courier New" w:eastAsia="Courier New" w:hAnsi="Courier New"/>
                <w:color w:val="90EE90"/>
                <w:sz w:val="18"/>
                <w:szCs w:val="18"/>
              </w:rPr>
              <w:t xml:space="preserve">    },</w:t>
            </w:r>
          </w:p>
          <w:p>
            <w:pPr>
              <w:spacing w:before="20" w:after="20"/>
            </w:pPr>
            <w:r>
              <w:rPr>
                <w:rFonts w:ascii="Courier New" w:cs="Courier New" w:eastAsia="Courier New" w:hAnsi="Courier New"/>
                <w:color w:val="90EE90"/>
                <w:sz w:val="18"/>
                <w:szCs w:val="18"/>
              </w:rPr>
              <w:t xml:space="preserve">    "properties" : [</w:t>
            </w:r>
          </w:p>
          <w:p>
            <w:pPr>
              <w:spacing w:before="20" w:after="20"/>
            </w:pPr>
            <w:r>
              <w:rPr>
                <w:rFonts w:ascii="Courier New" w:cs="Courier New" w:eastAsia="Courier New" w:hAnsi="Courier New"/>
                <w:color w:val="90EE90"/>
                <w:sz w:val="18"/>
                <w:szCs w:val="18"/>
              </w:rPr>
              <w:t xml:space="preserve">      { "source" : "userName",   "target" : "uid" },</w:t>
            </w:r>
          </w:p>
          <w:p>
            <w:pPr>
              <w:spacing w:before="20" w:after="20"/>
            </w:pPr>
            <w:r>
              <w:rPr>
                <w:rFonts w:ascii="Courier New" w:cs="Courier New" w:eastAsia="Courier New" w:hAnsi="Courier New"/>
                <w:color w:val="90EE90"/>
                <w:sz w:val="18"/>
                <w:szCs w:val="18"/>
              </w:rPr>
              <w:t xml:space="preserve">      { "source" : "givenName",  "target" : "givenName" },</w:t>
            </w:r>
          </w:p>
          <w:p>
            <w:pPr>
              <w:spacing w:before="20" w:after="20"/>
            </w:pPr>
            <w:r>
              <w:rPr>
                <w:rFonts w:ascii="Courier New" w:cs="Courier New" w:eastAsia="Courier New" w:hAnsi="Courier New"/>
                <w:color w:val="90EE90"/>
                <w:sz w:val="18"/>
                <w:szCs w:val="18"/>
              </w:rPr>
              <w:t xml:space="preserve">      { "source" : "sn",         "target" : "sn" },</w:t>
            </w:r>
          </w:p>
          <w:p>
            <w:pPr>
              <w:spacing w:before="20" w:after="20"/>
            </w:pPr>
            <w:r>
              <w:rPr>
                <w:rFonts w:ascii="Courier New" w:cs="Courier New" w:eastAsia="Courier New" w:hAnsi="Courier New"/>
                <w:color w:val="90EE90"/>
                <w:sz w:val="18"/>
                <w:szCs w:val="18"/>
              </w:rPr>
              <w:t xml:space="preserve">      { "source" : "mail",       "target" : "mail" },</w:t>
            </w:r>
          </w:p>
          <w:p>
            <w:pPr>
              <w:spacing w:before="20" w:after="20"/>
            </w:pPr>
            <w:r>
              <w:rPr>
                <w:rFonts w:ascii="Courier New" w:cs="Courier New" w:eastAsia="Courier New" w:hAnsi="Courier New"/>
                <w:color w:val="90EE90"/>
                <w:sz w:val="18"/>
                <w:szCs w:val="18"/>
              </w:rPr>
              <w:t xml:space="preserve">      {</w:t>
            </w:r>
          </w:p>
          <w:p>
            <w:pPr>
              <w:spacing w:before="20" w:after="20"/>
            </w:pPr>
            <w:r>
              <w:rPr>
                <w:rFonts w:ascii="Courier New" w:cs="Courier New" w:eastAsia="Courier New" w:hAnsi="Courier New"/>
                <w:color w:val="90EE90"/>
                <w:sz w:val="18"/>
                <w:szCs w:val="18"/>
              </w:rPr>
              <w:t xml:space="preserve">        "source"    : "",</w:t>
            </w:r>
          </w:p>
          <w:p>
            <w:pPr>
              <w:spacing w:before="20" w:after="20"/>
            </w:pPr>
            <w:r>
              <w:rPr>
                <w:rFonts w:ascii="Courier New" w:cs="Courier New" w:eastAsia="Courier New" w:hAnsi="Courier New"/>
                <w:color w:val="90EE90"/>
                <w:sz w:val="18"/>
                <w:szCs w:val="18"/>
              </w:rPr>
              <w:t xml:space="preserve">        "target"    : "userAccountControl",</w:t>
            </w:r>
          </w:p>
          <w:p>
            <w:pPr>
              <w:spacing w:before="20" w:after="20"/>
            </w:pPr>
            <w:r>
              <w:rPr>
                <w:rFonts w:ascii="Courier New" w:cs="Courier New" w:eastAsia="Courier New" w:hAnsi="Courier New"/>
                <w:color w:val="90EE90"/>
                <w:sz w:val="18"/>
                <w:szCs w:val="18"/>
              </w:rPr>
              <w:t xml:space="preserve">        "transform" : {</w:t>
            </w:r>
          </w:p>
          <w:p>
            <w:pPr>
              <w:spacing w:before="20" w:after="20"/>
            </w:pPr>
            <w:r>
              <w:rPr>
                <w:rFonts w:ascii="Courier New" w:cs="Courier New" w:eastAsia="Courier New" w:hAnsi="Courier New"/>
                <w:color w:val="90EE90"/>
                <w:sz w:val="18"/>
                <w:szCs w:val="18"/>
              </w:rPr>
              <w:t xml:space="preserve">          "type"   : "text/javascript",</w:t>
            </w:r>
          </w:p>
          <w:p>
            <w:pPr>
              <w:spacing w:before="20" w:after="20"/>
            </w:pPr>
            <w:r>
              <w:rPr>
                <w:rFonts w:ascii="Courier New" w:cs="Courier New" w:eastAsia="Courier New" w:hAnsi="Courier New"/>
                <w:color w:val="90EE90"/>
                <w:sz w:val="18"/>
                <w:szCs w:val="18"/>
              </w:rPr>
              <w:t xml:space="preserve">          "source" : "source.accountStatus === 'active' ? 512 : 514;"</w:t>
            </w:r>
          </w:p>
          <w:p>
            <w:pPr>
              <w:spacing w:before="20" w:after="20"/>
            </w:pPr>
            <w:r>
              <w:rPr>
                <w:rFonts w:ascii="Courier New" w:cs="Courier New" w:eastAsia="Courier New" w:hAnsi="Courier New"/>
                <w:color w:val="90EE90"/>
                <w:sz w:val="18"/>
                <w:szCs w:val="18"/>
              </w:rPr>
              <w:t xml:space="preserve">        }</w:t>
            </w:r>
          </w:p>
          <w:p>
            <w:pPr>
              <w:spacing w:before="20" w:after="20"/>
            </w:pPr>
            <w:r>
              <w:rPr>
                <w:rFonts w:ascii="Courier New" w:cs="Courier New" w:eastAsia="Courier New" w:hAnsi="Courier New"/>
                <w:color w:val="90EE90"/>
                <w:sz w:val="18"/>
                <w:szCs w:val="18"/>
              </w:rPr>
              <w:t xml:space="preserve">      }</w:t>
            </w:r>
          </w:p>
          <w:p>
            <w:pPr>
              <w:spacing w:before="20" w:after="20"/>
            </w:pPr>
            <w:r>
              <w:rPr>
                <w:rFonts w:ascii="Courier New" w:cs="Courier New" w:eastAsia="Courier New" w:hAnsi="Courier New"/>
                <w:color w:val="90EE90"/>
                <w:sz w:val="18"/>
                <w:szCs w:val="18"/>
              </w:rPr>
              <w:t xml:space="preserve">    ],</w:t>
            </w:r>
          </w:p>
          <w:p>
            <w:pPr>
              <w:spacing w:before="20" w:after="20"/>
            </w:pPr>
            <w:r>
              <w:rPr>
                <w:rFonts w:ascii="Courier New" w:cs="Courier New" w:eastAsia="Courier New" w:hAnsi="Courier New"/>
                <w:color w:val="90EE90"/>
                <w:sz w:val="18"/>
                <w:szCs w:val="18"/>
              </w:rPr>
              <w:t xml:space="preserve">    "policies" : [</w:t>
            </w:r>
          </w:p>
          <w:p>
            <w:pPr>
              <w:spacing w:before="20" w:after="20"/>
            </w:pPr>
            <w:r>
              <w:rPr>
                <w:rFonts w:ascii="Courier New" w:cs="Courier New" w:eastAsia="Courier New" w:hAnsi="Courier New"/>
                <w:color w:val="90EE90"/>
                <w:sz w:val="18"/>
                <w:szCs w:val="18"/>
              </w:rPr>
              <w:t xml:space="preserve">      { "situation" : "CONFIRMED",    "action" : "UPDATE" },</w:t>
            </w:r>
          </w:p>
          <w:p>
            <w:pPr>
              <w:spacing w:before="20" w:after="20"/>
            </w:pPr>
            <w:r>
              <w:rPr>
                <w:rFonts w:ascii="Courier New" w:cs="Courier New" w:eastAsia="Courier New" w:hAnsi="Courier New"/>
                <w:color w:val="90EE90"/>
                <w:sz w:val="18"/>
                <w:szCs w:val="18"/>
              </w:rPr>
              <w:t xml:space="preserve">      { "situation" : "FOUND",        "action" : "LINK" },</w:t>
            </w:r>
          </w:p>
          <w:p>
            <w:pPr>
              <w:spacing w:before="20" w:after="20"/>
            </w:pPr>
            <w:r>
              <w:rPr>
                <w:rFonts w:ascii="Courier New" w:cs="Courier New" w:eastAsia="Courier New" w:hAnsi="Courier New"/>
                <w:color w:val="90EE90"/>
                <w:sz w:val="18"/>
                <w:szCs w:val="18"/>
              </w:rPr>
              <w:t xml:space="preserve">      { "situation" : "ABSENT",       "action" : "CREATE" },</w:t>
            </w:r>
          </w:p>
          <w:p>
            <w:pPr>
              <w:spacing w:before="20" w:after="20"/>
            </w:pPr>
            <w:r>
              <w:rPr>
                <w:rFonts w:ascii="Courier New" w:cs="Courier New" w:eastAsia="Courier New" w:hAnsi="Courier New"/>
                <w:color w:val="90EE90"/>
                <w:sz w:val="18"/>
                <w:szCs w:val="18"/>
              </w:rPr>
              <w:t xml:space="preserve">      { "situation" : "SOURCE_ABSENT","action" : "REVOKE" },</w:t>
            </w:r>
          </w:p>
          <w:p>
            <w:pPr>
              <w:spacing w:before="20" w:after="20"/>
            </w:pPr>
            <w:r>
              <w:rPr>
                <w:rFonts w:ascii="Courier New" w:cs="Courier New" w:eastAsia="Courier New" w:hAnsi="Courier New"/>
                <w:color w:val="90EE90"/>
                <w:sz w:val="18"/>
                <w:szCs w:val="18"/>
              </w:rPr>
              <w:t xml:space="preserve">      { "situation" : "UNQUALIFIED",  "action" : "EXCEPTION" }</w:t>
            </w:r>
          </w:p>
          <w:p>
            <w:pPr>
              <w:spacing w:before="20" w:after="20"/>
            </w:pPr>
            <w:r>
              <w:rPr>
                <w:rFonts w:ascii="Courier New" w:cs="Courier New" w:eastAsia="Courier New" w:hAnsi="Courier New"/>
                <w:color w:val="90EE90"/>
                <w:sz w:val="18"/>
                <w:szCs w:val="18"/>
              </w:rPr>
              <w:t xml:space="preserve">    ]</w:t>
            </w:r>
          </w:p>
          <w:p>
            <w:pPr>
              <w:spacing w:before="20" w:after="20"/>
            </w:pPr>
            <w:r>
              <w:rPr>
                <w:rFonts w:ascii="Courier New" w:cs="Courier New" w:eastAsia="Courier New" w:hAnsi="Courier New"/>
                <w:color w:val="90EE90"/>
                <w:sz w:val="18"/>
                <w:szCs w:val="18"/>
              </w:rPr>
              <w:t xml:space="preserve">  }]</w:t>
            </w:r>
          </w:p>
          <w:p>
            <w:pPr>
              <w:spacing w:before="20" w:after="20"/>
            </w:pPr>
            <w:r>
              <w:rPr>
                <w:rFonts w:ascii="Courier New" w:cs="Courier New" w:eastAsia="Courier New" w:hAnsi="Courier New"/>
                <w:color w:val="90EE90"/>
                <w:sz w:val="18"/>
                <w:szCs w:val="18"/>
              </w:rPr>
              <w:t xml:space="preserve">}</w:t>
            </w:r>
          </w:p>
        </w:tc>
      </w:tr>
    </w:tbl>
    <w:p>
      <w:pPr>
        <w:spacing w:before="80" w:after="0"/>
      </w:pPr>
      <w:r>
        <w:t xml:space="preserve"/>
      </w:r>
    </w:p>
    <w:p>
      <w:pPr>
        <w:pStyle w:val="Heading2"/>
        <w:spacing w:before="280" w:after="120"/>
      </w:pPr>
      <w:r>
        <w:rPr>
          <w:rFonts w:ascii="Arial" w:cs="Arial" w:eastAsia="Arial" w:hAnsi="Arial"/>
          <w:b/>
          <w:bCs/>
          <w:color w:val="1B3A6B"/>
          <w:sz w:val="28"/>
          <w:szCs w:val="28"/>
        </w:rPr>
        <w:t xml:space="preserve">1.8  Reconciliation Deep Dive</w:t>
      </w:r>
    </w:p>
    <w:p>
      <w:pPr>
        <w:spacing w:before="80" w:after="80"/>
      </w:pPr>
      <w:r>
        <w:rPr>
          <w:rFonts w:ascii="Arial" w:cs="Arial" w:eastAsia="Arial" w:hAnsi="Arial"/>
          <w:color w:val="2C2C2C"/>
          <w:sz w:val="22"/>
          <w:szCs w:val="22"/>
        </w:rPr>
        <w:t xml:space="preserve">Reconciliation compares all records in the source against all records in the target and handles discrepancies based on situation policies. It is the primary mechanism for day-2 identity governance.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Situation</w:t>
            </w:r>
          </w:p>
        </w:tc>
        <w:tc>
          <w:tcPr>
            <w:tcW w:type="dxa" w:w="42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Meaning</w:t>
            </w:r>
          </w:p>
        </w:tc>
        <w:tc>
          <w:tcPr>
            <w:tcW w:type="dxa" w:w="336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Typical Action</w:t>
            </w:r>
          </w:p>
        </w:tc>
      </w:tr>
      <w:tr>
        <w:tc>
          <w:tcPr>
            <w:tcW w:type="dxa" w:w="1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CONFIRMED</w:t>
            </w:r>
          </w:p>
        </w:tc>
        <w:tc>
          <w:tcPr>
            <w:tcW w:type="dxa" w:w="4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Source and target linked, attributes match</w:t>
            </w:r>
          </w:p>
        </w:tc>
        <w:tc>
          <w:tcPr>
            <w:tcW w:type="dxa" w:w="33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UPDATE / IGNORE</w:t>
            </w:r>
          </w:p>
        </w:tc>
      </w:tr>
      <w:tr>
        <w:tc>
          <w:tcPr>
            <w:tcW w:type="dxa" w:w="18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FOUND</w:t>
            </w:r>
          </w:p>
        </w:tc>
        <w:tc>
          <w:tcPr>
            <w:tcW w:type="dxa" w:w="4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Target record found but not linked</w:t>
            </w:r>
          </w:p>
        </w:tc>
        <w:tc>
          <w:tcPr>
            <w:tcW w:type="dxa" w:w="33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LINK or MERGE</w:t>
            </w:r>
          </w:p>
        </w:tc>
      </w:tr>
      <w:tr>
        <w:tc>
          <w:tcPr>
            <w:tcW w:type="dxa" w:w="1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ABSENT</w:t>
            </w:r>
          </w:p>
        </w:tc>
        <w:tc>
          <w:tcPr>
            <w:tcW w:type="dxa" w:w="4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Source record has no target counterpart</w:t>
            </w:r>
          </w:p>
        </w:tc>
        <w:tc>
          <w:tcPr>
            <w:tcW w:type="dxa" w:w="33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CREATE</w:t>
            </w:r>
          </w:p>
        </w:tc>
      </w:tr>
      <w:tr>
        <w:tc>
          <w:tcPr>
            <w:tcW w:type="dxa" w:w="18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SOURCE_ABSENT</w:t>
            </w:r>
          </w:p>
        </w:tc>
        <w:tc>
          <w:tcPr>
            <w:tcW w:type="dxa" w:w="4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Target record has no source counterpart</w:t>
            </w:r>
          </w:p>
        </w:tc>
        <w:tc>
          <w:tcPr>
            <w:tcW w:type="dxa" w:w="33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DELETE / REVOKE</w:t>
            </w:r>
          </w:p>
        </w:tc>
      </w:tr>
      <w:tr>
        <w:tc>
          <w:tcPr>
            <w:tcW w:type="dxa" w:w="1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UNQUALIFIED</w:t>
            </w:r>
          </w:p>
        </w:tc>
        <w:tc>
          <w:tcPr>
            <w:tcW w:type="dxa" w:w="4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Record does not meet filter criteria</w:t>
            </w:r>
          </w:p>
        </w:tc>
        <w:tc>
          <w:tcPr>
            <w:tcW w:type="dxa" w:w="33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EXCEPTION / IGNORE</w:t>
            </w:r>
          </w:p>
        </w:tc>
      </w:tr>
      <w:tr>
        <w:tc>
          <w:tcPr>
            <w:tcW w:type="dxa" w:w="18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AMBIGUOUS</w:t>
            </w:r>
          </w:p>
        </w:tc>
        <w:tc>
          <w:tcPr>
            <w:tcW w:type="dxa" w:w="4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Multiple target matches found</w:t>
            </w:r>
          </w:p>
        </w:tc>
        <w:tc>
          <w:tcPr>
            <w:tcW w:type="dxa" w:w="33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EXCEPTION (manual review)</w:t>
            </w:r>
          </w:p>
        </w:tc>
      </w:tr>
      <w:tr>
        <w:tc>
          <w:tcPr>
            <w:tcW w:type="dxa" w:w="1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SOURCE_IGNORED</w:t>
            </w:r>
          </w:p>
        </w:tc>
        <w:tc>
          <w:tcPr>
            <w:tcW w:type="dxa" w:w="4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Source object excluded by condition</w:t>
            </w:r>
          </w:p>
        </w:tc>
        <w:tc>
          <w:tcPr>
            <w:tcW w:type="dxa" w:w="33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IGNORE</w:t>
            </w:r>
          </w:p>
        </w:tc>
      </w:tr>
      <w:tr>
        <w:tc>
          <w:tcPr>
            <w:tcW w:type="dxa" w:w="18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ALL_GONE</w:t>
            </w:r>
          </w:p>
        </w:tc>
        <w:tc>
          <w:tcPr>
            <w:tcW w:type="dxa" w:w="4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Source empty — safety guard prevents mass delete</w:t>
            </w:r>
          </w:p>
        </w:tc>
        <w:tc>
          <w:tcPr>
            <w:tcW w:type="dxa" w:w="33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EXCEPTION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200"/>
              <w:left w:type="dxa" w:w="300"/>
              <w:bottom w:type="dxa" w:w="80"/>
              <w:right w:type="dxa" w:w="300"/>
            </w:tcMar>
          </w:tcPr>
          <w:p>
            <w:pPr>
              <w:jc w:val="left"/>
            </w:pPr>
            <w:r>
              <w:rPr>
                <w:rFonts w:ascii="Arial" w:cs="Arial" w:eastAsia="Arial" w:hAnsi="Arial"/>
                <w:b/>
                <w:bCs/>
                <w:color w:val="FFFFFF"/>
                <w:sz w:val="40"/>
                <w:szCs w:val="40"/>
              </w:rPr>
              <w:t xml:space="preserve">MODULE 2</w:t>
            </w:r>
          </w:p>
        </w:tc>
      </w:tr>
      <w:tr>
        <w:tc>
          <w:tcPr>
            <w:tcBorders>
              <w:top w:val="none" w:color="FFFFFF" w:sz="0"/>
              <w:left w:val="none" w:color="FFFFFF" w:sz="0"/>
              <w:bottom w:val="none" w:color="FFFFFF" w:sz="0"/>
              <w:right w:val="none" w:color="FFFFFF" w:sz="0"/>
            </w:tcBorders>
            <w:shd w:fill="1B3A6B" w:val="clear"/>
            <w:tcMar>
              <w:top w:type="dxa" w:w="0"/>
              <w:left w:type="dxa" w:w="300"/>
              <w:bottom w:type="dxa" w:w="200"/>
              <w:right w:type="dxa" w:w="300"/>
            </w:tcMar>
          </w:tcPr>
          <w:p>
            <w:r>
              <w:rPr>
                <w:rFonts w:ascii="Arial" w:cs="Arial" w:eastAsia="Arial" w:hAnsi="Arial"/>
                <w:i/>
                <w:iCs/>
                <w:color w:val="C0D8F0"/>
                <w:sz w:val="22"/>
                <w:szCs w:val="22"/>
              </w:rPr>
              <w:t xml:space="preserve">OpenAM — Access Management Deep Dive</w:t>
            </w:r>
          </w:p>
        </w:tc>
      </w:tr>
    </w:tbl>
    <w:p>
      <w:pPr>
        <w:spacing w:before="80" w:after="0"/>
      </w:pPr>
      <w:r>
        <w:t xml:space="preserve"/>
      </w:r>
    </w:p>
    <w:p>
      <w:pPr>
        <w:pStyle w:val="Heading2"/>
        <w:spacing w:before="280" w:after="120"/>
      </w:pPr>
      <w:r>
        <w:rPr>
          <w:rFonts w:ascii="Arial" w:cs="Arial" w:eastAsia="Arial" w:hAnsi="Arial"/>
          <w:b/>
          <w:bCs/>
          <w:color w:val="1B3A6B"/>
          <w:sz w:val="28"/>
          <w:szCs w:val="28"/>
        </w:rPr>
        <w:t xml:space="preserve">2.1  What Is OpenAM?</w:t>
      </w:r>
    </w:p>
    <w:p>
      <w:pPr>
        <w:spacing w:before="80" w:after="80"/>
      </w:pPr>
      <w:r>
        <w:rPr>
          <w:rFonts w:ascii="Arial" w:cs="Arial" w:eastAsia="Arial" w:hAnsi="Arial"/>
          <w:color w:val="2C2C2C"/>
          <w:sz w:val="22"/>
          <w:szCs w:val="22"/>
        </w:rPr>
        <w:t xml:space="preserve">OpenAM (now PingAM) is a centralised Access Management platform providing single sign-on (SSO), multi-factor authentication (MFA), OAuth 2.0/OIDC authorisation server, SAML 2.0 federation, and policy-based authorisation. It evolved from Sun Access Manager and is the most widely deployed open-source AM solution.</w:t>
      </w:r>
    </w:p>
    <w:p>
      <w:pPr>
        <w:spacing w:before="80" w:after="0"/>
      </w:pPr>
      <w:r>
        <w:t xml:space="preserve"/>
      </w:r>
    </w:p>
    <w:p>
      <w:pPr>
        <w:pStyle w:val="Heading3"/>
        <w:spacing w:before="200" w:after="80"/>
      </w:pPr>
      <w:r>
        <w:rPr>
          <w:rFonts w:ascii="Arial" w:cs="Arial" w:eastAsia="Arial" w:hAnsi="Arial"/>
          <w:b/>
          <w:bCs/>
          <w:color w:val="0071C5"/>
          <w:sz w:val="24"/>
          <w:szCs w:val="24"/>
        </w:rPr>
        <w:t xml:space="preserve">Core Capabilities</w:t>
      </w:r>
    </w:p>
    <w:p>
      <w:pPr>
        <w:pStyle w:val="ListParagraph"/>
        <w:numPr>
          <w:ilvl w:val="0"/>
          <w:numId w:val="2"/>
        </w:numPr>
        <w:spacing w:before="40" w:after="40"/>
      </w:pPr>
      <w:r>
        <w:rPr>
          <w:rFonts w:ascii="Arial" w:cs="Arial" w:eastAsia="Arial" w:hAnsi="Arial"/>
          <w:color w:val="2C2C2C"/>
          <w:sz w:val="22"/>
          <w:szCs w:val="22"/>
        </w:rPr>
        <w:t xml:space="preserve">Single Sign-On (SSO / SLO) — cookie-based, token-based, or header injection</w:t>
      </w:r>
    </w:p>
    <w:p>
      <w:pPr>
        <w:pStyle w:val="ListParagraph"/>
        <w:numPr>
          <w:ilvl w:val="0"/>
          <w:numId w:val="2"/>
        </w:numPr>
        <w:spacing w:before="40" w:after="40"/>
      </w:pPr>
      <w:r>
        <w:rPr>
          <w:rFonts w:ascii="Arial" w:cs="Arial" w:eastAsia="Arial" w:hAnsi="Arial"/>
          <w:color w:val="2C2C2C"/>
          <w:sz w:val="22"/>
          <w:szCs w:val="22"/>
        </w:rPr>
        <w:t xml:space="preserve">Multi-Factor Authentication — TOTP, FIDO2/WebAuthn, Push, Email/SMS OTP</w:t>
      </w:r>
    </w:p>
    <w:p>
      <w:pPr>
        <w:pStyle w:val="ListParagraph"/>
        <w:numPr>
          <w:ilvl w:val="0"/>
          <w:numId w:val="2"/>
        </w:numPr>
        <w:spacing w:before="40" w:after="40"/>
      </w:pPr>
      <w:r>
        <w:rPr>
          <w:rFonts w:ascii="Arial" w:cs="Arial" w:eastAsia="Arial" w:hAnsi="Arial"/>
          <w:color w:val="2C2C2C"/>
          <w:sz w:val="22"/>
          <w:szCs w:val="22"/>
        </w:rPr>
        <w:t xml:space="preserve">OAuth 2.0 / OpenID Connect authorisation server — full RFC compliance</w:t>
      </w:r>
    </w:p>
    <w:p>
      <w:pPr>
        <w:pStyle w:val="ListParagraph"/>
        <w:numPr>
          <w:ilvl w:val="0"/>
          <w:numId w:val="2"/>
        </w:numPr>
        <w:spacing w:before="40" w:after="40"/>
      </w:pPr>
      <w:r>
        <w:rPr>
          <w:rFonts w:ascii="Arial" w:cs="Arial" w:eastAsia="Arial" w:hAnsi="Arial"/>
          <w:color w:val="2C2C2C"/>
          <w:sz w:val="22"/>
          <w:szCs w:val="22"/>
        </w:rPr>
        <w:t xml:space="preserve">SAML 2.0 — SP-Initiated and IdP-Initiated SSO / SLO</w:t>
      </w:r>
    </w:p>
    <w:p>
      <w:pPr>
        <w:pStyle w:val="ListParagraph"/>
        <w:numPr>
          <w:ilvl w:val="0"/>
          <w:numId w:val="2"/>
        </w:numPr>
        <w:spacing w:before="40" w:after="40"/>
      </w:pPr>
      <w:r>
        <w:rPr>
          <w:rFonts w:ascii="Arial" w:cs="Arial" w:eastAsia="Arial" w:hAnsi="Arial"/>
          <w:color w:val="2C2C2C"/>
          <w:sz w:val="22"/>
          <w:szCs w:val="22"/>
        </w:rPr>
        <w:t xml:space="preserve">Authentication Trees (Intelligent Authentication) — visual, node-based AA journeys</w:t>
      </w:r>
    </w:p>
    <w:p>
      <w:pPr>
        <w:pStyle w:val="ListParagraph"/>
        <w:numPr>
          <w:ilvl w:val="0"/>
          <w:numId w:val="2"/>
        </w:numPr>
        <w:spacing w:before="40" w:after="40"/>
      </w:pPr>
      <w:r>
        <w:rPr>
          <w:rFonts w:ascii="Arial" w:cs="Arial" w:eastAsia="Arial" w:hAnsi="Arial"/>
          <w:color w:val="2C2C2C"/>
          <w:sz w:val="22"/>
          <w:szCs w:val="22"/>
        </w:rPr>
        <w:t xml:space="preserve">Policy engine — URL-based, XACML, or condition-based resource policies</w:t>
      </w:r>
    </w:p>
    <w:p>
      <w:pPr>
        <w:pStyle w:val="ListParagraph"/>
        <w:numPr>
          <w:ilvl w:val="0"/>
          <w:numId w:val="2"/>
        </w:numPr>
        <w:spacing w:before="40" w:after="40"/>
      </w:pPr>
      <w:r>
        <w:rPr>
          <w:rFonts w:ascii="Arial" w:cs="Arial" w:eastAsia="Arial" w:hAnsi="Arial"/>
          <w:color w:val="2C2C2C"/>
          <w:sz w:val="22"/>
          <w:szCs w:val="22"/>
        </w:rPr>
        <w:t xml:space="preserve">Session management — stateful (CTSs) or stateless (JWT)</w:t>
      </w:r>
    </w:p>
    <w:p>
      <w:pPr>
        <w:pStyle w:val="ListParagraph"/>
        <w:numPr>
          <w:ilvl w:val="0"/>
          <w:numId w:val="2"/>
        </w:numPr>
        <w:spacing w:before="40" w:after="40"/>
      </w:pPr>
      <w:r>
        <w:rPr>
          <w:rFonts w:ascii="Arial" w:cs="Arial" w:eastAsia="Arial" w:hAnsi="Arial"/>
          <w:color w:val="2C2C2C"/>
          <w:sz w:val="22"/>
          <w:szCs w:val="22"/>
        </w:rPr>
        <w:t xml:space="preserve">Adaptive Risk Engine — risk-scored authentication decisions</w:t>
      </w:r>
    </w:p>
    <w:p>
      <w:pPr>
        <w:spacing w:before="80" w:after="0"/>
      </w:pPr>
      <w:r>
        <w:t xml:space="preserve"/>
      </w:r>
    </w:p>
    <w:p>
      <w:pPr>
        <w:pStyle w:val="Heading2"/>
        <w:spacing w:before="280" w:after="120"/>
      </w:pPr>
      <w:r>
        <w:rPr>
          <w:rFonts w:ascii="Arial" w:cs="Arial" w:eastAsia="Arial" w:hAnsi="Arial"/>
          <w:b/>
          <w:bCs/>
          <w:color w:val="1B3A6B"/>
          <w:sz w:val="28"/>
          <w:szCs w:val="28"/>
        </w:rPr>
        <w:t xml:space="preserve">2.2  Architecture Components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Component</w:t>
            </w:r>
          </w:p>
        </w:tc>
        <w:tc>
          <w:tcPr>
            <w:tcW w:type="dxa" w:w="35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Role</w:t>
            </w:r>
          </w:p>
        </w:tc>
        <w:tc>
          <w:tcPr>
            <w:tcW w:type="dxa" w:w="386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Notes</w:t>
            </w:r>
          </w:p>
        </w:tc>
      </w:tr>
      <w:tr>
        <w:tc>
          <w:tcPr>
            <w:tcW w:type="dxa" w:w="20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OpenAM Server</w:t>
            </w:r>
          </w:p>
        </w:tc>
        <w:tc>
          <w:tcPr>
            <w:tcW w:type="dxa" w:w="35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Core AM logic, REST APIs, SSO engine</w:t>
            </w:r>
          </w:p>
        </w:tc>
        <w:tc>
          <w:tcPr>
            <w:tcW w:type="dxa" w:w="38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War deployed in Tomcat/JBoss or embedded Jetty (7.x)</w:t>
            </w:r>
          </w:p>
        </w:tc>
      </w:tr>
      <w:tr>
        <w:tc>
          <w:tcPr>
            <w:tcW w:type="dxa" w:w="20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OpenDJ</w:t>
            </w:r>
          </w:p>
        </w:tc>
        <w:tc>
          <w:tcPr>
            <w:tcW w:type="dxa" w:w="35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Configuration store, CTS store, User store</w:t>
            </w:r>
          </w:p>
        </w:tc>
        <w:tc>
          <w:tcPr>
            <w:tcW w:type="dxa" w:w="38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High-availability LDAP — always deploy in replication group</w:t>
            </w:r>
          </w:p>
        </w:tc>
      </w:tr>
      <w:tr>
        <w:tc>
          <w:tcPr>
            <w:tcW w:type="dxa" w:w="20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Core Token Service (CTS)</w:t>
            </w:r>
          </w:p>
        </w:tc>
        <w:tc>
          <w:tcPr>
            <w:tcW w:type="dxa" w:w="35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Centralised session/token storage</w:t>
            </w:r>
          </w:p>
        </w:tc>
        <w:tc>
          <w:tcPr>
            <w:tcW w:type="dxa" w:w="38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Can be external Redis or OpenDJ</w:t>
            </w:r>
          </w:p>
        </w:tc>
      </w:tr>
      <w:tr>
        <w:tc>
          <w:tcPr>
            <w:tcW w:type="dxa" w:w="20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J2EE Policy Agents</w:t>
            </w:r>
          </w:p>
        </w:tc>
        <w:tc>
          <w:tcPr>
            <w:tcW w:type="dxa" w:w="35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Resource protection at app tier</w:t>
            </w:r>
          </w:p>
        </w:tc>
        <w:tc>
          <w:tcPr>
            <w:tcW w:type="dxa" w:w="38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Deployed in Tomcat, JBoss, WebLogic — intercepts requests</w:t>
            </w:r>
          </w:p>
        </w:tc>
      </w:tr>
      <w:tr>
        <w:tc>
          <w:tcPr>
            <w:tcW w:type="dxa" w:w="20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Web Policy Agents</w:t>
            </w:r>
          </w:p>
        </w:tc>
        <w:tc>
          <w:tcPr>
            <w:tcW w:type="dxa" w:w="35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Resource protection at web tier</w:t>
            </w:r>
          </w:p>
        </w:tc>
        <w:tc>
          <w:tcPr>
            <w:tcW w:type="dxa" w:w="38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Apache/IIS/Nginx modules — C-based, ultra-low latency</w:t>
            </w:r>
          </w:p>
        </w:tc>
      </w:tr>
      <w:tr>
        <w:tc>
          <w:tcPr>
            <w:tcW w:type="dxa" w:w="20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Load Balancer</w:t>
            </w:r>
          </w:p>
        </w:tc>
        <w:tc>
          <w:tcPr>
            <w:tcW w:type="dxa" w:w="35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HA front-end</w:t>
            </w:r>
          </w:p>
        </w:tc>
        <w:tc>
          <w:tcPr>
            <w:tcW w:type="dxa" w:w="38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Must have sticky sessions OR use stateless JWT sessions</w:t>
            </w:r>
          </w:p>
        </w:tc>
      </w:tr>
      <w:tr>
        <w:tc>
          <w:tcPr>
            <w:tcW w:type="dxa" w:w="20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Client (Browser/App)</w:t>
            </w:r>
          </w:p>
        </w:tc>
        <w:tc>
          <w:tcPr>
            <w:tcW w:type="dxa" w:w="35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Initiates auth, receives tokens</w:t>
            </w:r>
          </w:p>
        </w:tc>
        <w:tc>
          <w:tcPr>
            <w:tcW w:type="dxa" w:w="38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Redirected to OpenAM login UI or REST SDK</w:t>
            </w:r>
          </w:p>
        </w:tc>
      </w:tr>
    </w:tbl>
    <w:p>
      <w:pPr>
        <w:spacing w:before="80" w:after="0"/>
      </w:pPr>
      <w:r>
        <w:t xml:space="preserve"/>
      </w:r>
    </w:p>
    <w:p>
      <w:pPr>
        <w:pStyle w:val="Heading2"/>
        <w:spacing w:before="280" w:after="120"/>
      </w:pPr>
      <w:r>
        <w:rPr>
          <w:rFonts w:ascii="Arial" w:cs="Arial" w:eastAsia="Arial" w:hAnsi="Arial"/>
          <w:b/>
          <w:bCs/>
          <w:color w:val="1B3A6B"/>
          <w:sz w:val="28"/>
          <w:szCs w:val="28"/>
        </w:rPr>
        <w:t xml:space="preserve">2.3  System Requirements &amp; Pre-Installation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Component</w:t>
            </w:r>
          </w:p>
        </w:tc>
        <w:tc>
          <w:tcPr>
            <w:tcW w:type="dxa" w:w="288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Minimum</w:t>
            </w:r>
          </w:p>
        </w:tc>
        <w:tc>
          <w:tcPr>
            <w:tcW w:type="dxa" w:w="408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Recommended (Production)</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JDK</w:t>
            </w:r>
          </w:p>
        </w:tc>
        <w:tc>
          <w:tcPr>
            <w:tcW w:type="dxa" w:w="28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Java 11</w:t>
            </w:r>
          </w:p>
        </w:tc>
        <w:tc>
          <w:tcPr>
            <w:tcW w:type="dxa" w:w="40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Java 17 LTS</w:t>
            </w:r>
          </w:p>
        </w:tc>
      </w:tr>
      <w:tr>
        <w:tc>
          <w:tcPr>
            <w:tcW w:type="dxa" w:w="2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App Server</w:t>
            </w:r>
          </w:p>
        </w:tc>
        <w:tc>
          <w:tcPr>
            <w:tcW w:type="dxa" w:w="288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Tomcat 9</w:t>
            </w:r>
          </w:p>
        </w:tc>
        <w:tc>
          <w:tcPr>
            <w:tcW w:type="dxa" w:w="408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Tomcat 10 (Jakarta EE)</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OS</w:t>
            </w:r>
          </w:p>
        </w:tc>
        <w:tc>
          <w:tcPr>
            <w:tcW w:type="dxa" w:w="28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Linux x86-64</w:t>
            </w:r>
          </w:p>
        </w:tc>
        <w:tc>
          <w:tcPr>
            <w:tcW w:type="dxa" w:w="40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RHEL 8+ / Ubuntu 22.04</w:t>
            </w:r>
          </w:p>
        </w:tc>
      </w:tr>
      <w:tr>
        <w:tc>
          <w:tcPr>
            <w:tcW w:type="dxa" w:w="2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RAM</w:t>
            </w:r>
          </w:p>
        </w:tc>
        <w:tc>
          <w:tcPr>
            <w:tcW w:type="dxa" w:w="288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4 GB</w:t>
            </w:r>
          </w:p>
        </w:tc>
        <w:tc>
          <w:tcPr>
            <w:tcW w:type="dxa" w:w="408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32 GB+ (sessions are memory-intensive)</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CPU</w:t>
            </w:r>
          </w:p>
        </w:tc>
        <w:tc>
          <w:tcPr>
            <w:tcW w:type="dxa" w:w="28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 cores</w:t>
            </w:r>
          </w:p>
        </w:tc>
        <w:tc>
          <w:tcPr>
            <w:tcW w:type="dxa" w:w="40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16 cores+</w:t>
            </w:r>
          </w:p>
        </w:tc>
      </w:tr>
      <w:tr>
        <w:tc>
          <w:tcPr>
            <w:tcW w:type="dxa" w:w="2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OpenDJ</w:t>
            </w:r>
          </w:p>
        </w:tc>
        <w:tc>
          <w:tcPr>
            <w:tcW w:type="dxa" w:w="288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3+ nodes (replication)</w:t>
            </w:r>
          </w:p>
        </w:tc>
        <w:tc>
          <w:tcPr>
            <w:tcW w:type="dxa" w:w="408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5+ nodes across AZs</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Network</w:t>
            </w:r>
          </w:p>
        </w:tc>
        <w:tc>
          <w:tcPr>
            <w:tcW w:type="dxa" w:w="28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 Gbps</w:t>
            </w:r>
          </w:p>
        </w:tc>
        <w:tc>
          <w:tcPr>
            <w:tcW w:type="dxa" w:w="40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 Gbps between AM and DS nodes</w:t>
            </w:r>
          </w:p>
        </w:tc>
      </w:tr>
    </w:tbl>
    <w:p>
      <w:pPr>
        <w:spacing w:before="80" w:after="0"/>
      </w:pPr>
      <w:r>
        <w:t xml:space="preserve"/>
      </w:r>
    </w:p>
    <w:p>
      <w:pPr>
        <w:pStyle w:val="Heading2"/>
        <w:spacing w:before="280" w:after="120"/>
      </w:pPr>
      <w:r>
        <w:rPr>
          <w:rFonts w:ascii="Arial" w:cs="Arial" w:eastAsia="Arial" w:hAnsi="Arial"/>
          <w:b/>
          <w:bCs/>
          <w:color w:val="1B3A6B"/>
          <w:sz w:val="28"/>
          <w:szCs w:val="28"/>
        </w:rPr>
        <w:t xml:space="preserve">2.4  Step-by-Step Installation</w:t>
      </w:r>
    </w:p>
    <w:p>
      <w:pPr>
        <w:pStyle w:val="Heading3"/>
        <w:spacing w:before="200" w:after="80"/>
      </w:pPr>
      <w:r>
        <w:rPr>
          <w:rFonts w:ascii="Arial" w:cs="Arial" w:eastAsia="Arial" w:hAnsi="Arial"/>
          <w:b/>
          <w:bCs/>
          <w:color w:val="0071C5"/>
          <w:sz w:val="24"/>
          <w:szCs w:val="24"/>
        </w:rPr>
        <w:t xml:space="preserve">Step 1 — Install &amp; Configure OpenDJ (Directory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4A6A" w:sz="1"/>
              <w:left w:val="single" w:color="4A4A6A" w:sz="1"/>
              <w:bottom w:val="single" w:color="4A4A6A" w:sz="1"/>
              <w:right w:val="single" w:color="4A4A6A" w:sz="1"/>
            </w:tcBorders>
            <w:shd w:fill="1E1E3A" w:val="clear"/>
            <w:tcMar>
              <w:top w:type="dxa" w:w="120"/>
              <w:left w:type="dxa" w:w="200"/>
              <w:bottom w:type="dxa" w:w="120"/>
              <w:right w:type="dxa" w:w="200"/>
            </w:tcMar>
          </w:tcPr>
          <w:p>
            <w:pPr>
              <w:spacing w:before="20" w:after="20"/>
            </w:pPr>
            <w:r>
              <w:rPr>
                <w:rFonts w:ascii="Courier New" w:cs="Courier New" w:eastAsia="Courier New" w:hAnsi="Courier New"/>
                <w:color w:val="90EE90"/>
                <w:sz w:val="18"/>
                <w:szCs w:val="18"/>
              </w:rPr>
              <w:t xml:space="preserve"># Download OpenDJ</w:t>
            </w:r>
          </w:p>
          <w:p>
            <w:pPr>
              <w:spacing w:before="20" w:after="20"/>
            </w:pPr>
            <w:r>
              <w:rPr>
                <w:rFonts w:ascii="Courier New" w:cs="Courier New" w:eastAsia="Courier New" w:hAnsi="Courier New"/>
                <w:color w:val="90EE90"/>
                <w:sz w:val="18"/>
                <w:szCs w:val="18"/>
              </w:rPr>
              <w:t xml:space="preserve">wget https://backstage.forgerock.com/downloads/DS/7.5.0 \</w:t>
            </w:r>
          </w:p>
          <w:p>
            <w:pPr>
              <w:spacing w:before="20" w:after="20"/>
            </w:pPr>
            <w:r>
              <w:rPr>
                <w:rFonts w:ascii="Courier New" w:cs="Courier New" w:eastAsia="Courier New" w:hAnsi="Courier New"/>
                <w:color w:val="90EE90"/>
                <w:sz w:val="18"/>
                <w:szCs w:val="18"/>
              </w:rPr>
              <w:t xml:space="preserve">     -O opendj-7.5.0.zip</w:t>
            </w:r>
          </w:p>
          <w:p>
            <w:pPr>
              <w:spacing w:before="20" w:after="20"/>
            </w:pPr>
            <w:r>
              <w:rPr>
                <w:rFonts w:ascii="Courier New" w:cs="Courier New" w:eastAsia="Courier New" w:hAnsi="Courier New"/>
                <w:color w:val="90EE90"/>
                <w:sz w:val="18"/>
                <w:szCs w:val="18"/>
              </w:rPr>
              <w:t xml:space="preserve">unzip opendj-7.5.0.zip -d /opt/</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Setup — Config Store</w:t>
            </w:r>
          </w:p>
          <w:p>
            <w:pPr>
              <w:spacing w:before="20" w:after="20"/>
            </w:pPr>
            <w:r>
              <w:rPr>
                <w:rFonts w:ascii="Courier New" w:cs="Courier New" w:eastAsia="Courier New" w:hAnsi="Courier New"/>
                <w:color w:val="90EE90"/>
                <w:sz w:val="18"/>
                <w:szCs w:val="18"/>
              </w:rPr>
              <w:t xml:space="preserve">/opt/opendj/setup \</w:t>
            </w:r>
          </w:p>
          <w:p>
            <w:pPr>
              <w:spacing w:before="20" w:after="20"/>
            </w:pPr>
            <w:r>
              <w:rPr>
                <w:rFonts w:ascii="Courier New" w:cs="Courier New" w:eastAsia="Courier New" w:hAnsi="Courier New"/>
                <w:color w:val="90EE90"/>
                <w:sz w:val="18"/>
                <w:szCs w:val="18"/>
              </w:rPr>
              <w:t xml:space="preserve">  --instancePath /opt/opendj \</w:t>
            </w:r>
          </w:p>
          <w:p>
            <w:pPr>
              <w:spacing w:before="20" w:after="20"/>
            </w:pPr>
            <w:r>
              <w:rPr>
                <w:rFonts w:ascii="Courier New" w:cs="Courier New" w:eastAsia="Courier New" w:hAnsi="Courier New"/>
                <w:color w:val="90EE90"/>
                <w:sz w:val="18"/>
                <w:szCs w:val="18"/>
              </w:rPr>
              <w:t xml:space="preserve">  --deploymentId $(cat /opt/opendj/template/setup-profiles/AM/config/7.0/deployment-id.txt) \</w:t>
            </w:r>
          </w:p>
          <w:p>
            <w:pPr>
              <w:spacing w:before="20" w:after="20"/>
            </w:pPr>
            <w:r>
              <w:rPr>
                <w:rFonts w:ascii="Courier New" w:cs="Courier New" w:eastAsia="Courier New" w:hAnsi="Courier New"/>
                <w:color w:val="90EE90"/>
                <w:sz w:val="18"/>
                <w:szCs w:val="18"/>
              </w:rPr>
              <w:t xml:space="preserve">  --deploymentIdPassword "DeployP@ss" \</w:t>
            </w:r>
          </w:p>
          <w:p>
            <w:pPr>
              <w:spacing w:before="20" w:after="20"/>
            </w:pPr>
            <w:r>
              <w:rPr>
                <w:rFonts w:ascii="Courier New" w:cs="Courier New" w:eastAsia="Courier New" w:hAnsi="Courier New"/>
                <w:color w:val="90EE90"/>
                <w:sz w:val="18"/>
                <w:szCs w:val="18"/>
              </w:rPr>
              <w:t xml:space="preserve">  --adminPassword "DirAdm1n!" \</w:t>
            </w:r>
          </w:p>
          <w:p>
            <w:pPr>
              <w:spacing w:before="20" w:after="20"/>
            </w:pPr>
            <w:r>
              <w:rPr>
                <w:rFonts w:ascii="Courier New" w:cs="Courier New" w:eastAsia="Courier New" w:hAnsi="Courier New"/>
                <w:color w:val="90EE90"/>
                <w:sz w:val="18"/>
                <w:szCs w:val="18"/>
              </w:rPr>
              <w:t xml:space="preserve">  --profile AM-config:7.5 \</w:t>
            </w:r>
          </w:p>
          <w:p>
            <w:pPr>
              <w:spacing w:before="20" w:after="20"/>
            </w:pPr>
            <w:r>
              <w:rPr>
                <w:rFonts w:ascii="Courier New" w:cs="Courier New" w:eastAsia="Courier New" w:hAnsi="Courier New"/>
                <w:color w:val="90EE90"/>
                <w:sz w:val="18"/>
                <w:szCs w:val="18"/>
              </w:rPr>
              <w:t xml:space="preserve">  --set AM-config/amConfigAdminPassword:AMc0nfig! \</w:t>
            </w:r>
          </w:p>
          <w:p>
            <w:pPr>
              <w:spacing w:before="20" w:after="20"/>
            </w:pPr>
            <w:r>
              <w:rPr>
                <w:rFonts w:ascii="Courier New" w:cs="Courier New" w:eastAsia="Courier New" w:hAnsi="Courier New"/>
                <w:color w:val="90EE90"/>
                <w:sz w:val="18"/>
                <w:szCs w:val="18"/>
              </w:rPr>
              <w:t xml:space="preserve">  --hostname am1.idm.example.com \</w:t>
            </w:r>
          </w:p>
          <w:p>
            <w:pPr>
              <w:spacing w:before="20" w:after="20"/>
            </w:pPr>
            <w:r>
              <w:rPr>
                <w:rFonts w:ascii="Courier New" w:cs="Courier New" w:eastAsia="Courier New" w:hAnsi="Courier New"/>
                <w:color w:val="90EE90"/>
                <w:sz w:val="18"/>
                <w:szCs w:val="18"/>
              </w:rPr>
              <w:t xml:space="preserve">  --ldapPort 1389 \</w:t>
            </w:r>
          </w:p>
          <w:p>
            <w:pPr>
              <w:spacing w:before="20" w:after="20"/>
            </w:pPr>
            <w:r>
              <w:rPr>
                <w:rFonts w:ascii="Courier New" w:cs="Courier New" w:eastAsia="Courier New" w:hAnsi="Courier New"/>
                <w:color w:val="90EE90"/>
                <w:sz w:val="18"/>
                <w:szCs w:val="18"/>
              </w:rPr>
              <w:t xml:space="preserve">  --ldapsPort 1636 \</w:t>
            </w:r>
          </w:p>
          <w:p>
            <w:pPr>
              <w:spacing w:before="20" w:after="20"/>
            </w:pPr>
            <w:r>
              <w:rPr>
                <w:rFonts w:ascii="Courier New" w:cs="Courier New" w:eastAsia="Courier New" w:hAnsi="Courier New"/>
                <w:color w:val="90EE90"/>
                <w:sz w:val="18"/>
                <w:szCs w:val="18"/>
              </w:rPr>
              <w:t xml:space="preserve">  --httpsPort 8443 \</w:t>
            </w:r>
          </w:p>
          <w:p>
            <w:pPr>
              <w:spacing w:before="20" w:after="20"/>
            </w:pPr>
            <w:r>
              <w:rPr>
                <w:rFonts w:ascii="Courier New" w:cs="Courier New" w:eastAsia="Courier New" w:hAnsi="Courier New"/>
                <w:color w:val="90EE90"/>
                <w:sz w:val="18"/>
                <w:szCs w:val="18"/>
              </w:rPr>
              <w:t xml:space="preserve">  --adminConnectorPort 4444 \</w:t>
            </w:r>
          </w:p>
          <w:p>
            <w:pPr>
              <w:spacing w:before="20" w:after="20"/>
            </w:pPr>
            <w:r>
              <w:rPr>
                <w:rFonts w:ascii="Courier New" w:cs="Courier New" w:eastAsia="Courier New" w:hAnsi="Courier New"/>
                <w:color w:val="90EE90"/>
                <w:sz w:val="18"/>
                <w:szCs w:val="18"/>
              </w:rPr>
              <w:t xml:space="preserve">  --start</w:t>
            </w:r>
          </w:p>
        </w:tc>
      </w:tr>
    </w:tbl>
    <w:p>
      <w:pPr>
        <w:spacing w:before="80" w:after="0"/>
      </w:pPr>
      <w:r>
        <w:t xml:space="preserve"/>
      </w:r>
    </w:p>
    <w:p>
      <w:pPr>
        <w:pStyle w:val="Heading3"/>
        <w:spacing w:before="200" w:after="80"/>
      </w:pPr>
      <w:r>
        <w:rPr>
          <w:rFonts w:ascii="Arial" w:cs="Arial" w:eastAsia="Arial" w:hAnsi="Arial"/>
          <w:b/>
          <w:bCs/>
          <w:color w:val="0071C5"/>
          <w:sz w:val="24"/>
          <w:szCs w:val="24"/>
        </w:rPr>
        <w:t xml:space="preserve">Step 2 — Install Tomcat &amp; Deploy OpenAM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4A6A" w:sz="1"/>
              <w:left w:val="single" w:color="4A4A6A" w:sz="1"/>
              <w:bottom w:val="single" w:color="4A4A6A" w:sz="1"/>
              <w:right w:val="single" w:color="4A4A6A" w:sz="1"/>
            </w:tcBorders>
            <w:shd w:fill="1E1E3A" w:val="clear"/>
            <w:tcMar>
              <w:top w:type="dxa" w:w="120"/>
              <w:left w:type="dxa" w:w="200"/>
              <w:bottom w:type="dxa" w:w="120"/>
              <w:right w:type="dxa" w:w="200"/>
            </w:tcMar>
          </w:tcPr>
          <w:p>
            <w:pPr>
              <w:spacing w:before="20" w:after="20"/>
            </w:pPr>
            <w:r>
              <w:rPr>
                <w:rFonts w:ascii="Courier New" w:cs="Courier New" w:eastAsia="Courier New" w:hAnsi="Courier New"/>
                <w:color w:val="90EE90"/>
                <w:sz w:val="18"/>
                <w:szCs w:val="18"/>
              </w:rPr>
              <w:t xml:space="preserve"># Install Tomcat 9</w:t>
            </w:r>
          </w:p>
          <w:p>
            <w:pPr>
              <w:spacing w:before="20" w:after="20"/>
            </w:pPr>
            <w:r>
              <w:rPr>
                <w:rFonts w:ascii="Courier New" w:cs="Courier New" w:eastAsia="Courier New" w:hAnsi="Courier New"/>
                <w:color w:val="90EE90"/>
                <w:sz w:val="18"/>
                <w:szCs w:val="18"/>
              </w:rPr>
              <w:t xml:space="preserve">sudo dnf install -y tomcat</w:t>
            </w:r>
          </w:p>
          <w:p>
            <w:pPr>
              <w:spacing w:before="20" w:after="20"/>
            </w:pPr>
            <w:r>
              <w:rPr>
                <w:rFonts w:ascii="Courier New" w:cs="Courier New" w:eastAsia="Courier New" w:hAnsi="Courier New"/>
                <w:color w:val="90EE90"/>
                <w:sz w:val="18"/>
                <w:szCs w:val="18"/>
              </w:rPr>
              <w:t xml:space="preserve">sudo systemctl enable --now tomcat</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Copy WAR</w:t>
            </w:r>
          </w:p>
          <w:p>
            <w:pPr>
              <w:spacing w:before="20" w:after="20"/>
            </w:pPr>
            <w:r>
              <w:rPr>
                <w:rFonts w:ascii="Courier New" w:cs="Courier New" w:eastAsia="Courier New" w:hAnsi="Courier New"/>
                <w:color w:val="90EE90"/>
                <w:sz w:val="18"/>
                <w:szCs w:val="18"/>
              </w:rPr>
              <w:t xml:space="preserve">sudo cp AM-7.5.0.war /opt/tomcat/webapps/openam.war</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Set AM options in setenv.sh</w:t>
            </w:r>
          </w:p>
          <w:p>
            <w:pPr>
              <w:spacing w:before="20" w:after="20"/>
            </w:pPr>
            <w:r>
              <w:rPr>
                <w:rFonts w:ascii="Courier New" w:cs="Courier New" w:eastAsia="Courier New" w:hAnsi="Courier New"/>
                <w:color w:val="90EE90"/>
                <w:sz w:val="18"/>
                <w:szCs w:val="18"/>
              </w:rPr>
              <w:t xml:space="preserve">sudo tee /opt/tomcat/bin/setenv.sh &lt;&lt;EOF</w:t>
            </w:r>
          </w:p>
          <w:p>
            <w:pPr>
              <w:spacing w:before="20" w:after="20"/>
            </w:pPr>
            <w:r>
              <w:rPr>
                <w:rFonts w:ascii="Courier New" w:cs="Courier New" w:eastAsia="Courier New" w:hAnsi="Courier New"/>
                <w:color w:val="90EE90"/>
                <w:sz w:val="18"/>
                <w:szCs w:val="18"/>
              </w:rPr>
              <w:t xml:space="preserve">CATALINA_OPTS="-Xms4g -Xmx8g \</w:t>
            </w:r>
          </w:p>
          <w:p>
            <w:pPr>
              <w:spacing w:before="20" w:after="20"/>
            </w:pPr>
            <w:r>
              <w:rPr>
                <w:rFonts w:ascii="Courier New" w:cs="Courier New" w:eastAsia="Courier New" w:hAnsi="Courier New"/>
                <w:color w:val="90EE90"/>
                <w:sz w:val="18"/>
                <w:szCs w:val="18"/>
              </w:rPr>
              <w:t xml:space="preserve">  -XX:+UseG1GC \</w:t>
            </w:r>
          </w:p>
          <w:p>
            <w:pPr>
              <w:spacing w:before="20" w:after="20"/>
            </w:pPr>
            <w:r>
              <w:rPr>
                <w:rFonts w:ascii="Courier New" w:cs="Courier New" w:eastAsia="Courier New" w:hAnsi="Courier New"/>
                <w:color w:val="90EE90"/>
                <w:sz w:val="18"/>
                <w:szCs w:val="18"/>
              </w:rPr>
              <w:t xml:space="preserve">  -Dcom.sun.identity.configuration.directory=/opt/openam \</w:t>
            </w:r>
          </w:p>
          <w:p>
            <w:pPr>
              <w:spacing w:before="20" w:after="20"/>
            </w:pPr>
            <w:r>
              <w:rPr>
                <w:rFonts w:ascii="Courier New" w:cs="Courier New" w:eastAsia="Courier New" w:hAnsi="Courier New"/>
                <w:color w:val="90EE90"/>
                <w:sz w:val="18"/>
                <w:szCs w:val="18"/>
              </w:rPr>
              <w:t xml:space="preserve">  -Djavax.net.ssl.trustStore=/etc/ssl/openam/truststore.jks \</w:t>
            </w:r>
          </w:p>
          <w:p>
            <w:pPr>
              <w:spacing w:before="20" w:after="20"/>
            </w:pPr>
            <w:r>
              <w:rPr>
                <w:rFonts w:ascii="Courier New" w:cs="Courier New" w:eastAsia="Courier New" w:hAnsi="Courier New"/>
                <w:color w:val="90EE90"/>
                <w:sz w:val="18"/>
                <w:szCs w:val="18"/>
              </w:rPr>
              <w:t xml:space="preserve">  -Djavax.net.ssl.trustStorePassword=changeit"</w:t>
            </w:r>
          </w:p>
          <w:p>
            <w:pPr>
              <w:spacing w:before="20" w:after="20"/>
            </w:pPr>
            <w:r>
              <w:rPr>
                <w:rFonts w:ascii="Courier New" w:cs="Courier New" w:eastAsia="Courier New" w:hAnsi="Courier New"/>
                <w:color w:val="90EE90"/>
                <w:sz w:val="18"/>
                <w:szCs w:val="18"/>
              </w:rPr>
              <w:t xml:space="preserve">EOF</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sudo systemctl restart tomcat</w:t>
            </w:r>
          </w:p>
          <w:p>
            <w:pPr>
              <w:spacing w:before="20" w:after="20"/>
            </w:pPr>
            <w:r>
              <w:rPr>
                <w:rFonts w:ascii="Courier New" w:cs="Courier New" w:eastAsia="Courier New" w:hAnsi="Courier New"/>
                <w:color w:val="90EE90"/>
                <w:sz w:val="18"/>
                <w:szCs w:val="18"/>
              </w:rPr>
              <w:t xml:space="preserve">tail -f /opt/tomcat/logs/catalina.out</w:t>
            </w:r>
          </w:p>
        </w:tc>
      </w:tr>
    </w:tbl>
    <w:p>
      <w:pPr>
        <w:spacing w:before="80" w:after="0"/>
      </w:pPr>
      <w:r>
        <w:t xml:space="preserve"/>
      </w:r>
    </w:p>
    <w:p>
      <w:pPr>
        <w:pStyle w:val="Heading3"/>
        <w:spacing w:before="200" w:after="80"/>
      </w:pPr>
      <w:r>
        <w:rPr>
          <w:rFonts w:ascii="Arial" w:cs="Arial" w:eastAsia="Arial" w:hAnsi="Arial"/>
          <w:b/>
          <w:bCs/>
          <w:color w:val="0071C5"/>
          <w:sz w:val="24"/>
          <w:szCs w:val="24"/>
        </w:rPr>
        <w:t xml:space="preserve">Step 3 — Configurator Tool (Silent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4A6A" w:sz="1"/>
              <w:left w:val="single" w:color="4A4A6A" w:sz="1"/>
              <w:bottom w:val="single" w:color="4A4A6A" w:sz="1"/>
              <w:right w:val="single" w:color="4A4A6A" w:sz="1"/>
            </w:tcBorders>
            <w:shd w:fill="1E1E3A" w:val="clear"/>
            <w:tcMar>
              <w:top w:type="dxa" w:w="120"/>
              <w:left w:type="dxa" w:w="200"/>
              <w:bottom w:type="dxa" w:w="120"/>
              <w:right w:type="dxa" w:w="200"/>
            </w:tcMar>
          </w:tcPr>
          <w:p>
            <w:pPr>
              <w:spacing w:before="20" w:after="20"/>
            </w:pPr>
            <w:r>
              <w:rPr>
                <w:rFonts w:ascii="Courier New" w:cs="Courier New" w:eastAsia="Courier New" w:hAnsi="Courier New"/>
                <w:color w:val="90EE90"/>
                <w:sz w:val="18"/>
                <w:szCs w:val="18"/>
              </w:rPr>
              <w:t xml:space="preserve"># Create configurator.properties</w:t>
            </w:r>
          </w:p>
          <w:p>
            <w:pPr>
              <w:spacing w:before="20" w:after="20"/>
            </w:pPr>
            <w:r>
              <w:rPr>
                <w:rFonts w:ascii="Courier New" w:cs="Courier New" w:eastAsia="Courier New" w:hAnsi="Courier New"/>
                <w:color w:val="90EE90"/>
                <w:sz w:val="18"/>
                <w:szCs w:val="18"/>
              </w:rPr>
              <w:t xml:space="preserve">cat &gt; /tmp/configurator.properties &lt;&lt;CONF</w:t>
            </w:r>
          </w:p>
          <w:p>
            <w:pPr>
              <w:spacing w:before="20" w:after="20"/>
            </w:pPr>
            <w:r>
              <w:rPr>
                <w:rFonts w:ascii="Courier New" w:cs="Courier New" w:eastAsia="Courier New" w:hAnsi="Courier New"/>
                <w:color w:val="90EE90"/>
                <w:sz w:val="18"/>
                <w:szCs w:val="18"/>
              </w:rPr>
              <w:t xml:space="preserve">SERVER_URL=https://am.idm.example.com:8443</w:t>
            </w:r>
          </w:p>
          <w:p>
            <w:pPr>
              <w:spacing w:before="20" w:after="20"/>
            </w:pPr>
            <w:r>
              <w:rPr>
                <w:rFonts w:ascii="Courier New" w:cs="Courier New" w:eastAsia="Courier New" w:hAnsi="Courier New"/>
                <w:color w:val="90EE90"/>
                <w:sz w:val="18"/>
                <w:szCs w:val="18"/>
              </w:rPr>
              <w:t xml:space="preserve">DEPLOYMENT_URI=/openam</w:t>
            </w:r>
          </w:p>
          <w:p>
            <w:pPr>
              <w:spacing w:before="20" w:after="20"/>
            </w:pPr>
            <w:r>
              <w:rPr>
                <w:rFonts w:ascii="Courier New" w:cs="Courier New" w:eastAsia="Courier New" w:hAnsi="Courier New"/>
                <w:color w:val="90EE90"/>
                <w:sz w:val="18"/>
                <w:szCs w:val="18"/>
              </w:rPr>
              <w:t xml:space="preserve">BASE_DIR=/opt/openam</w:t>
            </w:r>
          </w:p>
          <w:p>
            <w:pPr>
              <w:spacing w:before="20" w:after="20"/>
            </w:pPr>
            <w:r>
              <w:rPr>
                <w:rFonts w:ascii="Courier New" w:cs="Courier New" w:eastAsia="Courier New" w:hAnsi="Courier New"/>
                <w:color w:val="90EE90"/>
                <w:sz w:val="18"/>
                <w:szCs w:val="18"/>
              </w:rPr>
              <w:t xml:space="preserve">locale=en_US</w:t>
            </w:r>
          </w:p>
          <w:p>
            <w:pPr>
              <w:spacing w:before="20" w:after="20"/>
            </w:pPr>
            <w:r>
              <w:rPr>
                <w:rFonts w:ascii="Courier New" w:cs="Courier New" w:eastAsia="Courier New" w:hAnsi="Courier New"/>
                <w:color w:val="90EE90"/>
                <w:sz w:val="18"/>
                <w:szCs w:val="18"/>
              </w:rPr>
              <w:t xml:space="preserve">PLATFORM_LOCALE=en_US</w:t>
            </w:r>
          </w:p>
          <w:p>
            <w:pPr>
              <w:spacing w:before="20" w:after="20"/>
            </w:pPr>
            <w:r>
              <w:rPr>
                <w:rFonts w:ascii="Courier New" w:cs="Courier New" w:eastAsia="Courier New" w:hAnsi="Courier New"/>
                <w:color w:val="90EE90"/>
                <w:sz w:val="18"/>
                <w:szCs w:val="18"/>
              </w:rPr>
              <w:t xml:space="preserve">AM_ENC_KEY=encr-key-32-chars-minimum-here!!</w:t>
            </w:r>
          </w:p>
          <w:p>
            <w:pPr>
              <w:spacing w:before="20" w:after="20"/>
            </w:pPr>
            <w:r>
              <w:rPr>
                <w:rFonts w:ascii="Courier New" w:cs="Courier New" w:eastAsia="Courier New" w:hAnsi="Courier New"/>
                <w:color w:val="90EE90"/>
                <w:sz w:val="18"/>
                <w:szCs w:val="18"/>
              </w:rPr>
              <w:t xml:space="preserve">ADMIN_PWD=Adm1nS3cur3!</w:t>
            </w:r>
          </w:p>
          <w:p>
            <w:pPr>
              <w:spacing w:before="20" w:after="20"/>
            </w:pPr>
            <w:r>
              <w:rPr>
                <w:rFonts w:ascii="Courier New" w:cs="Courier New" w:eastAsia="Courier New" w:hAnsi="Courier New"/>
                <w:color w:val="90EE90"/>
                <w:sz w:val="18"/>
                <w:szCs w:val="18"/>
              </w:rPr>
              <w:t xml:space="preserve">AMLDAPUSERPASSWD=Ldap@dm1n!</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DATA_STORE=dirServer</w:t>
            </w:r>
          </w:p>
          <w:p>
            <w:pPr>
              <w:spacing w:before="20" w:after="20"/>
            </w:pPr>
            <w:r>
              <w:rPr>
                <w:rFonts w:ascii="Courier New" w:cs="Courier New" w:eastAsia="Courier New" w:hAnsi="Courier New"/>
                <w:color w:val="90EE90"/>
                <w:sz w:val="18"/>
                <w:szCs w:val="18"/>
              </w:rPr>
              <w:t xml:space="preserve">DIRECTORY_SSL=SSL</w:t>
            </w:r>
          </w:p>
          <w:p>
            <w:pPr>
              <w:spacing w:before="20" w:after="20"/>
            </w:pPr>
            <w:r>
              <w:rPr>
                <w:rFonts w:ascii="Courier New" w:cs="Courier New" w:eastAsia="Courier New" w:hAnsi="Courier New"/>
                <w:color w:val="90EE90"/>
                <w:sz w:val="18"/>
                <w:szCs w:val="18"/>
              </w:rPr>
              <w:t xml:space="preserve">DIRECTORY_SERVER=ldap01.idm.example.com</w:t>
            </w:r>
          </w:p>
          <w:p>
            <w:pPr>
              <w:spacing w:before="20" w:after="20"/>
            </w:pPr>
            <w:r>
              <w:rPr>
                <w:rFonts w:ascii="Courier New" w:cs="Courier New" w:eastAsia="Courier New" w:hAnsi="Courier New"/>
                <w:color w:val="90EE90"/>
                <w:sz w:val="18"/>
                <w:szCs w:val="18"/>
              </w:rPr>
              <w:t xml:space="preserve">DIRECTORY_PORT=1636</w:t>
            </w:r>
          </w:p>
          <w:p>
            <w:pPr>
              <w:spacing w:before="20" w:after="20"/>
            </w:pPr>
            <w:r>
              <w:rPr>
                <w:rFonts w:ascii="Courier New" w:cs="Courier New" w:eastAsia="Courier New" w:hAnsi="Courier New"/>
                <w:color w:val="90EE90"/>
                <w:sz w:val="18"/>
                <w:szCs w:val="18"/>
              </w:rPr>
              <w:t xml:space="preserve">DIRECTORY_ADMIN_PORT=4444</w:t>
            </w:r>
          </w:p>
          <w:p>
            <w:pPr>
              <w:spacing w:before="20" w:after="20"/>
            </w:pPr>
            <w:r>
              <w:rPr>
                <w:rFonts w:ascii="Courier New" w:cs="Courier New" w:eastAsia="Courier New" w:hAnsi="Courier New"/>
                <w:color w:val="90EE90"/>
                <w:sz w:val="18"/>
                <w:szCs w:val="18"/>
              </w:rPr>
              <w:t xml:space="preserve">DIRECTORY_JMX_PORT=1689</w:t>
            </w:r>
          </w:p>
          <w:p>
            <w:pPr>
              <w:spacing w:before="20" w:after="20"/>
            </w:pPr>
            <w:r>
              <w:rPr>
                <w:rFonts w:ascii="Courier New" w:cs="Courier New" w:eastAsia="Courier New" w:hAnsi="Courier New"/>
                <w:color w:val="90EE90"/>
                <w:sz w:val="18"/>
                <w:szCs w:val="18"/>
              </w:rPr>
              <w:t xml:space="preserve">ROOT_SUFFIX=dc=openam,dc=example,dc=com</w:t>
            </w:r>
          </w:p>
          <w:p>
            <w:pPr>
              <w:spacing w:before="20" w:after="20"/>
            </w:pPr>
            <w:r>
              <w:rPr>
                <w:rFonts w:ascii="Courier New" w:cs="Courier New" w:eastAsia="Courier New" w:hAnsi="Courier New"/>
                <w:color w:val="90EE90"/>
                <w:sz w:val="18"/>
                <w:szCs w:val="18"/>
              </w:rPr>
              <w:t xml:space="preserve">DS_DIRMGRDN=cn=Directory Manager</w:t>
            </w:r>
          </w:p>
          <w:p>
            <w:pPr>
              <w:spacing w:before="20" w:after="20"/>
            </w:pPr>
            <w:r>
              <w:rPr>
                <w:rFonts w:ascii="Courier New" w:cs="Courier New" w:eastAsia="Courier New" w:hAnsi="Courier New"/>
                <w:color w:val="90EE90"/>
                <w:sz w:val="18"/>
                <w:szCs w:val="18"/>
              </w:rPr>
              <w:t xml:space="preserve">DS_DIRMGRPASSWD=DirAdm1n!</w:t>
            </w:r>
          </w:p>
          <w:p>
            <w:pPr>
              <w:spacing w:before="20" w:after="20"/>
            </w:pPr>
            <w:r>
              <w:rPr>
                <w:rFonts w:ascii="Courier New" w:cs="Courier New" w:eastAsia="Courier New" w:hAnsi="Courier New"/>
                <w:color w:val="90EE90"/>
                <w:sz w:val="18"/>
                <w:szCs w:val="18"/>
              </w:rPr>
              <w:t xml:space="preserve">CONF</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Run silent configurator</w:t>
            </w:r>
          </w:p>
          <w:p>
            <w:pPr>
              <w:spacing w:before="20" w:after="20"/>
            </w:pPr>
            <w:r>
              <w:rPr>
                <w:rFonts w:ascii="Courier New" w:cs="Courier New" w:eastAsia="Courier New" w:hAnsi="Courier New"/>
                <w:color w:val="90EE90"/>
                <w:sz w:val="18"/>
                <w:szCs w:val="18"/>
              </w:rPr>
              <w:t xml:space="preserve">java -jar /opt/tomcat/webapps/openam/WEB-INF/lib/openam-configurator-tool.jar \</w:t>
            </w:r>
          </w:p>
          <w:p>
            <w:pPr>
              <w:spacing w:before="20" w:after="20"/>
            </w:pPr>
            <w:r>
              <w:rPr>
                <w:rFonts w:ascii="Courier New" w:cs="Courier New" w:eastAsia="Courier New" w:hAnsi="Courier New"/>
                <w:color w:val="90EE90"/>
                <w:sz w:val="18"/>
                <w:szCs w:val="18"/>
              </w:rPr>
              <w:t xml:space="preserve">  --file /tmp/configurator.properties</w:t>
            </w:r>
          </w:p>
        </w:tc>
      </w:tr>
    </w:tbl>
    <w:p>
      <w:pPr>
        <w:spacing w:before="80" w:after="0"/>
      </w:pPr>
      <w:r>
        <w:t xml:space="preserve"/>
      </w:r>
    </w:p>
    <w:p>
      <w:pPr>
        <w:pStyle w:val="Heading3"/>
        <w:spacing w:before="200" w:after="80"/>
      </w:pPr>
      <w:r>
        <w:rPr>
          <w:rFonts w:ascii="Arial" w:cs="Arial" w:eastAsia="Arial" w:hAnsi="Arial"/>
          <w:b/>
          <w:bCs/>
          <w:color w:val="0071C5"/>
          <w:sz w:val="24"/>
          <w:szCs w:val="24"/>
        </w:rPr>
        <w:t xml:space="preserve">Step 4 — Post-Install Hardening</w:t>
      </w:r>
    </w:p>
    <w:p>
      <w:pPr>
        <w:pStyle w:val="ListParagraph"/>
        <w:numPr>
          <w:ilvl w:val="0"/>
          <w:numId w:val="2"/>
        </w:numPr>
        <w:spacing w:before="40" w:after="40"/>
      </w:pPr>
      <w:r>
        <w:rPr>
          <w:rFonts w:ascii="Arial" w:cs="Arial" w:eastAsia="Arial" w:hAnsi="Arial"/>
          <w:color w:val="2C2C2C"/>
          <w:sz w:val="22"/>
          <w:szCs w:val="22"/>
        </w:rPr>
        <w:t xml:space="preserve">Disable default demo user accounts: amadmin password rotation on Day 1</w:t>
      </w:r>
    </w:p>
    <w:p>
      <w:pPr>
        <w:pStyle w:val="ListParagraph"/>
        <w:numPr>
          <w:ilvl w:val="0"/>
          <w:numId w:val="2"/>
        </w:numPr>
        <w:spacing w:before="40" w:after="40"/>
      </w:pPr>
      <w:r>
        <w:rPr>
          <w:rFonts w:ascii="Arial" w:cs="Arial" w:eastAsia="Arial" w:hAnsi="Arial"/>
          <w:color w:val="2C2C2C"/>
          <w:sz w:val="22"/>
          <w:szCs w:val="22"/>
        </w:rPr>
        <w:t xml:space="preserve">Enable TLS 1.3 only on Tomcat connector — remove TLS 1.0/1.1/1.2</w:t>
      </w:r>
    </w:p>
    <w:p>
      <w:pPr>
        <w:pStyle w:val="ListParagraph"/>
        <w:numPr>
          <w:ilvl w:val="0"/>
          <w:numId w:val="2"/>
        </w:numPr>
        <w:spacing w:before="40" w:after="40"/>
      </w:pPr>
      <w:r>
        <w:rPr>
          <w:rFonts w:ascii="Arial" w:cs="Arial" w:eastAsia="Arial" w:hAnsi="Arial"/>
          <w:color w:val="2C2C2C"/>
          <w:sz w:val="22"/>
          <w:szCs w:val="22"/>
        </w:rPr>
        <w:t xml:space="preserve">Configure CTS replication across all OpenDJ nodes</w:t>
      </w:r>
    </w:p>
    <w:p>
      <w:pPr>
        <w:pStyle w:val="ListParagraph"/>
        <w:numPr>
          <w:ilvl w:val="0"/>
          <w:numId w:val="2"/>
        </w:numPr>
        <w:spacing w:before="40" w:after="40"/>
      </w:pPr>
      <w:r>
        <w:rPr>
          <w:rFonts w:ascii="Arial" w:cs="Arial" w:eastAsia="Arial" w:hAnsi="Arial"/>
          <w:color w:val="2C2C2C"/>
          <w:sz w:val="22"/>
          <w:szCs w:val="22"/>
        </w:rPr>
        <w:t xml:space="preserve">Set session quotas and idle/max timeouts per realm</w:t>
      </w:r>
    </w:p>
    <w:p>
      <w:pPr>
        <w:pStyle w:val="ListParagraph"/>
        <w:numPr>
          <w:ilvl w:val="0"/>
          <w:numId w:val="2"/>
        </w:numPr>
        <w:spacing w:before="40" w:after="40"/>
      </w:pPr>
      <w:r>
        <w:rPr>
          <w:rFonts w:ascii="Arial" w:cs="Arial" w:eastAsia="Arial" w:hAnsi="Arial"/>
          <w:color w:val="2C2C2C"/>
          <w:sz w:val="22"/>
          <w:szCs w:val="22"/>
        </w:rPr>
        <w:t xml:space="preserve">Enable HTTP Security Headers (HSTS, X-Frame-Options, CSP) via OpenAM filter chain</w:t>
      </w:r>
    </w:p>
    <w:p>
      <w:pPr>
        <w:pStyle w:val="ListParagraph"/>
        <w:numPr>
          <w:ilvl w:val="0"/>
          <w:numId w:val="2"/>
        </w:numPr>
        <w:spacing w:before="40" w:after="40"/>
      </w:pPr>
      <w:r>
        <w:rPr>
          <w:rFonts w:ascii="Arial" w:cs="Arial" w:eastAsia="Arial" w:hAnsi="Arial"/>
          <w:color w:val="2C2C2C"/>
          <w:sz w:val="22"/>
          <w:szCs w:val="22"/>
        </w:rPr>
        <w:t xml:space="preserve">Restrict ssoadm CLI access to localhost only</w:t>
      </w:r>
    </w:p>
    <w:p>
      <w:pPr>
        <w:spacing w:before="80" w:after="0"/>
      </w:pPr>
      <w:r>
        <w:t xml:space="preserve"/>
      </w:r>
    </w:p>
    <w:p>
      <w:pPr>
        <w:pStyle w:val="Heading2"/>
        <w:spacing w:before="280" w:after="120"/>
      </w:pPr>
      <w:r>
        <w:rPr>
          <w:rFonts w:ascii="Arial" w:cs="Arial" w:eastAsia="Arial" w:hAnsi="Arial"/>
          <w:b/>
          <w:bCs/>
          <w:color w:val="1B3A6B"/>
          <w:sz w:val="28"/>
          <w:szCs w:val="28"/>
        </w:rPr>
        <w:t xml:space="preserve">2.5  Authentication Trees — Intelligent Authentication</w:t>
      </w:r>
    </w:p>
    <w:p>
      <w:pPr>
        <w:spacing w:before="80" w:after="80"/>
      </w:pPr>
      <w:r>
        <w:rPr>
          <w:rFonts w:ascii="Arial" w:cs="Arial" w:eastAsia="Arial" w:hAnsi="Arial"/>
          <w:color w:val="2C2C2C"/>
          <w:sz w:val="22"/>
          <w:szCs w:val="22"/>
        </w:rPr>
        <w:t xml:space="preserve">Authentication Trees (available from OpenAM 6.5+) replace the legacy authentication chain model with a visual, node-based flow engine. Nodes are atomic decision points that can be combined into arbitrarily complex journeys.</w:t>
      </w:r>
    </w:p>
    <w:p>
      <w:pPr>
        <w:spacing w:before="80" w:after="0"/>
      </w:pPr>
      <w:r>
        <w:t xml:space="preserve"/>
      </w:r>
    </w:p>
    <w:p>
      <w:pPr>
        <w:pStyle w:val="Heading3"/>
        <w:spacing w:before="200" w:after="80"/>
      </w:pPr>
      <w:r>
        <w:rPr>
          <w:rFonts w:ascii="Arial" w:cs="Arial" w:eastAsia="Arial" w:hAnsi="Arial"/>
          <w:b/>
          <w:bCs/>
          <w:color w:val="0071C5"/>
          <w:sz w:val="24"/>
          <w:szCs w:val="24"/>
        </w:rPr>
        <w:t xml:space="preserve">Essential Tree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Node Type</w:t>
            </w:r>
          </w:p>
        </w:tc>
        <w:tc>
          <w:tcPr>
            <w:tcW w:type="dxa" w:w="38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Function</w:t>
            </w:r>
          </w:p>
        </w:tc>
        <w:tc>
          <w:tcPr>
            <w:tcW w:type="dxa" w:w="336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Common Use Case</w:t>
            </w:r>
          </w:p>
        </w:tc>
      </w:tr>
      <w:tr>
        <w:tc>
          <w:tcPr>
            <w:tcW w:type="dxa" w:w="2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Username Collector</w:t>
            </w:r>
          </w:p>
        </w:tc>
        <w:tc>
          <w:tcPr>
            <w:tcW w:type="dxa" w:w="3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Prompts for username input</w:t>
            </w:r>
          </w:p>
        </w:tc>
        <w:tc>
          <w:tcPr>
            <w:tcW w:type="dxa" w:w="33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Step 1 of every login journey</w:t>
            </w:r>
          </w:p>
        </w:tc>
      </w:tr>
      <w:tr>
        <w:tc>
          <w:tcPr>
            <w:tcW w:type="dxa" w:w="2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Password Collector</w:t>
            </w:r>
          </w:p>
        </w:tc>
        <w:tc>
          <w:tcPr>
            <w:tcW w:type="dxa" w:w="38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Prompts for password, validates credential</w:t>
            </w:r>
          </w:p>
        </w:tc>
        <w:tc>
          <w:tcPr>
            <w:tcW w:type="dxa" w:w="33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Step 2 of standard login</w:t>
            </w:r>
          </w:p>
        </w:tc>
      </w:tr>
      <w:tr>
        <w:tc>
          <w:tcPr>
            <w:tcW w:type="dxa" w:w="2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LDAP Decision</w:t>
            </w:r>
          </w:p>
        </w:tc>
        <w:tc>
          <w:tcPr>
            <w:tcW w:type="dxa" w:w="3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Validates credentials against LDAP/AD</w:t>
            </w:r>
          </w:p>
        </w:tc>
        <w:tc>
          <w:tcPr>
            <w:tcW w:type="dxa" w:w="33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Active Directory authentication</w:t>
            </w:r>
          </w:p>
        </w:tc>
      </w:tr>
      <w:tr>
        <w:tc>
          <w:tcPr>
            <w:tcW w:type="dxa" w:w="2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One-Time Password Email/SMS</w:t>
            </w:r>
          </w:p>
        </w:tc>
        <w:tc>
          <w:tcPr>
            <w:tcW w:type="dxa" w:w="38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Sends OTP via email or SMS</w:t>
            </w:r>
          </w:p>
        </w:tc>
        <w:tc>
          <w:tcPr>
            <w:tcW w:type="dxa" w:w="33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Step-up MFA</w:t>
            </w:r>
          </w:p>
        </w:tc>
      </w:tr>
      <w:tr>
        <w:tc>
          <w:tcPr>
            <w:tcW w:type="dxa" w:w="2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OATH Token Verifier</w:t>
            </w:r>
          </w:p>
        </w:tc>
        <w:tc>
          <w:tcPr>
            <w:tcW w:type="dxa" w:w="3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Validates TOTP/HOTP token</w:t>
            </w:r>
          </w:p>
        </w:tc>
        <w:tc>
          <w:tcPr>
            <w:tcW w:type="dxa" w:w="33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Authenticator app MFA</w:t>
            </w:r>
          </w:p>
        </w:tc>
      </w:tr>
      <w:tr>
        <w:tc>
          <w:tcPr>
            <w:tcW w:type="dxa" w:w="2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WebAuthn Registration / Auth</w:t>
            </w:r>
          </w:p>
        </w:tc>
        <w:tc>
          <w:tcPr>
            <w:tcW w:type="dxa" w:w="38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FIDO2 passwordless flow</w:t>
            </w:r>
          </w:p>
        </w:tc>
        <w:tc>
          <w:tcPr>
            <w:tcW w:type="dxa" w:w="33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Passkey / biometric auth</w:t>
            </w:r>
          </w:p>
        </w:tc>
      </w:tr>
      <w:tr>
        <w:tc>
          <w:tcPr>
            <w:tcW w:type="dxa" w:w="2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Push Authentication</w:t>
            </w:r>
          </w:p>
        </w:tc>
        <w:tc>
          <w:tcPr>
            <w:tcW w:type="dxa" w:w="3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ForgeRock Authenticator push notification</w:t>
            </w:r>
          </w:p>
        </w:tc>
        <w:tc>
          <w:tcPr>
            <w:tcW w:type="dxa" w:w="33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Low-friction MFA</w:t>
            </w:r>
          </w:p>
        </w:tc>
      </w:tr>
      <w:tr>
        <w:tc>
          <w:tcPr>
            <w:tcW w:type="dxa" w:w="2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Retry Limit</w:t>
            </w:r>
          </w:p>
        </w:tc>
        <w:tc>
          <w:tcPr>
            <w:tcW w:type="dxa" w:w="38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Enforces max failure count</w:t>
            </w:r>
          </w:p>
        </w:tc>
        <w:tc>
          <w:tcPr>
            <w:tcW w:type="dxa" w:w="33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Account lockout prevention</w:t>
            </w:r>
          </w:p>
        </w:tc>
      </w:tr>
      <w:tr>
        <w:tc>
          <w:tcPr>
            <w:tcW w:type="dxa" w:w="2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Scripted Decision</w:t>
            </w:r>
          </w:p>
        </w:tc>
        <w:tc>
          <w:tcPr>
            <w:tcW w:type="dxa" w:w="3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Custom Groovy/JS logic</w:t>
            </w:r>
          </w:p>
        </w:tc>
        <w:tc>
          <w:tcPr>
            <w:tcW w:type="dxa" w:w="33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Risk scoring, data enrichment</w:t>
            </w:r>
          </w:p>
        </w:tc>
      </w:tr>
      <w:tr>
        <w:tc>
          <w:tcPr>
            <w:tcW w:type="dxa" w:w="2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Platform Password</w:t>
            </w:r>
          </w:p>
        </w:tc>
        <w:tc>
          <w:tcPr>
            <w:tcW w:type="dxa" w:w="38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Managed object credential check</w:t>
            </w:r>
          </w:p>
        </w:tc>
        <w:tc>
          <w:tcPr>
            <w:tcW w:type="dxa" w:w="33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Cloud-native passwordless flows</w:t>
            </w:r>
          </w:p>
        </w:tc>
      </w:tr>
      <w:tr>
        <w:tc>
          <w:tcPr>
            <w:tcW w:type="dxa" w:w="2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Device Profile Collector</w:t>
            </w:r>
          </w:p>
        </w:tc>
        <w:tc>
          <w:tcPr>
            <w:tcW w:type="dxa" w:w="3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Collects browser/device fingerprint</w:t>
            </w:r>
          </w:p>
        </w:tc>
        <w:tc>
          <w:tcPr>
            <w:tcW w:type="dxa" w:w="33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Adaptive risk input</w:t>
            </w:r>
          </w:p>
        </w:tc>
      </w:tr>
      <w:tr>
        <w:tc>
          <w:tcPr>
            <w:tcW w:type="dxa" w:w="2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Risk Score</w:t>
            </w:r>
          </w:p>
        </w:tc>
        <w:tc>
          <w:tcPr>
            <w:tcW w:type="dxa" w:w="38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Computes composite risk score</w:t>
            </w:r>
          </w:p>
        </w:tc>
        <w:tc>
          <w:tcPr>
            <w:tcW w:type="dxa" w:w="33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Adaptive authentication branching</w:t>
            </w:r>
          </w:p>
        </w:tc>
      </w:tr>
    </w:tbl>
    <w:p>
      <w:pPr>
        <w:spacing w:before="80" w:after="0"/>
      </w:pPr>
      <w:r>
        <w:t xml:space="preserve"/>
      </w:r>
    </w:p>
    <w:p>
      <w:pPr>
        <w:pStyle w:val="Heading2"/>
        <w:spacing w:before="280" w:after="120"/>
      </w:pPr>
      <w:r>
        <w:rPr>
          <w:rFonts w:ascii="Arial" w:cs="Arial" w:eastAsia="Arial" w:hAnsi="Arial"/>
          <w:b/>
          <w:bCs/>
          <w:color w:val="1B3A6B"/>
          <w:sz w:val="28"/>
          <w:szCs w:val="28"/>
        </w:rPr>
        <w:t xml:space="preserve">2.6  OAuth 2.0 / OIDC Configuration</w:t>
      </w:r>
    </w:p>
    <w:p>
      <w:pPr>
        <w:pStyle w:val="Heading3"/>
        <w:spacing w:before="200" w:after="80"/>
      </w:pPr>
      <w:r>
        <w:rPr>
          <w:rFonts w:ascii="Arial" w:cs="Arial" w:eastAsia="Arial" w:hAnsi="Arial"/>
          <w:b/>
          <w:bCs/>
          <w:color w:val="0071C5"/>
          <w:sz w:val="24"/>
          <w:szCs w:val="24"/>
        </w:rPr>
        <w:t xml:space="preserve">OAuth 2.0 Provider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4A6A" w:sz="1"/>
              <w:left w:val="single" w:color="4A4A6A" w:sz="1"/>
              <w:bottom w:val="single" w:color="4A4A6A" w:sz="1"/>
              <w:right w:val="single" w:color="4A4A6A" w:sz="1"/>
            </w:tcBorders>
            <w:shd w:fill="1E1E3A" w:val="clear"/>
            <w:tcMar>
              <w:top w:type="dxa" w:w="120"/>
              <w:left w:type="dxa" w:w="200"/>
              <w:bottom w:type="dxa" w:w="120"/>
              <w:right w:type="dxa" w:w="200"/>
            </w:tcMar>
          </w:tcPr>
          <w:p>
            <w:pPr>
              <w:spacing w:before="20" w:after="20"/>
            </w:pPr>
            <w:r>
              <w:rPr>
                <w:rFonts w:ascii="Courier New" w:cs="Courier New" w:eastAsia="Courier New" w:hAnsi="Courier New"/>
                <w:color w:val="90EE90"/>
                <w:sz w:val="18"/>
                <w:szCs w:val="18"/>
              </w:rPr>
              <w:t xml:space="preserve"># Via ssoadm CLI</w:t>
            </w:r>
          </w:p>
          <w:p>
            <w:pPr>
              <w:spacing w:before="20" w:after="20"/>
            </w:pPr>
            <w:r>
              <w:rPr>
                <w:rFonts w:ascii="Courier New" w:cs="Courier New" w:eastAsia="Courier New" w:hAnsi="Courier New"/>
                <w:color w:val="90EE90"/>
                <w:sz w:val="18"/>
                <w:szCs w:val="18"/>
              </w:rPr>
              <w:t xml:space="preserve">ssoadm create-auth-service \</w:t>
            </w:r>
          </w:p>
          <w:p>
            <w:pPr>
              <w:spacing w:before="20" w:after="20"/>
            </w:pPr>
            <w:r>
              <w:rPr>
                <w:rFonts w:ascii="Courier New" w:cs="Courier New" w:eastAsia="Courier New" w:hAnsi="Courier New"/>
                <w:color w:val="90EE90"/>
                <w:sz w:val="18"/>
                <w:szCs w:val="18"/>
              </w:rPr>
              <w:t xml:space="preserve">  --adminid amadmin \</w:t>
            </w:r>
          </w:p>
          <w:p>
            <w:pPr>
              <w:spacing w:before="20" w:after="20"/>
            </w:pPr>
            <w:r>
              <w:rPr>
                <w:rFonts w:ascii="Courier New" w:cs="Courier New" w:eastAsia="Courier New" w:hAnsi="Courier New"/>
                <w:color w:val="90EE90"/>
                <w:sz w:val="18"/>
                <w:szCs w:val="18"/>
              </w:rPr>
              <w:t xml:space="preserve">  --password-file /tmp/pwd \</w:t>
            </w:r>
          </w:p>
          <w:p>
            <w:pPr>
              <w:spacing w:before="20" w:after="20"/>
            </w:pPr>
            <w:r>
              <w:rPr>
                <w:rFonts w:ascii="Courier New" w:cs="Courier New" w:eastAsia="Courier New" w:hAnsi="Courier New"/>
                <w:color w:val="90EE90"/>
                <w:sz w:val="18"/>
                <w:szCs w:val="18"/>
              </w:rPr>
              <w:t xml:space="preserve">  --servicename OAuth2Provider \</w:t>
            </w:r>
          </w:p>
          <w:p>
            <w:pPr>
              <w:spacing w:before="20" w:after="20"/>
            </w:pPr>
            <w:r>
              <w:rPr>
                <w:rFonts w:ascii="Courier New" w:cs="Courier New" w:eastAsia="Courier New" w:hAnsi="Courier New"/>
                <w:color w:val="90EE90"/>
                <w:sz w:val="18"/>
                <w:szCs w:val="18"/>
              </w:rPr>
              <w:t xml:space="preserve">  --realm /corporate</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Key settings via Admin Console or REST:</w:t>
            </w:r>
          </w:p>
          <w:p>
            <w:pPr>
              <w:spacing w:before="20" w:after="20"/>
            </w:pPr>
            <w:r>
              <w:rPr>
                <w:rFonts w:ascii="Courier New" w:cs="Courier New" w:eastAsia="Courier New" w:hAnsi="Courier New"/>
                <w:color w:val="90EE90"/>
                <w:sz w:val="18"/>
                <w:szCs w:val="18"/>
              </w:rPr>
              <w:t xml:space="preserve"># • Access Token Lifetime: 3600 (seconds)</w:t>
            </w:r>
          </w:p>
          <w:p>
            <w:pPr>
              <w:spacing w:before="20" w:after="20"/>
            </w:pPr>
            <w:r>
              <w:rPr>
                <w:rFonts w:ascii="Courier New" w:cs="Courier New" w:eastAsia="Courier New" w:hAnsi="Courier New"/>
                <w:color w:val="90EE90"/>
                <w:sz w:val="18"/>
                <w:szCs w:val="18"/>
              </w:rPr>
              <w:t xml:space="preserve"># • Refresh Token Lifetime: 86400</w:t>
            </w:r>
          </w:p>
          <w:p>
            <w:pPr>
              <w:spacing w:before="20" w:after="20"/>
            </w:pPr>
            <w:r>
              <w:rPr>
                <w:rFonts w:ascii="Courier New" w:cs="Courier New" w:eastAsia="Courier New" w:hAnsi="Courier New"/>
                <w:color w:val="90EE90"/>
                <w:sz w:val="18"/>
                <w:szCs w:val="18"/>
              </w:rPr>
              <w:t xml:space="preserve"># • Issue Refresh Tokens: true</w:t>
            </w:r>
          </w:p>
          <w:p>
            <w:pPr>
              <w:spacing w:before="20" w:after="20"/>
            </w:pPr>
            <w:r>
              <w:rPr>
                <w:rFonts w:ascii="Courier New" w:cs="Courier New" w:eastAsia="Courier New" w:hAnsi="Courier New"/>
                <w:color w:val="90EE90"/>
                <w:sz w:val="18"/>
                <w:szCs w:val="18"/>
              </w:rPr>
              <w:t xml:space="preserve"># • Token Signing Algorithm: RS256 (use PS256 for FAPI)</w:t>
            </w:r>
          </w:p>
          <w:p>
            <w:pPr>
              <w:spacing w:before="20" w:after="20"/>
            </w:pPr>
            <w:r>
              <w:rPr>
                <w:rFonts w:ascii="Courier New" w:cs="Courier New" w:eastAsia="Courier New" w:hAnsi="Courier New"/>
                <w:color w:val="90EE90"/>
                <w:sz w:val="18"/>
                <w:szCs w:val="18"/>
              </w:rPr>
              <w:t xml:space="preserve"># • PKCE: Required for public clients</w:t>
            </w:r>
          </w:p>
          <w:p>
            <w:pPr>
              <w:spacing w:before="20" w:after="20"/>
            </w:pPr>
            <w:r>
              <w:rPr>
                <w:rFonts w:ascii="Courier New" w:cs="Courier New" w:eastAsia="Courier New" w:hAnsi="Courier New"/>
                <w:color w:val="90EE90"/>
                <w:sz w:val="18"/>
                <w:szCs w:val="18"/>
              </w:rPr>
              <w:t xml:space="preserve"># • Token Introspection: Enable for resource servers</w:t>
            </w:r>
          </w:p>
        </w:tc>
      </w:tr>
    </w:tbl>
    <w:p>
      <w:pPr>
        <w:spacing w:before="80" w:after="0"/>
      </w:pPr>
      <w:r>
        <w:t xml:space="preserve"/>
      </w:r>
    </w:p>
    <w:p>
      <w:pPr>
        <w:pStyle w:val="Heading3"/>
        <w:spacing w:before="200" w:after="80"/>
      </w:pPr>
      <w:r>
        <w:rPr>
          <w:rFonts w:ascii="Arial" w:cs="Arial" w:eastAsia="Arial" w:hAnsi="Arial"/>
          <w:b/>
          <w:bCs/>
          <w:color w:val="0071C5"/>
          <w:sz w:val="24"/>
          <w:szCs w:val="24"/>
        </w:rPr>
        <w:t xml:space="preserve">Registering an OAuth2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4A6A" w:sz="1"/>
              <w:left w:val="single" w:color="4A4A6A" w:sz="1"/>
              <w:bottom w:val="single" w:color="4A4A6A" w:sz="1"/>
              <w:right w:val="single" w:color="4A4A6A" w:sz="1"/>
            </w:tcBorders>
            <w:shd w:fill="1E1E3A" w:val="clear"/>
            <w:tcMar>
              <w:top w:type="dxa" w:w="120"/>
              <w:left w:type="dxa" w:w="200"/>
              <w:bottom w:type="dxa" w:w="120"/>
              <w:right w:type="dxa" w:w="200"/>
            </w:tcMar>
          </w:tcPr>
          <w:p>
            <w:pPr>
              <w:spacing w:before="20" w:after="20"/>
            </w:pPr>
            <w:r>
              <w:rPr>
                <w:rFonts w:ascii="Courier New" w:cs="Courier New" w:eastAsia="Courier New" w:hAnsi="Courier New"/>
                <w:color w:val="90EE90"/>
                <w:sz w:val="18"/>
                <w:szCs w:val="18"/>
              </w:rPr>
              <w:t xml:space="preserve">curl -X POST \</w:t>
            </w:r>
          </w:p>
          <w:p>
            <w:pPr>
              <w:spacing w:before="20" w:after="20"/>
            </w:pPr>
            <w:r>
              <w:rPr>
                <w:rFonts w:ascii="Courier New" w:cs="Courier New" w:eastAsia="Courier New" w:hAnsi="Courier New"/>
                <w:color w:val="90EE90"/>
                <w:sz w:val="18"/>
                <w:szCs w:val="18"/>
              </w:rPr>
              <w:t xml:space="preserve">  -H "Content-Type: application/json" \</w:t>
            </w:r>
          </w:p>
          <w:p>
            <w:pPr>
              <w:spacing w:before="20" w:after="20"/>
            </w:pPr>
            <w:r>
              <w:rPr>
                <w:rFonts w:ascii="Courier New" w:cs="Courier New" w:eastAsia="Courier New" w:hAnsi="Courier New"/>
                <w:color w:val="90EE90"/>
                <w:sz w:val="18"/>
                <w:szCs w:val="18"/>
              </w:rPr>
              <w:t xml:space="preserve">  -H "iPlanetDirectoryPro: &lt;admin-sso-token&gt;" \</w:t>
            </w:r>
          </w:p>
          <w:p>
            <w:pPr>
              <w:spacing w:before="20" w:after="20"/>
            </w:pPr>
            <w:r>
              <w:rPr>
                <w:rFonts w:ascii="Courier New" w:cs="Courier New" w:eastAsia="Courier New" w:hAnsi="Courier New"/>
                <w:color w:val="90EE90"/>
                <w:sz w:val="18"/>
                <w:szCs w:val="18"/>
              </w:rPr>
              <w:t xml:space="preserve">  https://am.example.com/openam/json/realms/root/realms/corporate/agents \</w:t>
            </w:r>
          </w:p>
          <w:p>
            <w:pPr>
              <w:spacing w:before="20" w:after="20"/>
            </w:pPr>
            <w:r>
              <w:rPr>
                <w:rFonts w:ascii="Courier New" w:cs="Courier New" w:eastAsia="Courier New" w:hAnsi="Courier New"/>
                <w:color w:val="90EE90"/>
                <w:sz w:val="18"/>
                <w:szCs w:val="18"/>
              </w:rPr>
              <w:t xml:space="preserve">  -d '{</w:t>
            </w:r>
          </w:p>
          <w:p>
            <w:pPr>
              <w:spacing w:before="20" w:after="20"/>
            </w:pPr>
            <w:r>
              <w:rPr>
                <w:rFonts w:ascii="Courier New" w:cs="Courier New" w:eastAsia="Courier New" w:hAnsi="Courier New"/>
                <w:color w:val="90EE90"/>
                <w:sz w:val="18"/>
                <w:szCs w:val="18"/>
              </w:rPr>
              <w:t xml:space="preserve">    "username"   : "my-spa-client",</w:t>
            </w:r>
          </w:p>
          <w:p>
            <w:pPr>
              <w:spacing w:before="20" w:after="20"/>
            </w:pPr>
            <w:r>
              <w:rPr>
                <w:rFonts w:ascii="Courier New" w:cs="Courier New" w:eastAsia="Courier New" w:hAnsi="Courier New"/>
                <w:color w:val="90EE90"/>
                <w:sz w:val="18"/>
                <w:szCs w:val="18"/>
              </w:rPr>
              <w:t xml:space="preserve">    "userpassword": "client_secret",</w:t>
            </w:r>
          </w:p>
          <w:p>
            <w:pPr>
              <w:spacing w:before="20" w:after="20"/>
            </w:pPr>
            <w:r>
              <w:rPr>
                <w:rFonts w:ascii="Courier New" w:cs="Courier New" w:eastAsia="Courier New" w:hAnsi="Courier New"/>
                <w:color w:val="90EE90"/>
                <w:sz w:val="18"/>
                <w:szCs w:val="18"/>
              </w:rPr>
              <w:t xml:space="preserve">    "AgentType"  : "OAuth2Client",</w:t>
            </w:r>
          </w:p>
          <w:p>
            <w:pPr>
              <w:spacing w:before="20" w:after="20"/>
            </w:pPr>
            <w:r>
              <w:rPr>
                <w:rFonts w:ascii="Courier New" w:cs="Courier New" w:eastAsia="Courier New" w:hAnsi="Courier New"/>
                <w:color w:val="90EE90"/>
                <w:sz w:val="18"/>
                <w:szCs w:val="18"/>
              </w:rPr>
              <w:t xml:space="preserve">    "com.forgerock.openam.oauth2.client.grantTypes": ["authorization_code","refresh_token"],</w:t>
            </w:r>
          </w:p>
          <w:p>
            <w:pPr>
              <w:spacing w:before="20" w:after="20"/>
            </w:pPr>
            <w:r>
              <w:rPr>
                <w:rFonts w:ascii="Courier New" w:cs="Courier New" w:eastAsia="Courier New" w:hAnsi="Courier New"/>
                <w:color w:val="90EE90"/>
                <w:sz w:val="18"/>
                <w:szCs w:val="18"/>
              </w:rPr>
              <w:t xml:space="preserve">    "com.forgerock.openam.oauth2.client.redirectionURIs": ["https://app.example.com/callback"],</w:t>
            </w:r>
          </w:p>
          <w:p>
            <w:pPr>
              <w:spacing w:before="20" w:after="20"/>
            </w:pPr>
            <w:r>
              <w:rPr>
                <w:rFonts w:ascii="Courier New" w:cs="Courier New" w:eastAsia="Courier New" w:hAnsi="Courier New"/>
                <w:color w:val="90EE90"/>
                <w:sz w:val="18"/>
                <w:szCs w:val="18"/>
              </w:rPr>
              <w:t xml:space="preserve">    "com.forgerock.openam.oauth2.client.responseTypes": ["code"],</w:t>
            </w:r>
          </w:p>
          <w:p>
            <w:pPr>
              <w:spacing w:before="20" w:after="20"/>
            </w:pPr>
            <w:r>
              <w:rPr>
                <w:rFonts w:ascii="Courier New" w:cs="Courier New" w:eastAsia="Courier New" w:hAnsi="Courier New"/>
                <w:color w:val="90EE90"/>
                <w:sz w:val="18"/>
                <w:szCs w:val="18"/>
              </w:rPr>
              <w:t xml:space="preserve">    "com.forgerock.openam.oauth2.client.tokenEndpointAuthMethod": "client_secret_basic"</w:t>
            </w:r>
          </w:p>
          <w:p>
            <w:pPr>
              <w:spacing w:before="20" w:after="20"/>
            </w:pPr>
            <w:r>
              <w:rPr>
                <w:rFonts w:ascii="Courier New" w:cs="Courier New" w:eastAsia="Courier New" w:hAnsi="Courier New"/>
                <w:color w:val="90EE90"/>
                <w:sz w:val="18"/>
                <w:szCs w:val="18"/>
              </w:rPr>
              <w:t xml:space="preserve">  }'</w:t>
            </w:r>
          </w:p>
        </w:tc>
      </w:tr>
    </w:tbl>
    <w:p>
      <w:pPr>
        <w:spacing w:before="80" w:after="0"/>
      </w:pPr>
      <w:r>
        <w:t xml:space="preserve"/>
      </w:r>
    </w:p>
    <w:p>
      <w:pPr>
        <w:pStyle w:val="Heading2"/>
        <w:spacing w:before="280" w:after="120"/>
      </w:pPr>
      <w:r>
        <w:rPr>
          <w:rFonts w:ascii="Arial" w:cs="Arial" w:eastAsia="Arial" w:hAnsi="Arial"/>
          <w:b/>
          <w:bCs/>
          <w:color w:val="1B3A6B"/>
          <w:sz w:val="28"/>
          <w:szCs w:val="28"/>
        </w:rPr>
        <w:t xml:space="preserve">2.7  SAML 2.0 Federation Setup</w:t>
      </w:r>
    </w:p>
    <w:p>
      <w:pPr>
        <w:pStyle w:val="Heading3"/>
        <w:spacing w:before="200" w:after="80"/>
      </w:pPr>
      <w:r>
        <w:rPr>
          <w:rFonts w:ascii="Arial" w:cs="Arial" w:eastAsia="Arial" w:hAnsi="Arial"/>
          <w:b/>
          <w:bCs/>
          <w:color w:val="0071C5"/>
          <w:sz w:val="24"/>
          <w:szCs w:val="24"/>
        </w:rPr>
        <w:t xml:space="preserve">Create IdP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4A6A" w:sz="1"/>
              <w:left w:val="single" w:color="4A4A6A" w:sz="1"/>
              <w:bottom w:val="single" w:color="4A4A6A" w:sz="1"/>
              <w:right w:val="single" w:color="4A4A6A" w:sz="1"/>
            </w:tcBorders>
            <w:shd w:fill="1E1E3A" w:val="clear"/>
            <w:tcMar>
              <w:top w:type="dxa" w:w="120"/>
              <w:left w:type="dxa" w:w="200"/>
              <w:bottom w:type="dxa" w:w="120"/>
              <w:right w:type="dxa" w:w="200"/>
            </w:tcMar>
          </w:tcPr>
          <w:p>
            <w:pPr>
              <w:spacing w:before="20" w:after="20"/>
            </w:pPr>
            <w:r>
              <w:rPr>
                <w:rFonts w:ascii="Courier New" w:cs="Courier New" w:eastAsia="Courier New" w:hAnsi="Courier New"/>
                <w:color w:val="90EE90"/>
                <w:sz w:val="18"/>
                <w:szCs w:val="18"/>
              </w:rPr>
              <w:t xml:space="preserve"># 1. Generate IdP metadata</w:t>
            </w:r>
          </w:p>
          <w:p>
            <w:pPr>
              <w:spacing w:before="20" w:after="20"/>
            </w:pPr>
            <w:r>
              <w:rPr>
                <w:rFonts w:ascii="Courier New" w:cs="Courier New" w:eastAsia="Courier New" w:hAnsi="Courier New"/>
                <w:color w:val="90EE90"/>
                <w:sz w:val="18"/>
                <w:szCs w:val="18"/>
              </w:rPr>
              <w:t xml:space="preserve">ssoadm create-metadata-templ \</w:t>
            </w:r>
          </w:p>
          <w:p>
            <w:pPr>
              <w:spacing w:before="20" w:after="20"/>
            </w:pPr>
            <w:r>
              <w:rPr>
                <w:rFonts w:ascii="Courier New" w:cs="Courier New" w:eastAsia="Courier New" w:hAnsi="Courier New"/>
                <w:color w:val="90EE90"/>
                <w:sz w:val="18"/>
                <w:szCs w:val="18"/>
              </w:rPr>
              <w:t xml:space="preserve">  --entityid https://am.example.com/openam \</w:t>
            </w:r>
          </w:p>
          <w:p>
            <w:pPr>
              <w:spacing w:before="20" w:after="20"/>
            </w:pPr>
            <w:r>
              <w:rPr>
                <w:rFonts w:ascii="Courier New" w:cs="Courier New" w:eastAsia="Courier New" w:hAnsi="Courier New"/>
                <w:color w:val="90EE90"/>
                <w:sz w:val="18"/>
                <w:szCs w:val="18"/>
              </w:rPr>
              <w:t xml:space="preserve">  --idpmetafile /tmp/idp-metadata.xml \</w:t>
            </w:r>
          </w:p>
          <w:p>
            <w:pPr>
              <w:spacing w:before="20" w:after="20"/>
            </w:pPr>
            <w:r>
              <w:rPr>
                <w:rFonts w:ascii="Courier New" w:cs="Courier New" w:eastAsia="Courier New" w:hAnsi="Courier New"/>
                <w:color w:val="90EE90"/>
                <w:sz w:val="18"/>
                <w:szCs w:val="18"/>
              </w:rPr>
              <w:t xml:space="preserve">  --idpextendedmetafile /tmp/idp-ext.xml \</w:t>
            </w:r>
          </w:p>
          <w:p>
            <w:pPr>
              <w:spacing w:before="20" w:after="20"/>
            </w:pPr>
            <w:r>
              <w:rPr>
                <w:rFonts w:ascii="Courier New" w:cs="Courier New" w:eastAsia="Courier New" w:hAnsi="Courier New"/>
                <w:color w:val="90EE90"/>
                <w:sz w:val="18"/>
                <w:szCs w:val="18"/>
              </w:rPr>
              <w:t xml:space="preserve">  --idpscertalias am-signing</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2. Import IdP entity</w:t>
            </w:r>
          </w:p>
          <w:p>
            <w:pPr>
              <w:spacing w:before="20" w:after="20"/>
            </w:pPr>
            <w:r>
              <w:rPr>
                <w:rFonts w:ascii="Courier New" w:cs="Courier New" w:eastAsia="Courier New" w:hAnsi="Courier New"/>
                <w:color w:val="90EE90"/>
                <w:sz w:val="18"/>
                <w:szCs w:val="18"/>
              </w:rPr>
              <w:t xml:space="preserve">ssoadm import-entity \</w:t>
            </w:r>
          </w:p>
          <w:p>
            <w:pPr>
              <w:spacing w:before="20" w:after="20"/>
            </w:pPr>
            <w:r>
              <w:rPr>
                <w:rFonts w:ascii="Courier New" w:cs="Courier New" w:eastAsia="Courier New" w:hAnsi="Courier New"/>
                <w:color w:val="90EE90"/>
                <w:sz w:val="18"/>
                <w:szCs w:val="18"/>
              </w:rPr>
              <w:t xml:space="preserve">  --realm / \</w:t>
            </w:r>
          </w:p>
          <w:p>
            <w:pPr>
              <w:spacing w:before="20" w:after="20"/>
            </w:pPr>
            <w:r>
              <w:rPr>
                <w:rFonts w:ascii="Courier New" w:cs="Courier New" w:eastAsia="Courier New" w:hAnsi="Courier New"/>
                <w:color w:val="90EE90"/>
                <w:sz w:val="18"/>
                <w:szCs w:val="18"/>
              </w:rPr>
              <w:t xml:space="preserve">  --metadatafile /tmp/idp-metadata.xml \</w:t>
            </w:r>
          </w:p>
          <w:p>
            <w:pPr>
              <w:spacing w:before="20" w:after="20"/>
            </w:pPr>
            <w:r>
              <w:rPr>
                <w:rFonts w:ascii="Courier New" w:cs="Courier New" w:eastAsia="Courier New" w:hAnsi="Courier New"/>
                <w:color w:val="90EE90"/>
                <w:sz w:val="18"/>
                <w:szCs w:val="18"/>
              </w:rPr>
              <w:t xml:space="preserve">  --extendedmetafile /tmp/idp-ext.xml</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3. Import SP metadata from partner</w:t>
            </w:r>
          </w:p>
          <w:p>
            <w:pPr>
              <w:spacing w:before="20" w:after="20"/>
            </w:pPr>
            <w:r>
              <w:rPr>
                <w:rFonts w:ascii="Courier New" w:cs="Courier New" w:eastAsia="Courier New" w:hAnsi="Courier New"/>
                <w:color w:val="90EE90"/>
                <w:sz w:val="18"/>
                <w:szCs w:val="18"/>
              </w:rPr>
              <w:t xml:space="preserve">ssoadm import-entity \</w:t>
            </w:r>
          </w:p>
          <w:p>
            <w:pPr>
              <w:spacing w:before="20" w:after="20"/>
            </w:pPr>
            <w:r>
              <w:rPr>
                <w:rFonts w:ascii="Courier New" w:cs="Courier New" w:eastAsia="Courier New" w:hAnsi="Courier New"/>
                <w:color w:val="90EE90"/>
                <w:sz w:val="18"/>
                <w:szCs w:val="18"/>
              </w:rPr>
              <w:t xml:space="preserve">  --realm / \</w:t>
            </w:r>
          </w:p>
          <w:p>
            <w:pPr>
              <w:spacing w:before="20" w:after="20"/>
            </w:pPr>
            <w:r>
              <w:rPr>
                <w:rFonts w:ascii="Courier New" w:cs="Courier New" w:eastAsia="Courier New" w:hAnsi="Courier New"/>
                <w:color w:val="90EE90"/>
                <w:sz w:val="18"/>
                <w:szCs w:val="18"/>
              </w:rPr>
              <w:t xml:space="preserve">  --metadatafile /tmp/sp-metadata-from-partner.xml</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4. Create Circle of Trust</w:t>
            </w:r>
          </w:p>
          <w:p>
            <w:pPr>
              <w:spacing w:before="20" w:after="20"/>
            </w:pPr>
            <w:r>
              <w:rPr>
                <w:rFonts w:ascii="Courier New" w:cs="Courier New" w:eastAsia="Courier New" w:hAnsi="Courier New"/>
                <w:color w:val="90EE90"/>
                <w:sz w:val="18"/>
                <w:szCs w:val="18"/>
              </w:rPr>
              <w:t xml:space="preserve">ssoadm create-cot \</w:t>
            </w:r>
          </w:p>
          <w:p>
            <w:pPr>
              <w:spacing w:before="20" w:after="20"/>
            </w:pPr>
            <w:r>
              <w:rPr>
                <w:rFonts w:ascii="Courier New" w:cs="Courier New" w:eastAsia="Courier New" w:hAnsi="Courier New"/>
                <w:color w:val="90EE90"/>
                <w:sz w:val="18"/>
                <w:szCs w:val="18"/>
              </w:rPr>
              <w:t xml:space="preserve">  --realm / \</w:t>
            </w:r>
          </w:p>
          <w:p>
            <w:pPr>
              <w:spacing w:before="20" w:after="20"/>
            </w:pPr>
            <w:r>
              <w:rPr>
                <w:rFonts w:ascii="Courier New" w:cs="Courier New" w:eastAsia="Courier New" w:hAnsi="Courier New"/>
                <w:color w:val="90EE90"/>
                <w:sz w:val="18"/>
                <w:szCs w:val="18"/>
              </w:rPr>
              <w:t xml:space="preserve">  --cot "Enterprise-COT" \</w:t>
            </w:r>
          </w:p>
          <w:p>
            <w:pPr>
              <w:spacing w:before="20" w:after="20"/>
            </w:pPr>
            <w:r>
              <w:rPr>
                <w:rFonts w:ascii="Courier New" w:cs="Courier New" w:eastAsia="Courier New" w:hAnsi="Courier New"/>
                <w:color w:val="90EE90"/>
                <w:sz w:val="18"/>
                <w:szCs w:val="18"/>
              </w:rPr>
              <w:t xml:space="preserve">  --trustedproviders "https://am.example.com/openam,https://sp.partner.com"</w:t>
            </w:r>
          </w:p>
        </w:tc>
      </w:tr>
    </w:tbl>
    <w:p>
      <w:pPr>
        <w:spacing w:before="80" w:after="0"/>
      </w:pPr>
      <w:r>
        <w:t xml:space="preserve"/>
      </w:r>
    </w:p>
    <w:p>
      <w:pPr>
        <w:pStyle w:val="Heading2"/>
        <w:spacing w:before="280" w:after="120"/>
      </w:pPr>
      <w:r>
        <w:rPr>
          <w:rFonts w:ascii="Arial" w:cs="Arial" w:eastAsia="Arial" w:hAnsi="Arial"/>
          <w:b/>
          <w:bCs/>
          <w:color w:val="1B3A6B"/>
          <w:sz w:val="28"/>
          <w:szCs w:val="28"/>
        </w:rPr>
        <w:t xml:space="preserve">2.8  Policy Engine — Resource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4A6A" w:sz="1"/>
              <w:left w:val="single" w:color="4A4A6A" w:sz="1"/>
              <w:bottom w:val="single" w:color="4A4A6A" w:sz="1"/>
              <w:right w:val="single" w:color="4A4A6A" w:sz="1"/>
            </w:tcBorders>
            <w:shd w:fill="1E1E3A" w:val="clear"/>
            <w:tcMar>
              <w:top w:type="dxa" w:w="120"/>
              <w:left w:type="dxa" w:w="200"/>
              <w:bottom w:type="dxa" w:w="120"/>
              <w:right w:type="dxa" w:w="200"/>
            </w:tcMar>
          </w:tcPr>
          <w:p>
            <w:pPr>
              <w:spacing w:before="20" w:after="20"/>
            </w:pPr>
            <w:r>
              <w:rPr>
                <w:rFonts w:ascii="Courier New" w:cs="Courier New" w:eastAsia="Courier New" w:hAnsi="Courier New"/>
                <w:color w:val="90EE90"/>
                <w:sz w:val="18"/>
                <w:szCs w:val="18"/>
              </w:rPr>
              <w:t xml:space="preserve"># Create policy via REST API</w:t>
            </w:r>
          </w:p>
          <w:p>
            <w:pPr>
              <w:spacing w:before="20" w:after="20"/>
            </w:pPr>
            <w:r>
              <w:rPr>
                <w:rFonts w:ascii="Courier New" w:cs="Courier New" w:eastAsia="Courier New" w:hAnsi="Courier New"/>
                <w:color w:val="90EE90"/>
                <w:sz w:val="18"/>
                <w:szCs w:val="18"/>
              </w:rPr>
              <w:t xml:space="preserve">curl -X POST \</w:t>
            </w:r>
          </w:p>
          <w:p>
            <w:pPr>
              <w:spacing w:before="20" w:after="20"/>
            </w:pPr>
            <w:r>
              <w:rPr>
                <w:rFonts w:ascii="Courier New" w:cs="Courier New" w:eastAsia="Courier New" w:hAnsi="Courier New"/>
                <w:color w:val="90EE90"/>
                <w:sz w:val="18"/>
                <w:szCs w:val="18"/>
              </w:rPr>
              <w:t xml:space="preserve">  -H "iPlanetDirectoryPro: &lt;admin-token&gt;" \</w:t>
            </w:r>
          </w:p>
          <w:p>
            <w:pPr>
              <w:spacing w:before="20" w:after="20"/>
            </w:pPr>
            <w:r>
              <w:rPr>
                <w:rFonts w:ascii="Courier New" w:cs="Courier New" w:eastAsia="Courier New" w:hAnsi="Courier New"/>
                <w:color w:val="90EE90"/>
                <w:sz w:val="18"/>
                <w:szCs w:val="18"/>
              </w:rPr>
              <w:t xml:space="preserve">  -H "Content-Type: application/json" \</w:t>
            </w:r>
          </w:p>
          <w:p>
            <w:pPr>
              <w:spacing w:before="20" w:after="20"/>
            </w:pPr>
            <w:r>
              <w:rPr>
                <w:rFonts w:ascii="Courier New" w:cs="Courier New" w:eastAsia="Courier New" w:hAnsi="Courier New"/>
                <w:color w:val="90EE90"/>
                <w:sz w:val="18"/>
                <w:szCs w:val="18"/>
              </w:rPr>
              <w:t xml:space="preserve">  https://am.example.com/openam/json/realms/root/policies \</w:t>
            </w:r>
          </w:p>
          <w:p>
            <w:pPr>
              <w:spacing w:before="20" w:after="20"/>
            </w:pPr>
            <w:r>
              <w:rPr>
                <w:rFonts w:ascii="Courier New" w:cs="Courier New" w:eastAsia="Courier New" w:hAnsi="Courier New"/>
                <w:color w:val="90EE90"/>
                <w:sz w:val="18"/>
                <w:szCs w:val="18"/>
              </w:rPr>
              <w:t xml:space="preserve">  -d '{</w:t>
            </w:r>
          </w:p>
          <w:p>
            <w:pPr>
              <w:spacing w:before="20" w:after="20"/>
            </w:pPr>
            <w:r>
              <w:rPr>
                <w:rFonts w:ascii="Courier New" w:cs="Courier New" w:eastAsia="Courier New" w:hAnsi="Courier New"/>
                <w:color w:val="90EE90"/>
                <w:sz w:val="18"/>
                <w:szCs w:val="18"/>
              </w:rPr>
              <w:t xml:space="preserve">    "name"           : "ProtectHRPortal",</w:t>
            </w:r>
          </w:p>
          <w:p>
            <w:pPr>
              <w:spacing w:before="20" w:after="20"/>
            </w:pPr>
            <w:r>
              <w:rPr>
                <w:rFonts w:ascii="Courier New" w:cs="Courier New" w:eastAsia="Courier New" w:hAnsi="Courier New"/>
                <w:color w:val="90EE90"/>
                <w:sz w:val="18"/>
                <w:szCs w:val="18"/>
              </w:rPr>
              <w:t xml:space="preserve">    "active"         : true,</w:t>
            </w:r>
          </w:p>
          <w:p>
            <w:pPr>
              <w:spacing w:before="20" w:after="20"/>
            </w:pPr>
            <w:r>
              <w:rPr>
                <w:rFonts w:ascii="Courier New" w:cs="Courier New" w:eastAsia="Courier New" w:hAnsi="Courier New"/>
                <w:color w:val="90EE90"/>
                <w:sz w:val="18"/>
                <w:szCs w:val="18"/>
              </w:rPr>
              <w:t xml:space="preserve">    "applicationName": "iPlanetAMWebAgentService",</w:t>
            </w:r>
          </w:p>
          <w:p>
            <w:pPr>
              <w:spacing w:before="20" w:after="20"/>
            </w:pPr>
            <w:r>
              <w:rPr>
                <w:rFonts w:ascii="Courier New" w:cs="Courier New" w:eastAsia="Courier New" w:hAnsi="Courier New"/>
                <w:color w:val="90EE90"/>
                <w:sz w:val="18"/>
                <w:szCs w:val="18"/>
              </w:rPr>
              <w:t xml:space="preserve">    "resources"      : ["https://hr.example.com/*"],</w:t>
            </w:r>
          </w:p>
          <w:p>
            <w:pPr>
              <w:spacing w:before="20" w:after="20"/>
            </w:pPr>
            <w:r>
              <w:rPr>
                <w:rFonts w:ascii="Courier New" w:cs="Courier New" w:eastAsia="Courier New" w:hAnsi="Courier New"/>
                <w:color w:val="90EE90"/>
                <w:sz w:val="18"/>
                <w:szCs w:val="18"/>
              </w:rPr>
              <w:t xml:space="preserve">    "actionValues"   : {"GET": true, "POST": true},</w:t>
            </w:r>
          </w:p>
          <w:p>
            <w:pPr>
              <w:spacing w:before="20" w:after="20"/>
            </w:pPr>
            <w:r>
              <w:rPr>
                <w:rFonts w:ascii="Courier New" w:cs="Courier New" w:eastAsia="Courier New" w:hAnsi="Courier New"/>
                <w:color w:val="90EE90"/>
                <w:sz w:val="18"/>
                <w:szCs w:val="18"/>
              </w:rPr>
              <w:t xml:space="preserve">    "subject"        : {</w:t>
            </w:r>
          </w:p>
          <w:p>
            <w:pPr>
              <w:spacing w:before="20" w:after="20"/>
            </w:pPr>
            <w:r>
              <w:rPr>
                <w:rFonts w:ascii="Courier New" w:cs="Courier New" w:eastAsia="Courier New" w:hAnsi="Courier New"/>
                <w:color w:val="90EE90"/>
                <w:sz w:val="18"/>
                <w:szCs w:val="18"/>
              </w:rPr>
              <w:t xml:space="preserve">      "type" : "AuthenticatedUsers"</w:t>
            </w:r>
          </w:p>
          <w:p>
            <w:pPr>
              <w:spacing w:before="20" w:after="20"/>
            </w:pPr>
            <w:r>
              <w:rPr>
                <w:rFonts w:ascii="Courier New" w:cs="Courier New" w:eastAsia="Courier New" w:hAnsi="Courier New"/>
                <w:color w:val="90EE90"/>
                <w:sz w:val="18"/>
                <w:szCs w:val="18"/>
              </w:rPr>
              <w:t xml:space="preserve">    },</w:t>
            </w:r>
          </w:p>
          <w:p>
            <w:pPr>
              <w:spacing w:before="20" w:after="20"/>
            </w:pPr>
            <w:r>
              <w:rPr>
                <w:rFonts w:ascii="Courier New" w:cs="Courier New" w:eastAsia="Courier New" w:hAnsi="Courier New"/>
                <w:color w:val="90EE90"/>
                <w:sz w:val="18"/>
                <w:szCs w:val="18"/>
              </w:rPr>
              <w:t xml:space="preserve">    "condition"      : {</w:t>
            </w:r>
          </w:p>
          <w:p>
            <w:pPr>
              <w:spacing w:before="20" w:after="20"/>
            </w:pPr>
            <w:r>
              <w:rPr>
                <w:rFonts w:ascii="Courier New" w:cs="Courier New" w:eastAsia="Courier New" w:hAnsi="Courier New"/>
                <w:color w:val="90EE90"/>
                <w:sz w:val="18"/>
                <w:szCs w:val="18"/>
              </w:rPr>
              <w:t xml:space="preserve">      "type"       : "AND",</w:t>
            </w:r>
          </w:p>
          <w:p>
            <w:pPr>
              <w:spacing w:before="20" w:after="20"/>
            </w:pPr>
            <w:r>
              <w:rPr>
                <w:rFonts w:ascii="Courier New" w:cs="Courier New" w:eastAsia="Courier New" w:hAnsi="Courier New"/>
                <w:color w:val="90EE90"/>
                <w:sz w:val="18"/>
                <w:szCs w:val="18"/>
              </w:rPr>
              <w:t xml:space="preserve">      "conditions" : [</w:t>
            </w:r>
          </w:p>
          <w:p>
            <w:pPr>
              <w:spacing w:before="20" w:after="20"/>
            </w:pPr>
            <w:r>
              <w:rPr>
                <w:rFonts w:ascii="Courier New" w:cs="Courier New" w:eastAsia="Courier New" w:hAnsi="Courier New"/>
                <w:color w:val="90EE90"/>
                <w:sz w:val="18"/>
                <w:szCs w:val="18"/>
              </w:rPr>
              <w:t xml:space="preserve">        { "type": "AuthLevel", "authLevel": 2 },</w:t>
            </w:r>
          </w:p>
          <w:p>
            <w:pPr>
              <w:spacing w:before="20" w:after="20"/>
            </w:pPr>
            <w:r>
              <w:rPr>
                <w:rFonts w:ascii="Courier New" w:cs="Courier New" w:eastAsia="Courier New" w:hAnsi="Courier New"/>
                <w:color w:val="90EE90"/>
                <w:sz w:val="18"/>
                <w:szCs w:val="18"/>
              </w:rPr>
              <w:t xml:space="preserve">        { "type": "SimpleTime", "startTime": "08:00", "endTime": "18:00" }</w:t>
            </w:r>
          </w:p>
          <w:p>
            <w:pPr>
              <w:spacing w:before="20" w:after="20"/>
            </w:pPr>
            <w:r>
              <w:rPr>
                <w:rFonts w:ascii="Courier New" w:cs="Courier New" w:eastAsia="Courier New" w:hAnsi="Courier New"/>
                <w:color w:val="90EE90"/>
                <w:sz w:val="18"/>
                <w:szCs w:val="18"/>
              </w:rPr>
              <w:t xml:space="preserve">      ]</w:t>
            </w:r>
          </w:p>
          <w:p>
            <w:pPr>
              <w:spacing w:before="20" w:after="20"/>
            </w:pPr>
            <w:r>
              <w:rPr>
                <w:rFonts w:ascii="Courier New" w:cs="Courier New" w:eastAsia="Courier New" w:hAnsi="Courier New"/>
                <w:color w:val="90EE90"/>
                <w:sz w:val="18"/>
                <w:szCs w:val="18"/>
              </w:rPr>
              <w:t xml:space="preserve">    }</w:t>
            </w:r>
          </w:p>
          <w:p>
            <w:pPr>
              <w:spacing w:before="20" w:after="20"/>
            </w:pPr>
            <w:r>
              <w:rPr>
                <w:rFonts w:ascii="Courier New" w:cs="Courier New" w:eastAsia="Courier New" w:hAnsi="Courier New"/>
                <w:color w:val="90EE90"/>
                <w:sz w:val="18"/>
                <w:szCs w:val="18"/>
              </w:rP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71C5" w:val="clear"/>
            <w:tcMar>
              <w:top w:type="dxa" w:w="200"/>
              <w:left w:type="dxa" w:w="300"/>
              <w:bottom w:type="dxa" w:w="80"/>
              <w:right w:type="dxa" w:w="300"/>
            </w:tcMar>
          </w:tcPr>
          <w:p>
            <w:pPr>
              <w:jc w:val="left"/>
            </w:pPr>
            <w:r>
              <w:rPr>
                <w:rFonts w:ascii="Arial" w:cs="Arial" w:eastAsia="Arial" w:hAnsi="Arial"/>
                <w:b/>
                <w:bCs/>
                <w:color w:val="FFFFFF"/>
                <w:sz w:val="40"/>
                <w:szCs w:val="40"/>
              </w:rPr>
              <w:t xml:space="preserve">MODULE 3</w:t>
            </w:r>
          </w:p>
        </w:tc>
      </w:tr>
      <w:tr>
        <w:tc>
          <w:tcPr>
            <w:tcBorders>
              <w:top w:val="none" w:color="FFFFFF" w:sz="0"/>
              <w:left w:val="none" w:color="FFFFFF" w:sz="0"/>
              <w:bottom w:val="none" w:color="FFFFFF" w:sz="0"/>
              <w:right w:val="none" w:color="FFFFFF" w:sz="0"/>
            </w:tcBorders>
            <w:shd w:fill="0071C5" w:val="clear"/>
            <w:tcMar>
              <w:top w:type="dxa" w:w="0"/>
              <w:left w:type="dxa" w:w="300"/>
              <w:bottom w:type="dxa" w:w="200"/>
              <w:right w:type="dxa" w:w="300"/>
            </w:tcMar>
          </w:tcPr>
          <w:p>
            <w:r>
              <w:rPr>
                <w:rFonts w:ascii="Arial" w:cs="Arial" w:eastAsia="Arial" w:hAnsi="Arial"/>
                <w:i/>
                <w:iCs/>
                <w:color w:val="C0D8F0"/>
                <w:sz w:val="22"/>
                <w:szCs w:val="22"/>
              </w:rPr>
              <w:t xml:space="preserve">ForgeRock Identity Cloud (PingOne Advanced Identity Cloud)</w:t>
            </w:r>
          </w:p>
        </w:tc>
      </w:tr>
    </w:tbl>
    <w:p>
      <w:pPr>
        <w:spacing w:before="80" w:after="0"/>
      </w:pPr>
      <w:r>
        <w:t xml:space="preserve"/>
      </w:r>
    </w:p>
    <w:p>
      <w:pPr>
        <w:pStyle w:val="Heading2"/>
        <w:spacing w:before="280" w:after="120"/>
      </w:pPr>
      <w:r>
        <w:rPr>
          <w:rFonts w:ascii="Arial" w:cs="Arial" w:eastAsia="Arial" w:hAnsi="Arial"/>
          <w:b/>
          <w:bCs/>
          <w:color w:val="1B3A6B"/>
          <w:sz w:val="28"/>
          <w:szCs w:val="28"/>
        </w:rPr>
        <w:t xml:space="preserve">3.1  What Is ForgeRock Identity Cloud?</w:t>
      </w:r>
    </w:p>
    <w:p>
      <w:pPr>
        <w:spacing w:before="80" w:after="80"/>
      </w:pPr>
      <w:r>
        <w:rPr>
          <w:rFonts w:ascii="Arial" w:cs="Arial" w:eastAsia="Arial" w:hAnsi="Arial"/>
          <w:color w:val="2C2C2C"/>
          <w:sz w:val="22"/>
          <w:szCs w:val="22"/>
        </w:rPr>
        <w:t xml:space="preserve">ForgeRock Identity Cloud (now PingOne Advanced Identity Cloud or AIC) is a cloud-native, multi-tenant SaaS IAM platform built on the same ForgeRock technology stack (AM + IDM + DS) but delivered as a fully managed, globally distributed service. It eliminates infrastructure management while preserving the full power of ForgeRock's enterprise feature set.</w:t>
      </w:r>
    </w:p>
    <w:p>
      <w:pPr>
        <w:spacing w:before="80" w:after="0"/>
      </w:pPr>
      <w:r>
        <w:t xml:space="preserve"/>
      </w:r>
    </w:p>
    <w:p>
      <w:pPr>
        <w:pStyle w:val="Heading3"/>
        <w:spacing w:before="200" w:after="80"/>
      </w:pPr>
      <w:r>
        <w:rPr>
          <w:rFonts w:ascii="Arial" w:cs="Arial" w:eastAsia="Arial" w:hAnsi="Arial"/>
          <w:b/>
          <w:bCs/>
          <w:color w:val="0071C5"/>
          <w:sz w:val="24"/>
          <w:szCs w:val="24"/>
        </w:rPr>
        <w:t xml:space="preserve">Key Differentiators vs. On-Premises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Capability</w:t>
            </w:r>
          </w:p>
        </w:tc>
        <w:tc>
          <w:tcPr>
            <w:tcW w:type="dxa" w:w="348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On-Premises (OpenAM/IDM)</w:t>
            </w:r>
          </w:p>
        </w:tc>
        <w:tc>
          <w:tcPr>
            <w:tcW w:type="dxa" w:w="348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Identity Cloud (AIC)</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Infrastructure</w:t>
            </w:r>
          </w:p>
        </w:tc>
        <w:tc>
          <w:tcPr>
            <w:tcW w:type="dxa" w:w="34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Customer-managed VMs/containers</w:t>
            </w:r>
          </w:p>
        </w:tc>
        <w:tc>
          <w:tcPr>
            <w:tcW w:type="dxa" w:w="34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Fully managed by Ping/ForgeRock SRE</w:t>
            </w:r>
          </w:p>
        </w:tc>
      </w:tr>
      <w:tr>
        <w:tc>
          <w:tcPr>
            <w:tcW w:type="dxa" w:w="2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Upgrades</w:t>
            </w:r>
          </w:p>
        </w:tc>
        <w:tc>
          <w:tcPr>
            <w:tcW w:type="dxa" w:w="348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Manual, scheduled downtime</w:t>
            </w:r>
          </w:p>
        </w:tc>
        <w:tc>
          <w:tcPr>
            <w:tcW w:type="dxa" w:w="348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Automated, zero-downtime rolling updates</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Scaling</w:t>
            </w:r>
          </w:p>
        </w:tc>
        <w:tc>
          <w:tcPr>
            <w:tcW w:type="dxa" w:w="34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Manual capacity planning</w:t>
            </w:r>
          </w:p>
        </w:tc>
        <w:tc>
          <w:tcPr>
            <w:tcW w:type="dxa" w:w="34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Auto-scaling based on load</w:t>
            </w:r>
          </w:p>
        </w:tc>
      </w:tr>
      <w:tr>
        <w:tc>
          <w:tcPr>
            <w:tcW w:type="dxa" w:w="2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Multi-tenancy</w:t>
            </w:r>
          </w:p>
        </w:tc>
        <w:tc>
          <w:tcPr>
            <w:tcW w:type="dxa" w:w="348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Single-tenant per deployment</w:t>
            </w:r>
          </w:p>
        </w:tc>
        <w:tc>
          <w:tcPr>
            <w:tcW w:type="dxa" w:w="348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Multi-tenant with tenant isolation</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Environments</w:t>
            </w:r>
          </w:p>
        </w:tc>
        <w:tc>
          <w:tcPr>
            <w:tcW w:type="dxa" w:w="34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Separate infra per env</w:t>
            </w:r>
          </w:p>
        </w:tc>
        <w:tc>
          <w:tcPr>
            <w:tcW w:type="dxa" w:w="34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Dev / Staging / Production tenants included</w:t>
            </w:r>
          </w:p>
        </w:tc>
      </w:tr>
      <w:tr>
        <w:tc>
          <w:tcPr>
            <w:tcW w:type="dxa" w:w="2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Customisation</w:t>
            </w:r>
          </w:p>
        </w:tc>
        <w:tc>
          <w:tcPr>
            <w:tcW w:type="dxa" w:w="348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Full file system access</w:t>
            </w:r>
          </w:p>
        </w:tc>
        <w:tc>
          <w:tcPr>
            <w:tcW w:type="dxa" w:w="348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Config-only (no filesystem), ESV variables</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DS Access</w:t>
            </w:r>
          </w:p>
        </w:tc>
        <w:tc>
          <w:tcPr>
            <w:tcW w:type="dxa" w:w="34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Direct LDAP access</w:t>
            </w:r>
          </w:p>
        </w:tc>
        <w:tc>
          <w:tcPr>
            <w:tcW w:type="dxa" w:w="34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REST API only (no direct LDAP)</w:t>
            </w:r>
          </w:p>
        </w:tc>
      </w:tr>
      <w:tr>
        <w:tc>
          <w:tcPr>
            <w:tcW w:type="dxa" w:w="2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Connectors</w:t>
            </w:r>
          </w:p>
        </w:tc>
        <w:tc>
          <w:tcPr>
            <w:tcW w:type="dxa" w:w="348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ICF connectors on local IDM</w:t>
            </w:r>
          </w:p>
        </w:tc>
        <w:tc>
          <w:tcPr>
            <w:tcW w:type="dxa" w:w="348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Remote Connector Server (RCS) required</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Audit Logs</w:t>
            </w:r>
          </w:p>
        </w:tc>
        <w:tc>
          <w:tcPr>
            <w:tcW w:type="dxa" w:w="34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Local files or JDBC</w:t>
            </w:r>
          </w:p>
        </w:tc>
        <w:tc>
          <w:tcPr>
            <w:tcW w:type="dxa" w:w="34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Splunk, Elasticsearch via log streaming</w:t>
            </w:r>
          </w:p>
        </w:tc>
      </w:tr>
      <w:tr>
        <w:tc>
          <w:tcPr>
            <w:tcW w:type="dxa" w:w="2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Secrets Mgmt</w:t>
            </w:r>
          </w:p>
        </w:tc>
        <w:tc>
          <w:tcPr>
            <w:tcW w:type="dxa" w:w="348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File-based keystores</w:t>
            </w:r>
          </w:p>
        </w:tc>
        <w:tc>
          <w:tcPr>
            <w:tcW w:type="dxa" w:w="348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ESV (Environment-Specific Variables/Secrets)</w:t>
            </w:r>
          </w:p>
        </w:tc>
      </w:tr>
    </w:tbl>
    <w:p>
      <w:pPr>
        <w:spacing w:before="80" w:after="0"/>
      </w:pPr>
      <w:r>
        <w:t xml:space="preserve"/>
      </w:r>
    </w:p>
    <w:p>
      <w:pPr>
        <w:pStyle w:val="Heading2"/>
        <w:spacing w:before="280" w:after="120"/>
      </w:pPr>
      <w:r>
        <w:rPr>
          <w:rFonts w:ascii="Arial" w:cs="Arial" w:eastAsia="Arial" w:hAnsi="Arial"/>
          <w:b/>
          <w:bCs/>
          <w:color w:val="1B3A6B"/>
          <w:sz w:val="28"/>
          <w:szCs w:val="28"/>
        </w:rPr>
        <w:t xml:space="preserve">3.2  Architecture Overview</w:t>
      </w:r>
    </w:p>
    <w:p>
      <w:pPr>
        <w:spacing w:before="80" w:after="80"/>
      </w:pPr>
      <w:r>
        <w:rPr>
          <w:rFonts w:ascii="Arial" w:cs="Arial" w:eastAsia="Arial" w:hAnsi="Arial"/>
          <w:color w:val="2C2C2C"/>
          <w:sz w:val="22"/>
          <w:szCs w:val="22"/>
        </w:rPr>
        <w:t xml:space="preserve">Identity Cloud is deployed on Kubernetes across multiple cloud regions. Each tenant receives isolated namespaces. The control plane manages certificate rotation, upgrades, and configuration deployment through GitOps pipelines.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71C5" w:sz="1"/>
              <w:left w:val="single" w:color="0071C5" w:sz="1"/>
              <w:bottom w:val="single" w:color="0071C5" w:sz="1"/>
              <w:right w:val="single" w:color="0071C5" w:sz="1"/>
            </w:tcBorders>
            <w:shd w:fill="0071C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ARCHITECTURE LAYERS</w:t>
            </w:r>
          </w:p>
        </w:tc>
        <w:tc>
          <w:tcPr>
            <w:tcBorders>
              <w:top w:val="single" w:color="0071C5" w:sz="1"/>
              <w:left w:val="single" w:color="0071C5" w:sz="1"/>
              <w:bottom w:val="single" w:color="0071C5" w:sz="1"/>
              <w:right w:val="single" w:color="0071C5" w:sz="1"/>
            </w:tcBorders>
            <w:shd w:fill="E8F1FA" w:val="clear"/>
            <w:tcMar>
              <w:top w:type="dxa" w:w="100"/>
              <w:left w:type="dxa" w:w="160"/>
              <w:bottom w:type="dxa" w:w="100"/>
              <w:right w:type="dxa" w:w="160"/>
            </w:tcMar>
          </w:tcPr>
          <w:p>
            <w:pPr>
              <w:spacing w:before="30" w:after="30"/>
            </w:pPr>
            <w:r>
              <w:rPr>
                <w:rFonts w:ascii="Arial" w:cs="Arial" w:eastAsia="Arial" w:hAnsi="Arial"/>
                <w:color w:val="2C2C2C"/>
                <w:sz w:val="20"/>
                <w:szCs w:val="20"/>
              </w:rPr>
              <w:t xml:space="preserve">Global Load Balancer (Cloudflare / Akamai) → Regional Ingress Controllers</w:t>
            </w:r>
          </w:p>
          <w:p>
            <w:pPr>
              <w:spacing w:before="30" w:after="30"/>
            </w:pPr>
            <w:r>
              <w:rPr>
                <w:rFonts w:ascii="Arial" w:cs="Arial" w:eastAsia="Arial" w:hAnsi="Arial"/>
                <w:color w:val="2C2C2C"/>
                <w:sz w:val="20"/>
                <w:szCs w:val="20"/>
              </w:rPr>
              <w:t xml:space="preserve">AM Pods (stateless) — Authentication Trees, OAuth/OIDC, SAML, Policy</w:t>
            </w:r>
          </w:p>
          <w:p>
            <w:pPr>
              <w:spacing w:before="30" w:after="30"/>
            </w:pPr>
            <w:r>
              <w:rPr>
                <w:rFonts w:ascii="Arial" w:cs="Arial" w:eastAsia="Arial" w:hAnsi="Arial"/>
                <w:color w:val="2C2C2C"/>
                <w:sz w:val="20"/>
                <w:szCs w:val="20"/>
              </w:rPr>
              <w:t xml:space="preserve">IDM Pods — Provisioning, Reconciliation, Self-Service</w:t>
            </w:r>
          </w:p>
          <w:p>
            <w:pPr>
              <w:spacing w:before="30" w:after="30"/>
            </w:pPr>
            <w:r>
              <w:rPr>
                <w:rFonts w:ascii="Arial" w:cs="Arial" w:eastAsia="Arial" w:hAnsi="Arial"/>
                <w:color w:val="2C2C2C"/>
                <w:sz w:val="20"/>
                <w:szCs w:val="20"/>
              </w:rPr>
              <w:t xml:space="preserve">DS Cluster — Replicated, encrypted-at-rest, Regional DR</w:t>
            </w:r>
          </w:p>
          <w:p>
            <w:pPr>
              <w:spacing w:before="30" w:after="30"/>
            </w:pPr>
            <w:r>
              <w:rPr>
                <w:rFonts w:ascii="Arial" w:cs="Arial" w:eastAsia="Arial" w:hAnsi="Arial"/>
                <w:color w:val="2C2C2C"/>
                <w:sz w:val="20"/>
                <w:szCs w:val="20"/>
              </w:rPr>
              <w:t xml:space="preserve">RCS (Remote Connector Server) — On-prem bridge for ICF connectors</w:t>
            </w:r>
          </w:p>
          <w:p>
            <w:pPr>
              <w:spacing w:before="30" w:after="30"/>
            </w:pPr>
            <w:r>
              <w:rPr>
                <w:rFonts w:ascii="Arial" w:cs="Arial" w:eastAsia="Arial" w:hAnsi="Arial"/>
                <w:color w:val="2C2C2C"/>
                <w:sz w:val="20"/>
                <w:szCs w:val="20"/>
              </w:rPr>
              <w:t xml:space="preserve">ESV Store — Encrypted secrets and variables per environment</w:t>
            </w:r>
          </w:p>
          <w:p>
            <w:pPr>
              <w:spacing w:before="30" w:after="30"/>
            </w:pPr>
            <w:r>
              <w:rPr>
                <w:rFonts w:ascii="Arial" w:cs="Arial" w:eastAsia="Arial" w:hAnsi="Arial"/>
                <w:color w:val="2C2C2C"/>
                <w:sz w:val="20"/>
                <w:szCs w:val="20"/>
              </w:rPr>
              <w:t xml:space="preserve">Log Streaming — Firehose to Splunk/ELK/SIEM via Fluentd</w:t>
            </w:r>
          </w:p>
        </w:tc>
      </w:tr>
    </w:tbl>
    <w:p>
      <w:pPr>
        <w:spacing w:before="80" w:after="0"/>
      </w:pPr>
      <w:r>
        <w:t xml:space="preserve"/>
      </w:r>
    </w:p>
    <w:p>
      <w:pPr>
        <w:pStyle w:val="Heading2"/>
        <w:spacing w:before="280" w:after="120"/>
      </w:pPr>
      <w:r>
        <w:rPr>
          <w:rFonts w:ascii="Arial" w:cs="Arial" w:eastAsia="Arial" w:hAnsi="Arial"/>
          <w:b/>
          <w:bCs/>
          <w:color w:val="1B3A6B"/>
          <w:sz w:val="28"/>
          <w:szCs w:val="28"/>
        </w:rPr>
        <w:t xml:space="preserve">3.3  Getting Started — Tenant Provisioning</w:t>
      </w:r>
    </w:p>
    <w:p>
      <w:pPr>
        <w:pStyle w:val="Heading3"/>
        <w:spacing w:before="200" w:after="80"/>
      </w:pPr>
      <w:r>
        <w:rPr>
          <w:rFonts w:ascii="Arial" w:cs="Arial" w:eastAsia="Arial" w:hAnsi="Arial"/>
          <w:b/>
          <w:bCs/>
          <w:color w:val="0071C5"/>
          <w:sz w:val="24"/>
          <w:szCs w:val="24"/>
        </w:rPr>
        <w:t xml:space="preserve">Requesting a Tenant</w:t>
      </w:r>
    </w:p>
    <w:p>
      <w:pPr>
        <w:pStyle w:val="ListParagraph"/>
        <w:numPr>
          <w:ilvl w:val="0"/>
          <w:numId w:val="2"/>
        </w:numPr>
        <w:spacing w:before="40" w:after="40"/>
      </w:pPr>
      <w:r>
        <w:rPr>
          <w:rFonts w:ascii="Arial" w:cs="Arial" w:eastAsia="Arial" w:hAnsi="Arial"/>
          <w:color w:val="2C2C2C"/>
          <w:sz w:val="22"/>
          <w:szCs w:val="22"/>
        </w:rPr>
        <w:t xml:space="preserve">Access the ForgeRock/Ping Cloud Customer Portal</w:t>
      </w:r>
    </w:p>
    <w:p>
      <w:pPr>
        <w:pStyle w:val="ListParagraph"/>
        <w:numPr>
          <w:ilvl w:val="0"/>
          <w:numId w:val="2"/>
        </w:numPr>
        <w:spacing w:before="40" w:after="40"/>
      </w:pPr>
      <w:r>
        <w:rPr>
          <w:rFonts w:ascii="Arial" w:cs="Arial" w:eastAsia="Arial" w:hAnsi="Arial"/>
          <w:color w:val="2C2C2C"/>
          <w:sz w:val="22"/>
          <w:szCs w:val="22"/>
        </w:rPr>
        <w:t xml:space="preserve">Select environment type: Development / Staging / Production</w:t>
      </w:r>
    </w:p>
    <w:p>
      <w:pPr>
        <w:pStyle w:val="ListParagraph"/>
        <w:numPr>
          <w:ilvl w:val="0"/>
          <w:numId w:val="2"/>
        </w:numPr>
        <w:spacing w:before="40" w:after="40"/>
      </w:pPr>
      <w:r>
        <w:rPr>
          <w:rFonts w:ascii="Arial" w:cs="Arial" w:eastAsia="Arial" w:hAnsi="Arial"/>
          <w:color w:val="2C2C2C"/>
          <w:sz w:val="22"/>
          <w:szCs w:val="22"/>
        </w:rPr>
        <w:t xml:space="preserve">Choose cloud region (AWS us-east-1, eu-west-1, etc.)</w:t>
      </w:r>
    </w:p>
    <w:p>
      <w:pPr>
        <w:pStyle w:val="ListParagraph"/>
        <w:numPr>
          <w:ilvl w:val="0"/>
          <w:numId w:val="2"/>
        </w:numPr>
        <w:spacing w:before="40" w:after="40"/>
      </w:pPr>
      <w:r>
        <w:rPr>
          <w:rFonts w:ascii="Arial" w:cs="Arial" w:eastAsia="Arial" w:hAnsi="Arial"/>
          <w:color w:val="2C2C2C"/>
          <w:sz w:val="22"/>
          <w:szCs w:val="22"/>
        </w:rPr>
        <w:t xml:space="preserve">Receive tenant URL: https://&lt;tenant&gt;.forgeblocks.com/am  or  .pingone.com</w:t>
      </w:r>
    </w:p>
    <w:p>
      <w:pPr>
        <w:spacing w:before="80" w:after="0"/>
      </w:pPr>
      <w:r>
        <w:t xml:space="preserve"/>
      </w:r>
    </w:p>
    <w:p>
      <w:pPr>
        <w:pStyle w:val="Heading3"/>
        <w:spacing w:before="200" w:after="80"/>
      </w:pPr>
      <w:r>
        <w:rPr>
          <w:rFonts w:ascii="Arial" w:cs="Arial" w:eastAsia="Arial" w:hAnsi="Arial"/>
          <w:b/>
          <w:bCs/>
          <w:color w:val="0071C5"/>
          <w:sz w:val="24"/>
          <w:szCs w:val="24"/>
        </w:rPr>
        <w:t xml:space="preserve">First Login and Admin Bootstrap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4A6A" w:sz="1"/>
              <w:left w:val="single" w:color="4A4A6A" w:sz="1"/>
              <w:bottom w:val="single" w:color="4A4A6A" w:sz="1"/>
              <w:right w:val="single" w:color="4A4A6A" w:sz="1"/>
            </w:tcBorders>
            <w:shd w:fill="1E1E3A" w:val="clear"/>
            <w:tcMar>
              <w:top w:type="dxa" w:w="120"/>
              <w:left w:type="dxa" w:w="200"/>
              <w:bottom w:type="dxa" w:w="120"/>
              <w:right w:type="dxa" w:w="200"/>
            </w:tcMar>
          </w:tcPr>
          <w:p>
            <w:pPr>
              <w:spacing w:before="20" w:after="20"/>
            </w:pPr>
            <w:r>
              <w:rPr>
                <w:rFonts w:ascii="Courier New" w:cs="Courier New" w:eastAsia="Courier New" w:hAnsi="Courier New"/>
                <w:color w:val="90EE90"/>
                <w:sz w:val="18"/>
                <w:szCs w:val="18"/>
              </w:rPr>
              <w:t xml:space="preserve"># Retrieve initial admin credentials from the onboarding email</w:t>
            </w:r>
          </w:p>
          <w:p>
            <w:pPr>
              <w:spacing w:before="20" w:after="20"/>
            </w:pPr>
            <w:r>
              <w:rPr>
                <w:rFonts w:ascii="Courier New" w:cs="Courier New" w:eastAsia="Courier New" w:hAnsi="Courier New"/>
                <w:color w:val="90EE90"/>
                <w:sz w:val="18"/>
                <w:szCs w:val="18"/>
              </w:rPr>
              <w:t xml:space="preserve"># Admin Console URL:</w:t>
            </w:r>
          </w:p>
          <w:p>
            <w:pPr>
              <w:spacing w:before="20" w:after="20"/>
            </w:pPr>
            <w:r>
              <w:rPr>
                <w:rFonts w:ascii="Courier New" w:cs="Courier New" w:eastAsia="Courier New" w:hAnsi="Courier New"/>
                <w:color w:val="90EE90"/>
                <w:sz w:val="18"/>
                <w:szCs w:val="18"/>
              </w:rPr>
              <w:t xml:space="preserve">https://&lt;tenant&gt;.forgeblocks.com/platform</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REST API base:</w:t>
            </w:r>
          </w:p>
          <w:p>
            <w:pPr>
              <w:spacing w:before="20" w:after="20"/>
            </w:pPr>
            <w:r>
              <w:rPr>
                <w:rFonts w:ascii="Courier New" w:cs="Courier New" w:eastAsia="Courier New" w:hAnsi="Courier New"/>
                <w:color w:val="90EE90"/>
                <w:sz w:val="18"/>
                <w:szCs w:val="18"/>
              </w:rPr>
              <w:t xml:space="preserve">https://&lt;tenant&gt;.forgeblocks.com/am</w:t>
            </w:r>
          </w:p>
          <w:p>
            <w:pPr>
              <w:spacing w:before="20" w:after="20"/>
            </w:pPr>
            <w:r>
              <w:rPr>
                <w:rFonts w:ascii="Courier New" w:cs="Courier New" w:eastAsia="Courier New" w:hAnsi="Courier New"/>
                <w:color w:val="90EE90"/>
                <w:sz w:val="18"/>
                <w:szCs w:val="18"/>
              </w:rPr>
              <w:t xml:space="preserve">https://&lt;tenant&gt;.forgeblocks.com/openidm</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Authenticate via OAuth2 client credentials (preferred for automation)</w:t>
            </w:r>
          </w:p>
          <w:p>
            <w:pPr>
              <w:spacing w:before="20" w:after="20"/>
            </w:pPr>
            <w:r>
              <w:rPr>
                <w:rFonts w:ascii="Courier New" w:cs="Courier New" w:eastAsia="Courier New" w:hAnsi="Courier New"/>
                <w:color w:val="90EE90"/>
                <w:sz w:val="18"/>
                <w:szCs w:val="18"/>
              </w:rPr>
              <w:t xml:space="preserve">curl -X POST \</w:t>
            </w:r>
          </w:p>
          <w:p>
            <w:pPr>
              <w:spacing w:before="20" w:after="20"/>
            </w:pPr>
            <w:r>
              <w:rPr>
                <w:rFonts w:ascii="Courier New" w:cs="Courier New" w:eastAsia="Courier New" w:hAnsi="Courier New"/>
                <w:color w:val="90EE90"/>
                <w:sz w:val="18"/>
                <w:szCs w:val="18"/>
              </w:rPr>
              <w:t xml:space="preserve">  https://&lt;tenant&gt;.forgeblocks.com/am/oauth2/access_token \</w:t>
            </w:r>
          </w:p>
          <w:p>
            <w:pPr>
              <w:spacing w:before="20" w:after="20"/>
            </w:pPr>
            <w:r>
              <w:rPr>
                <w:rFonts w:ascii="Courier New" w:cs="Courier New" w:eastAsia="Courier New" w:hAnsi="Courier New"/>
                <w:color w:val="90EE90"/>
                <w:sz w:val="18"/>
                <w:szCs w:val="18"/>
              </w:rPr>
              <w:t xml:space="preserve">  -d "grant_type=client_credentials" \</w:t>
            </w:r>
          </w:p>
          <w:p>
            <w:pPr>
              <w:spacing w:before="20" w:after="20"/>
            </w:pPr>
            <w:r>
              <w:rPr>
                <w:rFonts w:ascii="Courier New" w:cs="Courier New" w:eastAsia="Courier New" w:hAnsi="Courier New"/>
                <w:color w:val="90EE90"/>
                <w:sz w:val="18"/>
                <w:szCs w:val="18"/>
              </w:rPr>
              <w:t xml:space="preserve">  -d "client_id=&lt;service-account&gt;" \</w:t>
            </w:r>
          </w:p>
          <w:p>
            <w:pPr>
              <w:spacing w:before="20" w:after="20"/>
            </w:pPr>
            <w:r>
              <w:rPr>
                <w:rFonts w:ascii="Courier New" w:cs="Courier New" w:eastAsia="Courier New" w:hAnsi="Courier New"/>
                <w:color w:val="90EE90"/>
                <w:sz w:val="18"/>
                <w:szCs w:val="18"/>
              </w:rPr>
              <w:t xml:space="preserve">  -d "client_secret=&lt;secret&gt;" \</w:t>
            </w:r>
          </w:p>
          <w:p>
            <w:pPr>
              <w:spacing w:before="20" w:after="20"/>
            </w:pPr>
            <w:r>
              <w:rPr>
                <w:rFonts w:ascii="Courier New" w:cs="Courier New" w:eastAsia="Courier New" w:hAnsi="Courier New"/>
                <w:color w:val="90EE90"/>
                <w:sz w:val="18"/>
                <w:szCs w:val="18"/>
              </w:rPr>
              <w:t xml:space="preserve">  -d "scope=fr:idm:*"</w:t>
            </w:r>
          </w:p>
        </w:tc>
      </w:tr>
    </w:tbl>
    <w:p>
      <w:pPr>
        <w:spacing w:before="80" w:after="0"/>
      </w:pPr>
      <w:r>
        <w:t xml:space="preserve"/>
      </w:r>
    </w:p>
    <w:p>
      <w:pPr>
        <w:pStyle w:val="Heading2"/>
        <w:spacing w:before="280" w:after="120"/>
      </w:pPr>
      <w:r>
        <w:rPr>
          <w:rFonts w:ascii="Arial" w:cs="Arial" w:eastAsia="Arial" w:hAnsi="Arial"/>
          <w:b/>
          <w:bCs/>
          <w:color w:val="1B3A6B"/>
          <w:sz w:val="28"/>
          <w:szCs w:val="28"/>
        </w:rPr>
        <w:t xml:space="preserve">3.4  ESV — Environment Specific Variables and Secrets</w:t>
      </w:r>
    </w:p>
    <w:p>
      <w:pPr>
        <w:spacing w:before="80" w:after="80"/>
      </w:pPr>
      <w:r>
        <w:rPr>
          <w:rFonts w:ascii="Arial" w:cs="Arial" w:eastAsia="Arial" w:hAnsi="Arial"/>
          <w:color w:val="2C2C2C"/>
          <w:sz w:val="22"/>
          <w:szCs w:val="22"/>
        </w:rPr>
        <w:t xml:space="preserve">ESVs replace file-based configuration and keystores. They allow configuration to differ between Dev, Staging, and Production without code changes — a critical 12-factor app pattern.</w:t>
      </w:r>
    </w:p>
    <w:p>
      <w:pPr>
        <w:spacing w:before="80" w:after="0"/>
      </w:pPr>
      <w:r>
        <w:t xml:space="preserve"/>
      </w:r>
    </w:p>
    <w:p>
      <w:pPr>
        <w:pStyle w:val="Heading3"/>
        <w:spacing w:before="200" w:after="80"/>
      </w:pPr>
      <w:r>
        <w:rPr>
          <w:rFonts w:ascii="Arial" w:cs="Arial" w:eastAsia="Arial" w:hAnsi="Arial"/>
          <w:b/>
          <w:bCs/>
          <w:color w:val="0071C5"/>
          <w:sz w:val="24"/>
          <w:szCs w:val="24"/>
        </w:rPr>
        <w:t xml:space="preserve">ESV Types</w:t>
      </w:r>
    </w:p>
    <w:p>
      <w:pPr>
        <w:pStyle w:val="ListParagraph"/>
        <w:numPr>
          <w:ilvl w:val="0"/>
          <w:numId w:val="2"/>
        </w:numPr>
        <w:spacing w:before="40" w:after="40"/>
      </w:pPr>
      <w:r>
        <w:rPr>
          <w:rFonts w:ascii="Arial" w:cs="Arial" w:eastAsia="Arial" w:hAnsi="Arial"/>
          <w:b/>
          <w:bCs/>
          <w:color w:val="1B3A6B"/>
          <w:sz w:val="22"/>
          <w:szCs w:val="22"/>
        </w:rPr>
        <w:t xml:space="preserve">Variable: </w:t>
      </w:r>
      <w:r>
        <w:rPr>
          <w:rFonts w:ascii="Arial" w:cs="Arial" w:eastAsia="Arial" w:hAnsi="Arial"/>
          <w:color w:val="2C2C2C"/>
          <w:sz w:val="22"/>
          <w:szCs w:val="22"/>
        </w:rPr>
        <w:t xml:space="preserve">Plain-text, non-sensitive configuration (URLs, realm names, feature flags)</w:t>
      </w:r>
    </w:p>
    <w:p>
      <w:pPr>
        <w:pStyle w:val="ListParagraph"/>
        <w:numPr>
          <w:ilvl w:val="0"/>
          <w:numId w:val="2"/>
        </w:numPr>
        <w:spacing w:before="40" w:after="40"/>
      </w:pPr>
      <w:r>
        <w:rPr>
          <w:rFonts w:ascii="Arial" w:cs="Arial" w:eastAsia="Arial" w:hAnsi="Arial"/>
          <w:b/>
          <w:bCs/>
          <w:color w:val="1B3A6B"/>
          <w:sz w:val="22"/>
          <w:szCs w:val="22"/>
        </w:rPr>
        <w:t xml:space="preserve">Secret: </w:t>
      </w:r>
      <w:r>
        <w:rPr>
          <w:rFonts w:ascii="Arial" w:cs="Arial" w:eastAsia="Arial" w:hAnsi="Arial"/>
          <w:color w:val="2C2C2C"/>
          <w:sz w:val="22"/>
          <w:szCs w:val="22"/>
        </w:rPr>
        <w:t xml:space="preserve">Encrypted sensitive data (passwords, API keys, certificates, private keys)</w:t>
      </w:r>
    </w:p>
    <w:p>
      <w:pPr>
        <w:spacing w:before="80" w:after="0"/>
      </w:pPr>
      <w:r>
        <w:t xml:space="preserve"/>
      </w:r>
    </w:p>
    <w:p>
      <w:pPr>
        <w:pStyle w:val="Heading3"/>
        <w:spacing w:before="200" w:after="80"/>
      </w:pPr>
      <w:r>
        <w:rPr>
          <w:rFonts w:ascii="Arial" w:cs="Arial" w:eastAsia="Arial" w:hAnsi="Arial"/>
          <w:b/>
          <w:bCs/>
          <w:color w:val="0071C5"/>
          <w:sz w:val="24"/>
          <w:szCs w:val="24"/>
        </w:rPr>
        <w:t xml:space="preserve">Managing ESVs via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4A6A" w:sz="1"/>
              <w:left w:val="single" w:color="4A4A6A" w:sz="1"/>
              <w:bottom w:val="single" w:color="4A4A6A" w:sz="1"/>
              <w:right w:val="single" w:color="4A4A6A" w:sz="1"/>
            </w:tcBorders>
            <w:shd w:fill="1E1E3A" w:val="clear"/>
            <w:tcMar>
              <w:top w:type="dxa" w:w="120"/>
              <w:left w:type="dxa" w:w="200"/>
              <w:bottom w:type="dxa" w:w="120"/>
              <w:right w:type="dxa" w:w="200"/>
            </w:tcMar>
          </w:tcPr>
          <w:p>
            <w:pPr>
              <w:spacing w:before="20" w:after="20"/>
            </w:pPr>
            <w:r>
              <w:rPr>
                <w:rFonts w:ascii="Courier New" w:cs="Courier New" w:eastAsia="Courier New" w:hAnsi="Courier New"/>
                <w:color w:val="90EE90"/>
                <w:sz w:val="18"/>
                <w:szCs w:val="18"/>
              </w:rPr>
              <w:t xml:space="preserve"># Create a variable</w:t>
            </w:r>
          </w:p>
          <w:p>
            <w:pPr>
              <w:spacing w:before="20" w:after="20"/>
            </w:pPr>
            <w:r>
              <w:rPr>
                <w:rFonts w:ascii="Courier New" w:cs="Courier New" w:eastAsia="Courier New" w:hAnsi="Courier New"/>
                <w:color w:val="90EE90"/>
                <w:sz w:val="18"/>
                <w:szCs w:val="18"/>
              </w:rPr>
              <w:t xml:space="preserve">curl -X PUT \</w:t>
            </w:r>
          </w:p>
          <w:p>
            <w:pPr>
              <w:spacing w:before="20" w:after="20"/>
            </w:pPr>
            <w:r>
              <w:rPr>
                <w:rFonts w:ascii="Courier New" w:cs="Courier New" w:eastAsia="Courier New" w:hAnsi="Courier New"/>
                <w:color w:val="90EE90"/>
                <w:sz w:val="18"/>
                <w:szCs w:val="18"/>
              </w:rPr>
              <w:t xml:space="preserve">  -H "Authorization: Bearer &lt;token&gt;" \</w:t>
            </w:r>
          </w:p>
          <w:p>
            <w:pPr>
              <w:spacing w:before="20" w:after="20"/>
            </w:pPr>
            <w:r>
              <w:rPr>
                <w:rFonts w:ascii="Courier New" w:cs="Courier New" w:eastAsia="Courier New" w:hAnsi="Courier New"/>
                <w:color w:val="90EE90"/>
                <w:sz w:val="18"/>
                <w:szCs w:val="18"/>
              </w:rPr>
              <w:t xml:space="preserve">  -H "Content-Type: application/json" \</w:t>
            </w:r>
          </w:p>
          <w:p>
            <w:pPr>
              <w:spacing w:before="20" w:after="20"/>
            </w:pPr>
            <w:r>
              <w:rPr>
                <w:rFonts w:ascii="Courier New" w:cs="Courier New" w:eastAsia="Courier New" w:hAnsi="Courier New"/>
                <w:color w:val="90EE90"/>
                <w:sz w:val="18"/>
                <w:szCs w:val="18"/>
              </w:rPr>
              <w:t xml:space="preserve">  https://&lt;tenant&gt;.forgeblocks.com/environment/variables/ldap-host \</w:t>
            </w:r>
          </w:p>
          <w:p>
            <w:pPr>
              <w:spacing w:before="20" w:after="20"/>
            </w:pPr>
            <w:r>
              <w:rPr>
                <w:rFonts w:ascii="Courier New" w:cs="Courier New" w:eastAsia="Courier New" w:hAnsi="Courier New"/>
                <w:color w:val="90EE90"/>
                <w:sz w:val="18"/>
                <w:szCs w:val="18"/>
              </w:rPr>
              <w:t xml:space="preserve">  -d '{ "description": "LDAP hostname", "value": "ldap.corp.example.com" }'</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Create a secret</w:t>
            </w:r>
          </w:p>
          <w:p>
            <w:pPr>
              <w:spacing w:before="20" w:after="20"/>
            </w:pPr>
            <w:r>
              <w:rPr>
                <w:rFonts w:ascii="Courier New" w:cs="Courier New" w:eastAsia="Courier New" w:hAnsi="Courier New"/>
                <w:color w:val="90EE90"/>
                <w:sz w:val="18"/>
                <w:szCs w:val="18"/>
              </w:rPr>
              <w:t xml:space="preserve">curl -X PUT \</w:t>
            </w:r>
          </w:p>
          <w:p>
            <w:pPr>
              <w:spacing w:before="20" w:after="20"/>
            </w:pPr>
            <w:r>
              <w:rPr>
                <w:rFonts w:ascii="Courier New" w:cs="Courier New" w:eastAsia="Courier New" w:hAnsi="Courier New"/>
                <w:color w:val="90EE90"/>
                <w:sz w:val="18"/>
                <w:szCs w:val="18"/>
              </w:rPr>
              <w:t xml:space="preserve">  -H "Authorization: Bearer &lt;token&gt;" \</w:t>
            </w:r>
          </w:p>
          <w:p>
            <w:pPr>
              <w:spacing w:before="20" w:after="20"/>
            </w:pPr>
            <w:r>
              <w:rPr>
                <w:rFonts w:ascii="Courier New" w:cs="Courier New" w:eastAsia="Courier New" w:hAnsi="Courier New"/>
                <w:color w:val="90EE90"/>
                <w:sz w:val="18"/>
                <w:szCs w:val="18"/>
              </w:rPr>
              <w:t xml:space="preserve">  -H "Content-Type: application/json" \</w:t>
            </w:r>
          </w:p>
          <w:p>
            <w:pPr>
              <w:spacing w:before="20" w:after="20"/>
            </w:pPr>
            <w:r>
              <w:rPr>
                <w:rFonts w:ascii="Courier New" w:cs="Courier New" w:eastAsia="Courier New" w:hAnsi="Courier New"/>
                <w:color w:val="90EE90"/>
                <w:sz w:val="18"/>
                <w:szCs w:val="18"/>
              </w:rPr>
              <w:t xml:space="preserve">  https://&lt;tenant&gt;.forgeblocks.com/environment/secrets/ldap-bind-password \</w:t>
            </w:r>
          </w:p>
          <w:p>
            <w:pPr>
              <w:spacing w:before="20" w:after="20"/>
            </w:pPr>
            <w:r>
              <w:rPr>
                <w:rFonts w:ascii="Courier New" w:cs="Courier New" w:eastAsia="Courier New" w:hAnsi="Courier New"/>
                <w:color w:val="90EE90"/>
                <w:sz w:val="18"/>
                <w:szCs w:val="18"/>
              </w:rPr>
              <w:t xml:space="preserve">  -d '{ "description": "LDAP bind credential", "value": "S3cr3tP@ss" }'</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Reference in configuration</w:t>
            </w:r>
          </w:p>
          <w:p>
            <w:pPr>
              <w:spacing w:before="20" w:after="20"/>
            </w:pPr>
            <w:r>
              <w:rPr>
                <w:rFonts w:ascii="Courier New" w:cs="Courier New" w:eastAsia="Courier New" w:hAnsi="Courier New"/>
                <w:color w:val="90EE90"/>
                <w:sz w:val="18"/>
                <w:szCs w:val="18"/>
              </w:rPr>
              <w:t xml:space="preserve"># In AM service config: &amp;{esv.ldap-host}</w:t>
            </w:r>
          </w:p>
          <w:p>
            <w:pPr>
              <w:spacing w:before="20" w:after="20"/>
            </w:pPr>
            <w:r>
              <w:rPr>
                <w:rFonts w:ascii="Courier New" w:cs="Courier New" w:eastAsia="Courier New" w:hAnsi="Courier New"/>
                <w:color w:val="90EE90"/>
                <w:sz w:val="18"/>
                <w:szCs w:val="18"/>
              </w:rPr>
              <w:t xml:space="preserve"># In IDM config:        &amp;{esv.ldap-bind-password}</w:t>
            </w:r>
          </w:p>
        </w:tc>
      </w:tr>
    </w:tbl>
    <w:p>
      <w:pPr>
        <w:spacing w:before="80" w:after="0"/>
      </w:pPr>
      <w:r>
        <w:t xml:space="preserve"/>
      </w:r>
    </w:p>
    <w:p>
      <w:pPr>
        <w:pStyle w:val="Heading2"/>
        <w:spacing w:before="280" w:after="120"/>
      </w:pPr>
      <w:r>
        <w:rPr>
          <w:rFonts w:ascii="Arial" w:cs="Arial" w:eastAsia="Arial" w:hAnsi="Arial"/>
          <w:b/>
          <w:bCs/>
          <w:color w:val="1B3A6B"/>
          <w:sz w:val="28"/>
          <w:szCs w:val="28"/>
        </w:rPr>
        <w:t xml:space="preserve">3.5  Remote Connector Server (RCS) Setup</w:t>
      </w:r>
    </w:p>
    <w:p>
      <w:pPr>
        <w:spacing w:before="80" w:after="80"/>
      </w:pPr>
      <w:r>
        <w:rPr>
          <w:rFonts w:ascii="Arial" w:cs="Arial" w:eastAsia="Arial" w:hAnsi="Arial"/>
          <w:color w:val="2C2C2C"/>
          <w:sz w:val="22"/>
          <w:szCs w:val="22"/>
        </w:rPr>
        <w:t xml:space="preserve">Since Identity Cloud has no direct file system access, all ICF connectors must run on a Remote Connector Server deployed in your on-premises or cloud environment.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4A6A" w:sz="1"/>
              <w:left w:val="single" w:color="4A4A6A" w:sz="1"/>
              <w:bottom w:val="single" w:color="4A4A6A" w:sz="1"/>
              <w:right w:val="single" w:color="4A4A6A" w:sz="1"/>
            </w:tcBorders>
            <w:shd w:fill="1E1E3A" w:val="clear"/>
            <w:tcMar>
              <w:top w:type="dxa" w:w="120"/>
              <w:left w:type="dxa" w:w="200"/>
              <w:bottom w:type="dxa" w:w="120"/>
              <w:right w:type="dxa" w:w="200"/>
            </w:tcMar>
          </w:tcPr>
          <w:p>
            <w:pPr>
              <w:spacing w:before="20" w:after="20"/>
            </w:pPr>
            <w:r>
              <w:rPr>
                <w:rFonts w:ascii="Courier New" w:cs="Courier New" w:eastAsia="Courier New" w:hAnsi="Courier New"/>
                <w:color w:val="90EE90"/>
                <w:sz w:val="18"/>
                <w:szCs w:val="18"/>
              </w:rPr>
              <w:t xml:space="preserve"># On-prem server: Install RCS</w:t>
            </w:r>
          </w:p>
          <w:p>
            <w:pPr>
              <w:spacing w:before="20" w:after="20"/>
            </w:pPr>
            <w:r>
              <w:rPr>
                <w:rFonts w:ascii="Courier New" w:cs="Courier New" w:eastAsia="Courier New" w:hAnsi="Courier New"/>
                <w:color w:val="90EE90"/>
                <w:sz w:val="18"/>
                <w:szCs w:val="18"/>
              </w:rPr>
              <w:t xml:space="preserve">wget https://backstage.forgerock.com/downloads/RCS/latest/rcs-7.5.0.zip</w:t>
            </w:r>
          </w:p>
          <w:p>
            <w:pPr>
              <w:spacing w:before="20" w:after="20"/>
            </w:pPr>
            <w:r>
              <w:rPr>
                <w:rFonts w:ascii="Courier New" w:cs="Courier New" w:eastAsia="Courier New" w:hAnsi="Courier New"/>
                <w:color w:val="90EE90"/>
                <w:sz w:val="18"/>
                <w:szCs w:val="18"/>
              </w:rPr>
              <w:t xml:space="preserve">unzip rcs-7.5.0.zip -d /opt/rcs</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Configure connection to Identity Cloud</w:t>
            </w:r>
          </w:p>
          <w:p>
            <w:pPr>
              <w:spacing w:before="20" w:after="20"/>
            </w:pPr>
            <w:r>
              <w:rPr>
                <w:rFonts w:ascii="Courier New" w:cs="Courier New" w:eastAsia="Courier New" w:hAnsi="Courier New"/>
                <w:color w:val="90EE90"/>
                <w:sz w:val="18"/>
                <w:szCs w:val="18"/>
              </w:rPr>
              <w:t xml:space="preserve">cat &gt; /opt/rcs/conf/ConnectorServer.properties &lt;&lt;EOF</w:t>
            </w:r>
          </w:p>
          <w:p>
            <w:pPr>
              <w:spacing w:before="20" w:after="20"/>
            </w:pPr>
            <w:r>
              <w:rPr>
                <w:rFonts w:ascii="Courier New" w:cs="Courier New" w:eastAsia="Courier New" w:hAnsi="Courier New"/>
                <w:color w:val="90EE90"/>
                <w:sz w:val="18"/>
                <w:szCs w:val="18"/>
              </w:rPr>
              <w:t xml:space="preserve">connectorserver.bundleDir=/opt/rcs/connectors</w:t>
            </w:r>
          </w:p>
          <w:p>
            <w:pPr>
              <w:spacing w:before="20" w:after="20"/>
            </w:pPr>
            <w:r>
              <w:rPr>
                <w:rFonts w:ascii="Courier New" w:cs="Courier New" w:eastAsia="Courier New" w:hAnsi="Courier New"/>
                <w:color w:val="90EE90"/>
                <w:sz w:val="18"/>
                <w:szCs w:val="18"/>
              </w:rPr>
              <w:t xml:space="preserve">connectorserver.libDir=/opt/rcs/lib</w:t>
            </w:r>
          </w:p>
          <w:p>
            <w:pPr>
              <w:spacing w:before="20" w:after="20"/>
            </w:pPr>
            <w:r>
              <w:rPr>
                <w:rFonts w:ascii="Courier New" w:cs="Courier New" w:eastAsia="Courier New" w:hAnsi="Courier New"/>
                <w:color w:val="90EE90"/>
                <w:sz w:val="18"/>
                <w:szCs w:val="18"/>
              </w:rPr>
              <w:t xml:space="preserve">connectorserver.port=8461</w:t>
            </w:r>
          </w:p>
          <w:p>
            <w:pPr>
              <w:spacing w:before="20" w:after="20"/>
            </w:pPr>
            <w:r>
              <w:rPr>
                <w:rFonts w:ascii="Courier New" w:cs="Courier New" w:eastAsia="Courier New" w:hAnsi="Courier New"/>
                <w:color w:val="90EE90"/>
                <w:sz w:val="18"/>
                <w:szCs w:val="18"/>
              </w:rPr>
              <w:t xml:space="preserve">connectorserver.usessl=true</w:t>
            </w:r>
          </w:p>
          <w:p>
            <w:pPr>
              <w:spacing w:before="20" w:after="20"/>
            </w:pPr>
            <w:r>
              <w:rPr>
                <w:rFonts w:ascii="Courier New" w:cs="Courier New" w:eastAsia="Courier New" w:hAnsi="Courier New"/>
                <w:color w:val="90EE90"/>
                <w:sz w:val="18"/>
                <w:szCs w:val="18"/>
              </w:rPr>
              <w:t xml:space="preserve">connectorserver.keystore=/opt/rcs/security/keystore.jks</w:t>
            </w:r>
          </w:p>
          <w:p>
            <w:pPr>
              <w:spacing w:before="20" w:after="20"/>
            </w:pPr>
            <w:r>
              <w:rPr>
                <w:rFonts w:ascii="Courier New" w:cs="Courier New" w:eastAsia="Courier New" w:hAnsi="Courier New"/>
                <w:color w:val="90EE90"/>
                <w:sz w:val="18"/>
                <w:szCs w:val="18"/>
              </w:rPr>
              <w:t xml:space="preserve">connectorserver.keyStorePassword=changeit</w:t>
            </w:r>
          </w:p>
          <w:p>
            <w:pPr>
              <w:spacing w:before="20" w:after="20"/>
            </w:pPr>
            <w:r>
              <w:rPr>
                <w:rFonts w:ascii="Courier New" w:cs="Courier New" w:eastAsia="Courier New" w:hAnsi="Courier New"/>
                <w:color w:val="90EE90"/>
                <w:sz w:val="18"/>
                <w:szCs w:val="18"/>
              </w:rPr>
              <w:t xml:space="preserve"># Shared secret between RCS and Identity Cloud tenant</w:t>
            </w:r>
          </w:p>
          <w:p>
            <w:pPr>
              <w:spacing w:before="20" w:after="20"/>
            </w:pPr>
            <w:r>
              <w:rPr>
                <w:rFonts w:ascii="Courier New" w:cs="Courier New" w:eastAsia="Courier New" w:hAnsi="Courier New"/>
                <w:color w:val="90EE90"/>
                <w:sz w:val="18"/>
                <w:szCs w:val="18"/>
              </w:rPr>
              <w:t xml:space="preserve">connectorserver.key=my-rcs-shared-secret-32chars-min!!</w:t>
            </w:r>
          </w:p>
          <w:p>
            <w:pPr>
              <w:spacing w:before="20" w:after="20"/>
            </w:pPr>
            <w:r>
              <w:rPr>
                <w:rFonts w:ascii="Courier New" w:cs="Courier New" w:eastAsia="Courier New" w:hAnsi="Courier New"/>
                <w:color w:val="90EE90"/>
                <w:sz w:val="18"/>
                <w:szCs w:val="18"/>
              </w:rPr>
              <w:t xml:space="preserve">EOF</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Start RCS</w:t>
            </w:r>
          </w:p>
          <w:p>
            <w:pPr>
              <w:spacing w:before="20" w:after="20"/>
            </w:pPr>
            <w:r>
              <w:rPr>
                <w:rFonts w:ascii="Courier New" w:cs="Courier New" w:eastAsia="Courier New" w:hAnsi="Courier New"/>
                <w:color w:val="90EE90"/>
                <w:sz w:val="18"/>
                <w:szCs w:val="18"/>
              </w:rPr>
              <w:t xml:space="preserve">/opt/rcs/bin/ConnectorServer.sh /run</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In Identity Cloud Admin Console:</w:t>
            </w:r>
          </w:p>
          <w:p>
            <w:pPr>
              <w:spacing w:before="20" w:after="20"/>
            </w:pPr>
            <w:r>
              <w:rPr>
                <w:rFonts w:ascii="Courier New" w:cs="Courier New" w:eastAsia="Courier New" w:hAnsi="Courier New"/>
                <w:color w:val="90EE90"/>
                <w:sz w:val="18"/>
                <w:szCs w:val="18"/>
              </w:rPr>
              <w:t xml:space="preserve"># Native Consoles → IDM → Connector Servers → Add RCS endpoint</w:t>
            </w:r>
          </w:p>
        </w:tc>
      </w:tr>
    </w:tbl>
    <w:p>
      <w:pPr>
        <w:spacing w:before="80" w:after="0"/>
      </w:pPr>
      <w:r>
        <w:t xml:space="preserve"/>
      </w:r>
    </w:p>
    <w:p>
      <w:pPr>
        <w:pStyle w:val="Heading2"/>
        <w:spacing w:before="280" w:after="120"/>
      </w:pPr>
      <w:r>
        <w:rPr>
          <w:rFonts w:ascii="Arial" w:cs="Arial" w:eastAsia="Arial" w:hAnsi="Arial"/>
          <w:b/>
          <w:bCs/>
          <w:color w:val="1B3A6B"/>
          <w:sz w:val="28"/>
          <w:szCs w:val="28"/>
        </w:rPr>
        <w:t xml:space="preserve">3.6  Authentication Journeys in Identity Cloud</w:t>
      </w:r>
    </w:p>
    <w:p>
      <w:pPr>
        <w:spacing w:before="80" w:after="80"/>
      </w:pPr>
      <w:r>
        <w:rPr>
          <w:rFonts w:ascii="Arial" w:cs="Arial" w:eastAsia="Arial" w:hAnsi="Arial"/>
          <w:color w:val="2C2C2C"/>
          <w:sz w:val="22"/>
          <w:szCs w:val="22"/>
        </w:rPr>
        <w:t xml:space="preserve">Journeys (Authentication Trees) in Identity Cloud follow the same node-based model as on-premises OpenAM but with additional Cloud-native nodes and restrictions.</w:t>
      </w:r>
    </w:p>
    <w:p>
      <w:pPr>
        <w:spacing w:before="80" w:after="0"/>
      </w:pPr>
      <w:r>
        <w:t xml:space="preserve"/>
      </w:r>
    </w:p>
    <w:p>
      <w:pPr>
        <w:pStyle w:val="Heading3"/>
        <w:spacing w:before="200" w:after="80"/>
      </w:pPr>
      <w:r>
        <w:rPr>
          <w:rFonts w:ascii="Arial" w:cs="Arial" w:eastAsia="Arial" w:hAnsi="Arial"/>
          <w:b/>
          <w:bCs/>
          <w:color w:val="0071C5"/>
          <w:sz w:val="24"/>
          <w:szCs w:val="24"/>
        </w:rPr>
        <w:t xml:space="preserve">Cloud-Specific Journey Nodes</w:t>
      </w:r>
    </w:p>
    <w:p>
      <w:pPr>
        <w:pStyle w:val="ListParagraph"/>
        <w:numPr>
          <w:ilvl w:val="0"/>
          <w:numId w:val="2"/>
        </w:numPr>
        <w:spacing w:before="40" w:after="40"/>
      </w:pPr>
      <w:r>
        <w:rPr>
          <w:rFonts w:ascii="Arial" w:cs="Arial" w:eastAsia="Arial" w:hAnsi="Arial"/>
          <w:color w:val="2C2C2C"/>
          <w:sz w:val="22"/>
          <w:szCs w:val="22"/>
        </w:rPr>
        <w:t xml:space="preserve">Identify Existing User — cross-realm user lookup</w:t>
      </w:r>
    </w:p>
    <w:p>
      <w:pPr>
        <w:pStyle w:val="ListParagraph"/>
        <w:numPr>
          <w:ilvl w:val="0"/>
          <w:numId w:val="2"/>
        </w:numPr>
        <w:spacing w:before="40" w:after="40"/>
      </w:pPr>
      <w:r>
        <w:rPr>
          <w:rFonts w:ascii="Arial" w:cs="Arial" w:eastAsia="Arial" w:hAnsi="Arial"/>
          <w:color w:val="2C2C2C"/>
          <w:sz w:val="22"/>
          <w:szCs w:val="22"/>
        </w:rPr>
        <w:t xml:space="preserve">Attribute Collector — dynamic user attribute gathering</w:t>
      </w:r>
    </w:p>
    <w:p>
      <w:pPr>
        <w:pStyle w:val="ListParagraph"/>
        <w:numPr>
          <w:ilvl w:val="0"/>
          <w:numId w:val="2"/>
        </w:numPr>
        <w:spacing w:before="40" w:after="40"/>
      </w:pPr>
      <w:r>
        <w:rPr>
          <w:rFonts w:ascii="Arial" w:cs="Arial" w:eastAsia="Arial" w:hAnsi="Arial"/>
          <w:color w:val="2C2C2C"/>
          <w:sz w:val="22"/>
          <w:szCs w:val="22"/>
        </w:rPr>
        <w:t xml:space="preserve">Platform Password — managed object credential validation</w:t>
      </w:r>
    </w:p>
    <w:p>
      <w:pPr>
        <w:pStyle w:val="ListParagraph"/>
        <w:numPr>
          <w:ilvl w:val="0"/>
          <w:numId w:val="2"/>
        </w:numPr>
        <w:spacing w:before="40" w:after="40"/>
      </w:pPr>
      <w:r>
        <w:rPr>
          <w:rFonts w:ascii="Arial" w:cs="Arial" w:eastAsia="Arial" w:hAnsi="Arial"/>
          <w:color w:val="2C2C2C"/>
          <w:sz w:val="22"/>
          <w:szCs w:val="22"/>
        </w:rPr>
        <w:t xml:space="preserve">Consent — GDPR/privacy consent capture</w:t>
      </w:r>
    </w:p>
    <w:p>
      <w:pPr>
        <w:pStyle w:val="ListParagraph"/>
        <w:numPr>
          <w:ilvl w:val="0"/>
          <w:numId w:val="2"/>
        </w:numPr>
        <w:spacing w:before="40" w:after="40"/>
      </w:pPr>
      <w:r>
        <w:rPr>
          <w:rFonts w:ascii="Arial" w:cs="Arial" w:eastAsia="Arial" w:hAnsi="Arial"/>
          <w:color w:val="2C2C2C"/>
          <w:sz w:val="22"/>
          <w:szCs w:val="22"/>
        </w:rPr>
        <w:t xml:space="preserve">Agreement — terms of service acceptance</w:t>
      </w:r>
    </w:p>
    <w:p>
      <w:pPr>
        <w:pStyle w:val="ListParagraph"/>
        <w:numPr>
          <w:ilvl w:val="0"/>
          <w:numId w:val="2"/>
        </w:numPr>
        <w:spacing w:before="40" w:after="40"/>
      </w:pPr>
      <w:r>
        <w:rPr>
          <w:rFonts w:ascii="Arial" w:cs="Arial" w:eastAsia="Arial" w:hAnsi="Arial"/>
          <w:color w:val="2C2C2C"/>
          <w:sz w:val="22"/>
          <w:szCs w:val="22"/>
        </w:rPr>
        <w:t xml:space="preserve">User Store Decision — checks DS-tier attributes</w:t>
      </w:r>
    </w:p>
    <w:p>
      <w:pPr>
        <w:pStyle w:val="ListParagraph"/>
        <w:numPr>
          <w:ilvl w:val="0"/>
          <w:numId w:val="2"/>
        </w:numPr>
        <w:spacing w:before="40" w:after="40"/>
      </w:pPr>
      <w:r>
        <w:rPr>
          <w:rFonts w:ascii="Arial" w:cs="Arial" w:eastAsia="Arial" w:hAnsi="Arial"/>
          <w:color w:val="2C2C2C"/>
          <w:sz w:val="22"/>
          <w:szCs w:val="22"/>
        </w:rPr>
        <w:t xml:space="preserve">Progressive Profile — incremental data capture</w:t>
      </w:r>
    </w:p>
    <w:p>
      <w:pPr>
        <w:spacing w:before="80" w:after="0"/>
      </w:pPr>
      <w:r>
        <w:t xml:space="preserve"/>
      </w:r>
    </w:p>
    <w:p>
      <w:pPr>
        <w:pStyle w:val="Heading2"/>
        <w:spacing w:before="280" w:after="120"/>
      </w:pPr>
      <w:r>
        <w:rPr>
          <w:rFonts w:ascii="Arial" w:cs="Arial" w:eastAsia="Arial" w:hAnsi="Arial"/>
          <w:b/>
          <w:bCs/>
          <w:color w:val="1B3A6B"/>
          <w:sz w:val="28"/>
          <w:szCs w:val="28"/>
        </w:rPr>
        <w:t xml:space="preserve">3.7  Promotion Pipeline — Dev → Staging → Production</w:t>
      </w:r>
    </w:p>
    <w:p>
      <w:pPr>
        <w:spacing w:before="80" w:after="80"/>
      </w:pPr>
      <w:r>
        <w:rPr>
          <w:rFonts w:ascii="Arial" w:cs="Arial" w:eastAsia="Arial" w:hAnsi="Arial"/>
          <w:color w:val="2C2C2C"/>
          <w:sz w:val="22"/>
          <w:szCs w:val="22"/>
        </w:rPr>
        <w:t xml:space="preserve">Identity Cloud uses a Config-as-Code promotion model via the frodo CLI (ForgeRock Developer Operations) tool.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4A6A" w:sz="1"/>
              <w:left w:val="single" w:color="4A4A6A" w:sz="1"/>
              <w:bottom w:val="single" w:color="4A4A6A" w:sz="1"/>
              <w:right w:val="single" w:color="4A4A6A" w:sz="1"/>
            </w:tcBorders>
            <w:shd w:fill="1E1E3A" w:val="clear"/>
            <w:tcMar>
              <w:top w:type="dxa" w:w="120"/>
              <w:left w:type="dxa" w:w="200"/>
              <w:bottom w:type="dxa" w:w="120"/>
              <w:right w:type="dxa" w:w="200"/>
            </w:tcMar>
          </w:tcPr>
          <w:p>
            <w:pPr>
              <w:spacing w:before="20" w:after="20"/>
            </w:pPr>
            <w:r>
              <w:rPr>
                <w:rFonts w:ascii="Courier New" w:cs="Courier New" w:eastAsia="Courier New" w:hAnsi="Courier New"/>
                <w:color w:val="90EE90"/>
                <w:sz w:val="18"/>
                <w:szCs w:val="18"/>
              </w:rPr>
              <w:t xml:space="preserve"># Install frodo CLI</w:t>
            </w:r>
          </w:p>
          <w:p>
            <w:pPr>
              <w:spacing w:before="20" w:after="20"/>
            </w:pPr>
            <w:r>
              <w:rPr>
                <w:rFonts w:ascii="Courier New" w:cs="Courier New" w:eastAsia="Courier New" w:hAnsi="Courier New"/>
                <w:color w:val="90EE90"/>
                <w:sz w:val="18"/>
                <w:szCs w:val="18"/>
              </w:rPr>
              <w:t xml:space="preserve">npm install -g @rockcarver/frodo-cli</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Authenticate to source environment</w:t>
            </w:r>
          </w:p>
          <w:p>
            <w:pPr>
              <w:spacing w:before="20" w:after="20"/>
            </w:pPr>
            <w:r>
              <w:rPr>
                <w:rFonts w:ascii="Courier New" w:cs="Courier New" w:eastAsia="Courier New" w:hAnsi="Courier New"/>
                <w:color w:val="90EE90"/>
                <w:sz w:val="18"/>
                <w:szCs w:val="18"/>
              </w:rPr>
              <w:t xml:space="preserve">frodo conn add https://dev.forgeblocks.com/am \</w:t>
            </w:r>
          </w:p>
          <w:p>
            <w:pPr>
              <w:spacing w:before="20" w:after="20"/>
            </w:pPr>
            <w:r>
              <w:rPr>
                <w:rFonts w:ascii="Courier New" w:cs="Courier New" w:eastAsia="Courier New" w:hAnsi="Courier New"/>
                <w:color w:val="90EE90"/>
                <w:sz w:val="18"/>
                <w:szCs w:val="18"/>
              </w:rPr>
              <w:t xml:space="preserve">  --username amadmin --password &lt;pwd&gt; dev-tenant</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Export all journeys from DEV</w:t>
            </w:r>
          </w:p>
          <w:p>
            <w:pPr>
              <w:spacing w:before="20" w:after="20"/>
            </w:pPr>
            <w:r>
              <w:rPr>
                <w:rFonts w:ascii="Courier New" w:cs="Courier New" w:eastAsia="Courier New" w:hAnsi="Courier New"/>
                <w:color w:val="90EE90"/>
                <w:sz w:val="18"/>
                <w:szCs w:val="18"/>
              </w:rPr>
              <w:t xml:space="preserve">frodo journey export --all-separate \</w:t>
            </w:r>
          </w:p>
          <w:p>
            <w:pPr>
              <w:spacing w:before="20" w:after="20"/>
            </w:pPr>
            <w:r>
              <w:rPr>
                <w:rFonts w:ascii="Courier New" w:cs="Courier New" w:eastAsia="Courier New" w:hAnsi="Courier New"/>
                <w:color w:val="90EE90"/>
                <w:sz w:val="18"/>
                <w:szCs w:val="18"/>
              </w:rPr>
              <w:t xml:space="preserve">  --env dev-tenant --directory ./journeys/</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Export IDM config</w:t>
            </w:r>
          </w:p>
          <w:p>
            <w:pPr>
              <w:spacing w:before="20" w:after="20"/>
            </w:pPr>
            <w:r>
              <w:rPr>
                <w:rFonts w:ascii="Courier New" w:cs="Courier New" w:eastAsia="Courier New" w:hAnsi="Courier New"/>
                <w:color w:val="90EE90"/>
                <w:sz w:val="18"/>
                <w:szCs w:val="18"/>
              </w:rPr>
              <w:t xml:space="preserve">frodo idm export --all-separate \</w:t>
            </w:r>
          </w:p>
          <w:p>
            <w:pPr>
              <w:spacing w:before="20" w:after="20"/>
            </w:pPr>
            <w:r>
              <w:rPr>
                <w:rFonts w:ascii="Courier New" w:cs="Courier New" w:eastAsia="Courier New" w:hAnsi="Courier New"/>
                <w:color w:val="90EE90"/>
                <w:sz w:val="18"/>
                <w:szCs w:val="18"/>
              </w:rPr>
              <w:t xml:space="preserve">  --env dev-tenant --directory ./idm-config/</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Import to STAGING</w:t>
            </w:r>
          </w:p>
          <w:p>
            <w:pPr>
              <w:spacing w:before="20" w:after="20"/>
            </w:pPr>
            <w:r>
              <w:rPr>
                <w:rFonts w:ascii="Courier New" w:cs="Courier New" w:eastAsia="Courier New" w:hAnsi="Courier New"/>
                <w:color w:val="90EE90"/>
                <w:sz w:val="18"/>
                <w:szCs w:val="18"/>
              </w:rPr>
              <w:t xml:space="preserve">frodo journey import --all \</w:t>
            </w:r>
          </w:p>
          <w:p>
            <w:pPr>
              <w:spacing w:before="20" w:after="20"/>
            </w:pPr>
            <w:r>
              <w:rPr>
                <w:rFonts w:ascii="Courier New" w:cs="Courier New" w:eastAsia="Courier New" w:hAnsi="Courier New"/>
                <w:color w:val="90EE90"/>
                <w:sz w:val="18"/>
                <w:szCs w:val="18"/>
              </w:rPr>
              <w:t xml:space="preserve">  --env staging-tenant --directory ./journeys/</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frodo idm import --all \</w:t>
            </w:r>
          </w:p>
          <w:p>
            <w:pPr>
              <w:spacing w:before="20" w:after="20"/>
            </w:pPr>
            <w:r>
              <w:rPr>
                <w:rFonts w:ascii="Courier New" w:cs="Courier New" w:eastAsia="Courier New" w:hAnsi="Courier New"/>
                <w:color w:val="90EE90"/>
                <w:sz w:val="18"/>
                <w:szCs w:val="18"/>
              </w:rPr>
              <w:t xml:space="preserve">  --env staging-tenant --directory ./idm-config/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71C5" w:val="clear"/>
            <w:tcMar>
              <w:top w:type="dxa" w:w="200"/>
              <w:left w:type="dxa" w:w="300"/>
              <w:bottom w:type="dxa" w:w="80"/>
              <w:right w:type="dxa" w:w="300"/>
            </w:tcMar>
          </w:tcPr>
          <w:p>
            <w:pPr>
              <w:jc w:val="left"/>
            </w:pPr>
            <w:r>
              <w:rPr>
                <w:rFonts w:ascii="Arial" w:cs="Arial" w:eastAsia="Arial" w:hAnsi="Arial"/>
                <w:b/>
                <w:bCs/>
                <w:color w:val="FFFFFF"/>
                <w:sz w:val="40"/>
                <w:szCs w:val="40"/>
              </w:rPr>
              <w:t xml:space="preserve">MODULE 4</w:t>
            </w:r>
          </w:p>
        </w:tc>
      </w:tr>
      <w:tr>
        <w:tc>
          <w:tcPr>
            <w:tcBorders>
              <w:top w:val="none" w:color="FFFFFF" w:sz="0"/>
              <w:left w:val="none" w:color="FFFFFF" w:sz="0"/>
              <w:bottom w:val="none" w:color="FFFFFF" w:sz="0"/>
              <w:right w:val="none" w:color="FFFFFF" w:sz="0"/>
            </w:tcBorders>
            <w:shd w:fill="0071C5" w:val="clear"/>
            <w:tcMar>
              <w:top w:type="dxa" w:w="0"/>
              <w:left w:type="dxa" w:w="300"/>
              <w:bottom w:type="dxa" w:w="200"/>
              <w:right w:type="dxa" w:w="300"/>
            </w:tcMar>
          </w:tcPr>
          <w:p>
            <w:r>
              <w:rPr>
                <w:rFonts w:ascii="Arial" w:cs="Arial" w:eastAsia="Arial" w:hAnsi="Arial"/>
                <w:i/>
                <w:iCs/>
                <w:color w:val="C0D8F0"/>
                <w:sz w:val="22"/>
                <w:szCs w:val="22"/>
              </w:rPr>
              <w:t xml:space="preserve">Integration Patterns &amp; Reference Architectures</w:t>
            </w:r>
          </w:p>
        </w:tc>
      </w:tr>
    </w:tbl>
    <w:p>
      <w:pPr>
        <w:spacing w:before="80" w:after="0"/>
      </w:pPr>
      <w:r>
        <w:t xml:space="preserve"/>
      </w:r>
    </w:p>
    <w:p>
      <w:pPr>
        <w:pStyle w:val="Heading2"/>
        <w:spacing w:before="280" w:after="120"/>
      </w:pPr>
      <w:r>
        <w:rPr>
          <w:rFonts w:ascii="Arial" w:cs="Arial" w:eastAsia="Arial" w:hAnsi="Arial"/>
          <w:b/>
          <w:bCs/>
          <w:color w:val="1B3A6B"/>
          <w:sz w:val="28"/>
          <w:szCs w:val="28"/>
        </w:rPr>
        <w:t xml:space="preserve">4.1  ForgeRock Platform Integration Topology</w:t>
      </w:r>
    </w:p>
    <w:p>
      <w:pPr>
        <w:spacing w:before="80" w:after="80"/>
      </w:pPr>
      <w:r>
        <w:rPr>
          <w:rFonts w:ascii="Arial" w:cs="Arial" w:eastAsia="Arial" w:hAnsi="Arial"/>
          <w:color w:val="2C2C2C"/>
          <w:sz w:val="22"/>
          <w:szCs w:val="22"/>
        </w:rPr>
        <w:t xml:space="preserve">In a full ForgeRock platform deployment, OpenAM, OpenIDM, and OpenDJ operate as tightly integrated components, each with a distinct responsibility boundary.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0071C5" w:sz="1"/>
              <w:left w:val="single" w:color="0071C5" w:sz="1"/>
              <w:bottom w:val="single" w:color="0071C5" w:sz="1"/>
              <w:right w:val="single" w:color="0071C5" w:sz="1"/>
            </w:tcBorders>
            <w:shd w:fill="0071C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 RESPONSIBILITY MODEL</w:t>
            </w:r>
          </w:p>
        </w:tc>
        <w:tc>
          <w:tcPr>
            <w:tcBorders>
              <w:top w:val="single" w:color="0071C5" w:sz="1"/>
              <w:left w:val="single" w:color="0071C5" w:sz="1"/>
              <w:bottom w:val="single" w:color="0071C5" w:sz="1"/>
              <w:right w:val="single" w:color="0071C5" w:sz="1"/>
            </w:tcBorders>
            <w:shd w:fill="E8F1FA" w:val="clear"/>
            <w:tcMar>
              <w:top w:type="dxa" w:w="100"/>
              <w:left w:type="dxa" w:w="160"/>
              <w:bottom w:type="dxa" w:w="100"/>
              <w:right w:type="dxa" w:w="160"/>
            </w:tcMar>
          </w:tcPr>
          <w:p>
            <w:pPr>
              <w:spacing w:before="30" w:after="30"/>
            </w:pPr>
            <w:r>
              <w:rPr>
                <w:rFonts w:ascii="Arial" w:cs="Arial" w:eastAsia="Arial" w:hAnsi="Arial"/>
                <w:color w:val="2C2C2C"/>
                <w:sz w:val="20"/>
                <w:szCs w:val="20"/>
              </w:rPr>
              <w:t xml:space="preserve">OpenDJ (DS) — Authoritative data store. Config store, CTS store, User store.</w:t>
            </w:r>
          </w:p>
          <w:p>
            <w:pPr>
              <w:spacing w:before="30" w:after="30"/>
            </w:pPr>
            <w:r>
              <w:rPr>
                <w:rFonts w:ascii="Arial" w:cs="Arial" w:eastAsia="Arial" w:hAnsi="Arial"/>
                <w:color w:val="2C2C2C"/>
                <w:sz w:val="20"/>
                <w:szCs w:val="20"/>
              </w:rPr>
              <w:t xml:space="preserve">OpenAM (AM) — Authentication &amp; authorisation. Who are you? What can you do?</w:t>
            </w:r>
          </w:p>
          <w:p>
            <w:pPr>
              <w:spacing w:before="30" w:after="30"/>
            </w:pPr>
            <w:r>
              <w:rPr>
                <w:rFonts w:ascii="Arial" w:cs="Arial" w:eastAsia="Arial" w:hAnsi="Arial"/>
                <w:color w:val="2C2C2C"/>
                <w:sz w:val="20"/>
                <w:szCs w:val="20"/>
              </w:rPr>
              <w:t xml:space="preserve">OpenIDM (IDM) — Identity lifecycle. Create, manage, reconcile, govern identities.</w:t>
            </w:r>
          </w:p>
          <w:p>
            <w:pPr>
              <w:spacing w:before="30" w:after="30"/>
            </w:pPr>
            <w:r>
              <w:rPr>
                <w:rFonts w:ascii="Arial" w:cs="Arial" w:eastAsia="Arial" w:hAnsi="Arial"/>
                <w:color w:val="2C2C2C"/>
                <w:sz w:val="20"/>
                <w:szCs w:val="20"/>
              </w:rPr>
              <w:t xml:space="preserve">Policy Agents / IG — Enforcement point. Intercept requests, validate sessions.</w:t>
            </w:r>
          </w:p>
          <w:p>
            <w:pPr>
              <w:spacing w:before="30" w:after="30"/>
            </w:pPr>
            <w:r>
              <w:rPr>
                <w:rFonts w:ascii="Arial" w:cs="Arial" w:eastAsia="Arial" w:hAnsi="Arial"/>
                <w:color w:val="2C2C2C"/>
                <w:sz w:val="20"/>
                <w:szCs w:val="20"/>
              </w:rPr>
              <w:t xml:space="preserve">Identity Gateway (IG) — Protocol translation, reverse-proxy, token exchange.</w:t>
            </w:r>
          </w:p>
        </w:tc>
      </w:tr>
    </w:tbl>
    <w:p>
      <w:pPr>
        <w:spacing w:before="80" w:after="0"/>
      </w:pPr>
      <w:r>
        <w:t xml:space="preserve"/>
      </w:r>
    </w:p>
    <w:p>
      <w:pPr>
        <w:pStyle w:val="Heading2"/>
        <w:spacing w:before="280" w:after="120"/>
      </w:pPr>
      <w:r>
        <w:rPr>
          <w:rFonts w:ascii="Arial" w:cs="Arial" w:eastAsia="Arial" w:hAnsi="Arial"/>
          <w:b/>
          <w:bCs/>
          <w:color w:val="1B3A6B"/>
          <w:sz w:val="28"/>
          <w:szCs w:val="28"/>
        </w:rPr>
        <w:t xml:space="preserve">4.2  Pattern 1 — Enterprise SSO with Federation</w:t>
      </w:r>
    </w:p>
    <w:p>
      <w:pPr>
        <w:pStyle w:val="Heading3"/>
        <w:spacing w:before="200" w:after="80"/>
      </w:pPr>
      <w:r>
        <w:rPr>
          <w:rFonts w:ascii="Arial" w:cs="Arial" w:eastAsia="Arial" w:hAnsi="Arial"/>
          <w:b/>
          <w:bCs/>
          <w:color w:val="0071C5"/>
          <w:sz w:val="24"/>
          <w:szCs w:val="24"/>
        </w:rPr>
        <w:t xml:space="preserve">Architecture</w:t>
      </w:r>
    </w:p>
    <w:p>
      <w:pPr>
        <w:pStyle w:val="ListParagraph"/>
        <w:numPr>
          <w:ilvl w:val="0"/>
          <w:numId w:val="2"/>
        </w:numPr>
        <w:spacing w:before="40" w:after="40"/>
      </w:pPr>
      <w:r>
        <w:rPr>
          <w:rFonts w:ascii="Arial" w:cs="Arial" w:eastAsia="Arial" w:hAnsi="Arial"/>
          <w:color w:val="2C2C2C"/>
          <w:sz w:val="22"/>
          <w:szCs w:val="22"/>
        </w:rPr>
        <w:t xml:space="preserve">Users authenticate via OpenAM → receive SSO token</w:t>
      </w:r>
    </w:p>
    <w:p>
      <w:pPr>
        <w:pStyle w:val="ListParagraph"/>
        <w:numPr>
          <w:ilvl w:val="0"/>
          <w:numId w:val="2"/>
        </w:numPr>
        <w:spacing w:before="40" w:after="40"/>
      </w:pPr>
      <w:r>
        <w:rPr>
          <w:rFonts w:ascii="Arial" w:cs="Arial" w:eastAsia="Arial" w:hAnsi="Arial"/>
          <w:color w:val="2C2C2C"/>
          <w:sz w:val="22"/>
          <w:szCs w:val="22"/>
        </w:rPr>
        <w:t xml:space="preserve">Policy Agents on Apache/Tomcat validate token for resource access</w:t>
      </w:r>
    </w:p>
    <w:p>
      <w:pPr>
        <w:pStyle w:val="ListParagraph"/>
        <w:numPr>
          <w:ilvl w:val="0"/>
          <w:numId w:val="2"/>
        </w:numPr>
        <w:spacing w:before="40" w:after="40"/>
      </w:pPr>
      <w:r>
        <w:rPr>
          <w:rFonts w:ascii="Arial" w:cs="Arial" w:eastAsia="Arial" w:hAnsi="Arial"/>
          <w:color w:val="2C2C2C"/>
          <w:sz w:val="22"/>
          <w:szCs w:val="22"/>
        </w:rPr>
        <w:t xml:space="preserve">External partners authenticate via SAML 2.0 IdP-initiated SSO</w:t>
      </w:r>
    </w:p>
    <w:p>
      <w:pPr>
        <w:pStyle w:val="ListParagraph"/>
        <w:numPr>
          <w:ilvl w:val="0"/>
          <w:numId w:val="2"/>
        </w:numPr>
        <w:spacing w:before="40" w:after="40"/>
      </w:pPr>
      <w:r>
        <w:rPr>
          <w:rFonts w:ascii="Arial" w:cs="Arial" w:eastAsia="Arial" w:hAnsi="Arial"/>
          <w:color w:val="2C2C2C"/>
          <w:sz w:val="22"/>
          <w:szCs w:val="22"/>
        </w:rPr>
        <w:t xml:space="preserve">Mobile apps use OAuth 2.0 Auth Code + PKCE → OIDC ID Token</w:t>
      </w:r>
    </w:p>
    <w:p>
      <w:pPr>
        <w:pStyle w:val="ListParagraph"/>
        <w:numPr>
          <w:ilvl w:val="0"/>
          <w:numId w:val="2"/>
        </w:numPr>
        <w:spacing w:before="40" w:after="40"/>
      </w:pPr>
      <w:r>
        <w:rPr>
          <w:rFonts w:ascii="Arial" w:cs="Arial" w:eastAsia="Arial" w:hAnsi="Arial"/>
          <w:color w:val="2C2C2C"/>
          <w:sz w:val="22"/>
          <w:szCs w:val="22"/>
        </w:rPr>
        <w:t xml:space="preserve">Microservices validate JWTs via AM's token introspection or JWKS endpoint</w:t>
      </w:r>
    </w:p>
    <w:p>
      <w:pPr>
        <w:spacing w:before="80" w:after="0"/>
      </w:pPr>
      <w:r>
        <w:t xml:space="preserve"/>
      </w:r>
    </w:p>
    <w:p>
      <w:pPr>
        <w:pStyle w:val="Heading3"/>
        <w:spacing w:before="200" w:after="80"/>
      </w:pPr>
      <w:r>
        <w:rPr>
          <w:rFonts w:ascii="Arial" w:cs="Arial" w:eastAsia="Arial" w:hAnsi="Arial"/>
          <w:b/>
          <w:bCs/>
          <w:color w:val="0071C5"/>
          <w:sz w:val="24"/>
          <w:szCs w:val="24"/>
        </w:rPr>
        <w:t xml:space="preserve">Key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2700"/>
        <w:gridCol w:w="2760"/>
      </w:tblGrid>
      <w:tr>
        <w:trPr>
          <w:tblHeader/>
        </w:trPr>
        <w:tc>
          <w:tcPr>
            <w:tcW w:type="dxa" w:w="21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Scenario</w:t>
            </w:r>
          </w:p>
        </w:tc>
        <w:tc>
          <w:tcPr>
            <w:tcW w:type="dxa" w:w="18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Protocol</w:t>
            </w:r>
          </w:p>
        </w:tc>
        <w:tc>
          <w:tcPr>
            <w:tcW w:type="dxa" w:w="27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Components</w:t>
            </w:r>
          </w:p>
        </w:tc>
        <w:tc>
          <w:tcPr>
            <w:tcW w:type="dxa" w:w="276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Token Type</w:t>
            </w:r>
          </w:p>
        </w:tc>
      </w:tr>
      <w:tr>
        <w:tc>
          <w:tcPr>
            <w:tcW w:type="dxa" w:w="21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Web Browser SSO</w:t>
            </w:r>
          </w:p>
        </w:tc>
        <w:tc>
          <w:tcPr>
            <w:tcW w:type="dxa" w:w="1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Cookie-based</w:t>
            </w:r>
          </w:p>
        </w:tc>
        <w:tc>
          <w:tcPr>
            <w:tcW w:type="dxa" w:w="27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AM + Web Agent</w:t>
            </w:r>
          </w:p>
        </w:tc>
        <w:tc>
          <w:tcPr>
            <w:tcW w:type="dxa" w:w="27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SSO Token (iPDP)</w:t>
            </w:r>
          </w:p>
        </w:tc>
      </w:tr>
      <w:tr>
        <w:tc>
          <w:tcPr>
            <w:tcW w:type="dxa" w:w="21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SPA / Mobile</w:t>
            </w:r>
          </w:p>
        </w:tc>
        <w:tc>
          <w:tcPr>
            <w:tcW w:type="dxa" w:w="18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OAuth2/OIDC</w:t>
            </w:r>
          </w:p>
        </w:tc>
        <w:tc>
          <w:tcPr>
            <w:tcW w:type="dxa" w:w="27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AM OAuth2 Provider</w:t>
            </w:r>
          </w:p>
        </w:tc>
        <w:tc>
          <w:tcPr>
            <w:tcW w:type="dxa" w:w="27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JWT (access + ID token)</w:t>
            </w:r>
          </w:p>
        </w:tc>
      </w:tr>
      <w:tr>
        <w:tc>
          <w:tcPr>
            <w:tcW w:type="dxa" w:w="21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B2B Partner Login</w:t>
            </w:r>
          </w:p>
        </w:tc>
        <w:tc>
          <w:tcPr>
            <w:tcW w:type="dxa" w:w="1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SAML 2.0</w:t>
            </w:r>
          </w:p>
        </w:tc>
        <w:tc>
          <w:tcPr>
            <w:tcW w:type="dxa" w:w="27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AM as IdP or SP</w:t>
            </w:r>
          </w:p>
        </w:tc>
        <w:tc>
          <w:tcPr>
            <w:tcW w:type="dxa" w:w="27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SAML Assertion</w:t>
            </w:r>
          </w:p>
        </w:tc>
      </w:tr>
      <w:tr>
        <w:tc>
          <w:tcPr>
            <w:tcW w:type="dxa" w:w="21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Microservice Auth</w:t>
            </w:r>
          </w:p>
        </w:tc>
        <w:tc>
          <w:tcPr>
            <w:tcW w:type="dxa" w:w="18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OAuth2 Client Credentials</w:t>
            </w:r>
          </w:p>
        </w:tc>
        <w:tc>
          <w:tcPr>
            <w:tcW w:type="dxa" w:w="27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AM + Resource Server</w:t>
            </w:r>
          </w:p>
        </w:tc>
        <w:tc>
          <w:tcPr>
            <w:tcW w:type="dxa" w:w="27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Bearer JWT</w:t>
            </w:r>
          </w:p>
        </w:tc>
      </w:tr>
      <w:tr>
        <w:tc>
          <w:tcPr>
            <w:tcW w:type="dxa" w:w="21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API Gateway</w:t>
            </w:r>
          </w:p>
        </w:tc>
        <w:tc>
          <w:tcPr>
            <w:tcW w:type="dxa" w:w="1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OAuth2 / JWT validation</w:t>
            </w:r>
          </w:p>
        </w:tc>
        <w:tc>
          <w:tcPr>
            <w:tcW w:type="dxa" w:w="27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IG / Kong / Apigee</w:t>
            </w:r>
          </w:p>
        </w:tc>
        <w:tc>
          <w:tcPr>
            <w:tcW w:type="dxa" w:w="27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Access Token</w:t>
            </w:r>
          </w:p>
        </w:tc>
      </w:tr>
      <w:tr>
        <w:tc>
          <w:tcPr>
            <w:tcW w:type="dxa" w:w="21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Legacy App (header)</w:t>
            </w:r>
          </w:p>
        </w:tc>
        <w:tc>
          <w:tcPr>
            <w:tcW w:type="dxa" w:w="18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HTTP Header Injection</w:t>
            </w:r>
          </w:p>
        </w:tc>
        <w:tc>
          <w:tcPr>
            <w:tcW w:type="dxa" w:w="27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J2EE Agent / IG</w:t>
            </w:r>
          </w:p>
        </w:tc>
        <w:tc>
          <w:tcPr>
            <w:tcW w:type="dxa" w:w="27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Custom headers</w:t>
            </w:r>
          </w:p>
        </w:tc>
      </w:tr>
    </w:tbl>
    <w:p>
      <w:pPr>
        <w:spacing w:before="80" w:after="0"/>
      </w:pPr>
      <w:r>
        <w:t xml:space="preserve"/>
      </w:r>
    </w:p>
    <w:p>
      <w:pPr>
        <w:pStyle w:val="Heading2"/>
        <w:spacing w:before="280" w:after="120"/>
      </w:pPr>
      <w:r>
        <w:rPr>
          <w:rFonts w:ascii="Arial" w:cs="Arial" w:eastAsia="Arial" w:hAnsi="Arial"/>
          <w:b/>
          <w:bCs/>
          <w:color w:val="1B3A6B"/>
          <w:sz w:val="28"/>
          <w:szCs w:val="28"/>
        </w:rPr>
        <w:t xml:space="preserve">4.3  Pattern 2 — Joiner/Mover/Leaver Lifecycle</w:t>
      </w:r>
    </w:p>
    <w:p>
      <w:pPr>
        <w:pStyle w:val="Heading3"/>
        <w:spacing w:before="200" w:after="80"/>
      </w:pPr>
      <w:r>
        <w:rPr>
          <w:rFonts w:ascii="Arial" w:cs="Arial" w:eastAsia="Arial" w:hAnsi="Arial"/>
          <w:b/>
          <w:bCs/>
          <w:color w:val="0071C5"/>
          <w:sz w:val="24"/>
          <w:szCs w:val="24"/>
        </w:rPr>
        <w:t xml:space="preserve">Joiner Flow</w:t>
      </w:r>
    </w:p>
    <w:p>
      <w:pPr>
        <w:pStyle w:val="ListParagraph"/>
        <w:numPr>
          <w:ilvl w:val="0"/>
          <w:numId w:val="3"/>
        </w:numPr>
        <w:spacing w:before="40" w:after="40"/>
      </w:pPr>
      <w:r>
        <w:rPr>
          <w:rFonts w:ascii="Arial" w:cs="Arial" w:eastAsia="Arial" w:hAnsi="Arial"/>
          <w:color w:val="2C2C2C"/>
          <w:sz w:val="22"/>
          <w:szCs w:val="22"/>
        </w:rPr>
        <w:t xml:space="preserve">HR system creates employee record in Workday/SAP</w:t>
      </w:r>
    </w:p>
    <w:p>
      <w:pPr>
        <w:pStyle w:val="ListParagraph"/>
        <w:numPr>
          <w:ilvl w:val="0"/>
          <w:numId w:val="3"/>
        </w:numPr>
        <w:spacing w:before="40" w:after="40"/>
      </w:pPr>
      <w:r>
        <w:rPr>
          <w:rFonts w:ascii="Arial" w:cs="Arial" w:eastAsia="Arial" w:hAnsi="Arial"/>
          <w:color w:val="2C2C2C"/>
          <w:sz w:val="22"/>
          <w:szCs w:val="22"/>
        </w:rPr>
        <w:t xml:space="preserve">OpenIDM connector polls or receives webhook from HR</w:t>
      </w:r>
    </w:p>
    <w:p>
      <w:pPr>
        <w:pStyle w:val="ListParagraph"/>
        <w:numPr>
          <w:ilvl w:val="0"/>
          <w:numId w:val="3"/>
        </w:numPr>
        <w:spacing w:before="40" w:after="40"/>
      </w:pPr>
      <w:r>
        <w:rPr>
          <w:rFonts w:ascii="Arial" w:cs="Arial" w:eastAsia="Arial" w:hAnsi="Arial"/>
          <w:color w:val="2C2C2C"/>
          <w:sz w:val="22"/>
          <w:szCs w:val="22"/>
        </w:rPr>
        <w:t xml:space="preserve">IDM creates managed/user object in repository</w:t>
      </w:r>
    </w:p>
    <w:p>
      <w:pPr>
        <w:pStyle w:val="ListParagraph"/>
        <w:numPr>
          <w:ilvl w:val="0"/>
          <w:numId w:val="3"/>
        </w:numPr>
        <w:spacing w:before="40" w:after="40"/>
      </w:pPr>
      <w:r>
        <w:rPr>
          <w:rFonts w:ascii="Arial" w:cs="Arial" w:eastAsia="Arial" w:hAnsi="Arial"/>
          <w:color w:val="2C2C2C"/>
          <w:sz w:val="22"/>
          <w:szCs w:val="22"/>
        </w:rPr>
        <w:t xml:space="preserve">Sync mapping triggers provisioning to AD, LDAP, email, Slack, etc.</w:t>
      </w:r>
    </w:p>
    <w:p>
      <w:pPr>
        <w:pStyle w:val="ListParagraph"/>
        <w:numPr>
          <w:ilvl w:val="0"/>
          <w:numId w:val="3"/>
        </w:numPr>
        <w:spacing w:before="40" w:after="40"/>
      </w:pPr>
      <w:r>
        <w:rPr>
          <w:rFonts w:ascii="Arial" w:cs="Arial" w:eastAsia="Arial" w:hAnsi="Arial"/>
          <w:color w:val="2C2C2C"/>
          <w:sz w:val="22"/>
          <w:szCs w:val="22"/>
        </w:rPr>
        <w:t xml:space="preserve">Approval workflow routes to manager if high-privilege access is requested</w:t>
      </w:r>
    </w:p>
    <w:p>
      <w:pPr>
        <w:pStyle w:val="ListParagraph"/>
        <w:numPr>
          <w:ilvl w:val="0"/>
          <w:numId w:val="3"/>
        </w:numPr>
        <w:spacing w:before="40" w:after="40"/>
      </w:pPr>
      <w:r>
        <w:rPr>
          <w:rFonts w:ascii="Arial" w:cs="Arial" w:eastAsia="Arial" w:hAnsi="Arial"/>
          <w:color w:val="2C2C2C"/>
          <w:sz w:val="22"/>
          <w:szCs w:val="22"/>
        </w:rPr>
        <w:t xml:space="preserve">Notification sent to user with credential set-up link (via AM self-service)</w:t>
      </w:r>
    </w:p>
    <w:p>
      <w:pPr>
        <w:spacing w:before="80" w:after="0"/>
      </w:pPr>
      <w:r>
        <w:t xml:space="preserve"/>
      </w:r>
    </w:p>
    <w:p>
      <w:pPr>
        <w:pStyle w:val="Heading3"/>
        <w:spacing w:before="200" w:after="80"/>
      </w:pPr>
      <w:r>
        <w:rPr>
          <w:rFonts w:ascii="Arial" w:cs="Arial" w:eastAsia="Arial" w:hAnsi="Arial"/>
          <w:b/>
          <w:bCs/>
          <w:color w:val="0071C5"/>
          <w:sz w:val="24"/>
          <w:szCs w:val="24"/>
        </w:rPr>
        <w:t xml:space="preserve">Leaver Flow</w:t>
      </w:r>
    </w:p>
    <w:p>
      <w:pPr>
        <w:pStyle w:val="ListParagraph"/>
        <w:numPr>
          <w:ilvl w:val="0"/>
          <w:numId w:val="3"/>
        </w:numPr>
        <w:spacing w:before="40" w:after="40"/>
      </w:pPr>
      <w:r>
        <w:rPr>
          <w:rFonts w:ascii="Arial" w:cs="Arial" w:eastAsia="Arial" w:hAnsi="Arial"/>
          <w:color w:val="2C2C2C"/>
          <w:sz w:val="22"/>
          <w:szCs w:val="22"/>
        </w:rPr>
        <w:t xml:space="preserve">HR terminates record in source system</w:t>
      </w:r>
    </w:p>
    <w:p>
      <w:pPr>
        <w:pStyle w:val="ListParagraph"/>
        <w:numPr>
          <w:ilvl w:val="0"/>
          <w:numId w:val="3"/>
        </w:numPr>
        <w:spacing w:before="40" w:after="40"/>
      </w:pPr>
      <w:r>
        <w:rPr>
          <w:rFonts w:ascii="Arial" w:cs="Arial" w:eastAsia="Arial" w:hAnsi="Arial"/>
          <w:color w:val="2C2C2C"/>
          <w:sz w:val="22"/>
          <w:szCs w:val="22"/>
        </w:rPr>
        <w:t xml:space="preserve">IDM reconciliation detects SOURCE_ABSENT situation</w:t>
      </w:r>
    </w:p>
    <w:p>
      <w:pPr>
        <w:pStyle w:val="ListParagraph"/>
        <w:numPr>
          <w:ilvl w:val="0"/>
          <w:numId w:val="3"/>
        </w:numPr>
        <w:spacing w:before="40" w:after="40"/>
      </w:pPr>
      <w:r>
        <w:rPr>
          <w:rFonts w:ascii="Arial" w:cs="Arial" w:eastAsia="Arial" w:hAnsi="Arial"/>
          <w:color w:val="2C2C2C"/>
          <w:sz w:val="22"/>
          <w:szCs w:val="22"/>
        </w:rPr>
        <w:t xml:space="preserve">Policy: REVOKE — disables all target accounts within defined SLA</w:t>
      </w:r>
    </w:p>
    <w:p>
      <w:pPr>
        <w:pStyle w:val="ListParagraph"/>
        <w:numPr>
          <w:ilvl w:val="0"/>
          <w:numId w:val="3"/>
        </w:numPr>
        <w:spacing w:before="40" w:after="40"/>
      </w:pPr>
      <w:r>
        <w:rPr>
          <w:rFonts w:ascii="Arial" w:cs="Arial" w:eastAsia="Arial" w:hAnsi="Arial"/>
          <w:color w:val="2C2C2C"/>
          <w:sz w:val="22"/>
          <w:szCs w:val="22"/>
        </w:rPr>
        <w:t xml:space="preserve">Deprovisioning workflow: revoke entitlements, archive data, audit</w:t>
      </w:r>
    </w:p>
    <w:p>
      <w:pPr>
        <w:pStyle w:val="ListParagraph"/>
        <w:numPr>
          <w:ilvl w:val="0"/>
          <w:numId w:val="3"/>
        </w:numPr>
        <w:spacing w:before="40" w:after="40"/>
      </w:pPr>
      <w:r>
        <w:rPr>
          <w:rFonts w:ascii="Arial" w:cs="Arial" w:eastAsia="Arial" w:hAnsi="Arial"/>
          <w:color w:val="2C2C2C"/>
          <w:sz w:val="22"/>
          <w:szCs w:val="22"/>
        </w:rPr>
        <w:t xml:space="preserve">AM sessions invalidated via Session Service REST call</w:t>
      </w:r>
    </w:p>
    <w:p>
      <w:pPr>
        <w:pStyle w:val="ListParagraph"/>
        <w:numPr>
          <w:ilvl w:val="0"/>
          <w:numId w:val="3"/>
        </w:numPr>
        <w:spacing w:before="40" w:after="40"/>
      </w:pPr>
      <w:r>
        <w:rPr>
          <w:rFonts w:ascii="Arial" w:cs="Arial" w:eastAsia="Arial" w:hAnsi="Arial"/>
          <w:color w:val="2C2C2C"/>
          <w:sz w:val="22"/>
          <w:szCs w:val="22"/>
        </w:rPr>
        <w:t xml:space="preserve">Permanent deletion after legal hold period (configurable)</w:t>
      </w:r>
    </w:p>
    <w:p>
      <w:pPr>
        <w:spacing w:before="80" w:after="0"/>
      </w:pPr>
      <w:r>
        <w:t xml:space="preserve"/>
      </w:r>
    </w:p>
    <w:p>
      <w:pPr>
        <w:pStyle w:val="Heading2"/>
        <w:spacing w:before="280" w:after="120"/>
      </w:pPr>
      <w:r>
        <w:rPr>
          <w:rFonts w:ascii="Arial" w:cs="Arial" w:eastAsia="Arial" w:hAnsi="Arial"/>
          <w:b/>
          <w:bCs/>
          <w:color w:val="1B3A6B"/>
          <w:sz w:val="28"/>
          <w:szCs w:val="28"/>
        </w:rPr>
        <w:t xml:space="preserve">4.4  Pattern 3 — Identity Gateway (IG) as Protocol Bridge</w:t>
      </w:r>
    </w:p>
    <w:p>
      <w:pPr>
        <w:spacing w:before="80" w:after="80"/>
      </w:pPr>
      <w:r>
        <w:rPr>
          <w:rFonts w:ascii="Arial" w:cs="Arial" w:eastAsia="Arial" w:hAnsi="Arial"/>
          <w:color w:val="2C2C2C"/>
          <w:sz w:val="22"/>
          <w:szCs w:val="22"/>
        </w:rPr>
        <w:t xml:space="preserve">ForgeRock Identity Gateway (IG) acts as a reverse proxy and protocol translation layer, enabling legacy applications to participate in modern OAuth2/OIDC/SAML flows without code changes.</w:t>
      </w:r>
    </w:p>
    <w:p>
      <w:pPr>
        <w:spacing w:before="80" w:after="0"/>
      </w:pPr>
      <w:r>
        <w:t xml:space="preserve"/>
      </w:r>
    </w:p>
    <w:p>
      <w:pPr>
        <w:pStyle w:val="Heading3"/>
        <w:spacing w:before="200" w:after="80"/>
      </w:pPr>
      <w:r>
        <w:rPr>
          <w:rFonts w:ascii="Arial" w:cs="Arial" w:eastAsia="Arial" w:hAnsi="Arial"/>
          <w:b/>
          <w:bCs/>
          <w:color w:val="0071C5"/>
          <w:sz w:val="24"/>
          <w:szCs w:val="24"/>
        </w:rPr>
        <w:t xml:space="preserve">Common IG Use Cases</w:t>
      </w:r>
    </w:p>
    <w:p>
      <w:pPr>
        <w:pStyle w:val="ListParagraph"/>
        <w:numPr>
          <w:ilvl w:val="0"/>
          <w:numId w:val="2"/>
        </w:numPr>
        <w:spacing w:before="40" w:after="40"/>
      </w:pPr>
      <w:r>
        <w:rPr>
          <w:rFonts w:ascii="Arial" w:cs="Arial" w:eastAsia="Arial" w:hAnsi="Arial"/>
          <w:color w:val="2C2C2C"/>
          <w:sz w:val="22"/>
          <w:szCs w:val="22"/>
        </w:rPr>
        <w:t xml:space="preserve">Protect REST APIs: validate Bearer tokens, enrich headers</w:t>
      </w:r>
    </w:p>
    <w:p>
      <w:pPr>
        <w:pStyle w:val="ListParagraph"/>
        <w:numPr>
          <w:ilvl w:val="0"/>
          <w:numId w:val="2"/>
        </w:numPr>
        <w:spacing w:before="40" w:after="40"/>
      </w:pPr>
      <w:r>
        <w:rPr>
          <w:rFonts w:ascii="Arial" w:cs="Arial" w:eastAsia="Arial" w:hAnsi="Arial"/>
          <w:color w:val="2C2C2C"/>
          <w:sz w:val="22"/>
          <w:szCs w:val="22"/>
        </w:rPr>
        <w:t xml:space="preserve">UMA 2.0 resource sharing delegation</w:t>
      </w:r>
    </w:p>
    <w:p>
      <w:pPr>
        <w:pStyle w:val="ListParagraph"/>
        <w:numPr>
          <w:ilvl w:val="0"/>
          <w:numId w:val="2"/>
        </w:numPr>
        <w:spacing w:before="40" w:after="40"/>
      </w:pPr>
      <w:r>
        <w:rPr>
          <w:rFonts w:ascii="Arial" w:cs="Arial" w:eastAsia="Arial" w:hAnsi="Arial"/>
          <w:color w:val="2C2C2C"/>
          <w:sz w:val="22"/>
          <w:szCs w:val="22"/>
        </w:rPr>
        <w:t xml:space="preserve">Token exchange: convert SAML assertion to OAuth2 token</w:t>
      </w:r>
    </w:p>
    <w:p>
      <w:pPr>
        <w:pStyle w:val="ListParagraph"/>
        <w:numPr>
          <w:ilvl w:val="0"/>
          <w:numId w:val="2"/>
        </w:numPr>
        <w:spacing w:before="40" w:after="40"/>
      </w:pPr>
      <w:r>
        <w:rPr>
          <w:rFonts w:ascii="Arial" w:cs="Arial" w:eastAsia="Arial" w:hAnsi="Arial"/>
          <w:color w:val="2C2C2C"/>
          <w:sz w:val="22"/>
          <w:szCs w:val="22"/>
        </w:rPr>
        <w:t xml:space="preserve">Credential injection for apps that only accept Basic Auth</w:t>
      </w:r>
    </w:p>
    <w:p>
      <w:pPr>
        <w:pStyle w:val="ListParagraph"/>
        <w:numPr>
          <w:ilvl w:val="0"/>
          <w:numId w:val="2"/>
        </w:numPr>
        <w:spacing w:before="40" w:after="40"/>
      </w:pPr>
      <w:r>
        <w:rPr>
          <w:rFonts w:ascii="Arial" w:cs="Arial" w:eastAsia="Arial" w:hAnsi="Arial"/>
          <w:color w:val="2C2C2C"/>
          <w:sz w:val="22"/>
          <w:szCs w:val="22"/>
        </w:rPr>
        <w:t xml:space="preserve">CORS handling and security header injection</w:t>
      </w:r>
    </w:p>
    <w:p>
      <w:pPr>
        <w:pStyle w:val="ListParagraph"/>
        <w:numPr>
          <w:ilvl w:val="0"/>
          <w:numId w:val="2"/>
        </w:numPr>
        <w:spacing w:before="40" w:after="40"/>
      </w:pPr>
      <w:r>
        <w:rPr>
          <w:rFonts w:ascii="Arial" w:cs="Arial" w:eastAsia="Arial" w:hAnsi="Arial"/>
          <w:color w:val="2C2C2C"/>
          <w:sz w:val="22"/>
          <w:szCs w:val="22"/>
        </w:rPr>
        <w:t xml:space="preserve">Scripted route filters for custom transformation logic</w:t>
      </w:r>
    </w:p>
    <w:p>
      <w:pPr>
        <w:spacing w:before="80" w:after="0"/>
      </w:pPr>
      <w:r>
        <w:t xml:space="preserve"/>
      </w:r>
    </w:p>
    <w:p>
      <w:pPr>
        <w:pStyle w:val="Heading3"/>
        <w:spacing w:before="200" w:after="80"/>
      </w:pPr>
      <w:r>
        <w:rPr>
          <w:rFonts w:ascii="Arial" w:cs="Arial" w:eastAsia="Arial" w:hAnsi="Arial"/>
          <w:b/>
          <w:bCs/>
          <w:color w:val="0071C5"/>
          <w:sz w:val="24"/>
          <w:szCs w:val="24"/>
        </w:rPr>
        <w:t xml:space="preserve">Sample IG Route — Protect a REST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4A6A" w:sz="1"/>
              <w:left w:val="single" w:color="4A4A6A" w:sz="1"/>
              <w:bottom w:val="single" w:color="4A4A6A" w:sz="1"/>
              <w:right w:val="single" w:color="4A4A6A" w:sz="1"/>
            </w:tcBorders>
            <w:shd w:fill="1E1E3A" w:val="clear"/>
            <w:tcMar>
              <w:top w:type="dxa" w:w="120"/>
              <w:left w:type="dxa" w:w="200"/>
              <w:bottom w:type="dxa" w:w="120"/>
              <w:right w:type="dxa" w:w="200"/>
            </w:tcMar>
          </w:tcPr>
          <w:p>
            <w:pPr>
              <w:spacing w:before="20" w:after="20"/>
            </w:pPr>
            <w:r>
              <w:rPr>
                <w:rFonts w:ascii="Courier New" w:cs="Courier New" w:eastAsia="Courier New" w:hAnsi="Courier New"/>
                <w:color w:val="90EE90"/>
                <w:sz w:val="18"/>
                <w:szCs w:val="18"/>
              </w:rPr>
              <w:t xml:space="preserve">// config/routes/api-protection.json</w:t>
            </w:r>
          </w:p>
          <w:p>
            <w:pPr>
              <w:spacing w:before="20" w:after="20"/>
            </w:pPr>
            <w:r>
              <w:rPr>
                <w:rFonts w:ascii="Courier New" w:cs="Courier New" w:eastAsia="Courier New" w:hAnsi="Courier New"/>
                <w:color w:val="90EE90"/>
                <w:sz w:val="18"/>
                <w:szCs w:val="18"/>
              </w:rPr>
              <w:t xml:space="preserve">{</w:t>
            </w:r>
          </w:p>
          <w:p>
            <w:pPr>
              <w:spacing w:before="20" w:after="20"/>
            </w:pPr>
            <w:r>
              <w:rPr>
                <w:rFonts w:ascii="Courier New" w:cs="Courier New" w:eastAsia="Courier New" w:hAnsi="Courier New"/>
                <w:color w:val="90EE90"/>
                <w:sz w:val="18"/>
                <w:szCs w:val="18"/>
              </w:rPr>
              <w:t xml:space="preserve">  "name"    : "Protect API",</w:t>
            </w:r>
          </w:p>
          <w:p>
            <w:pPr>
              <w:spacing w:before="20" w:after="20"/>
            </w:pPr>
            <w:r>
              <w:rPr>
                <w:rFonts w:ascii="Courier New" w:cs="Courier New" w:eastAsia="Courier New" w:hAnsi="Courier New"/>
                <w:color w:val="90EE90"/>
                <w:sz w:val="18"/>
                <w:szCs w:val="18"/>
              </w:rPr>
              <w:t xml:space="preserve">  "condition": "${matches(request.uri.path, '^/api/')}",</w:t>
            </w:r>
          </w:p>
          <w:p>
            <w:pPr>
              <w:spacing w:before="20" w:after="20"/>
            </w:pPr>
            <w:r>
              <w:rPr>
                <w:rFonts w:ascii="Courier New" w:cs="Courier New" w:eastAsia="Courier New" w:hAnsi="Courier New"/>
                <w:color w:val="90EE90"/>
                <w:sz w:val="18"/>
                <w:szCs w:val="18"/>
              </w:rPr>
              <w:t xml:space="preserve">  "heap"    : [{</w:t>
            </w:r>
          </w:p>
          <w:p>
            <w:pPr>
              <w:spacing w:before="20" w:after="20"/>
            </w:pPr>
            <w:r>
              <w:rPr>
                <w:rFonts w:ascii="Courier New" w:cs="Courier New" w:eastAsia="Courier New" w:hAnsi="Courier New"/>
                <w:color w:val="90EE90"/>
                <w:sz w:val="18"/>
                <w:szCs w:val="18"/>
              </w:rPr>
              <w:t xml:space="preserve">    "name"  : "OAuthResourceServerFilter",</w:t>
            </w:r>
          </w:p>
          <w:p>
            <w:pPr>
              <w:spacing w:before="20" w:after="20"/>
            </w:pPr>
            <w:r>
              <w:rPr>
                <w:rFonts w:ascii="Courier New" w:cs="Courier New" w:eastAsia="Courier New" w:hAnsi="Courier New"/>
                <w:color w:val="90EE90"/>
                <w:sz w:val="18"/>
                <w:szCs w:val="18"/>
              </w:rPr>
              <w:t xml:space="preserve">    "type"  : "OAuth2ResourceServerFilter",</w:t>
            </w:r>
          </w:p>
          <w:p>
            <w:pPr>
              <w:spacing w:before="20" w:after="20"/>
            </w:pPr>
            <w:r>
              <w:rPr>
                <w:rFonts w:ascii="Courier New" w:cs="Courier New" w:eastAsia="Courier New" w:hAnsi="Courier New"/>
                <w:color w:val="90EE90"/>
                <w:sz w:val="18"/>
                <w:szCs w:val="18"/>
              </w:rPr>
              <w:t xml:space="preserve">    "config": {</w:t>
            </w:r>
          </w:p>
          <w:p>
            <w:pPr>
              <w:spacing w:before="20" w:after="20"/>
            </w:pPr>
            <w:r>
              <w:rPr>
                <w:rFonts w:ascii="Courier New" w:cs="Courier New" w:eastAsia="Courier New" w:hAnsi="Courier New"/>
                <w:color w:val="90EE90"/>
                <w:sz w:val="18"/>
                <w:szCs w:val="18"/>
              </w:rPr>
              <w:t xml:space="preserve">      "scopes"     : [ "api.read" ],</w:t>
            </w:r>
          </w:p>
          <w:p>
            <w:pPr>
              <w:spacing w:before="20" w:after="20"/>
            </w:pPr>
            <w:r>
              <w:rPr>
                <w:rFonts w:ascii="Courier New" w:cs="Courier New" w:eastAsia="Courier New" w:hAnsi="Courier New"/>
                <w:color w:val="90EE90"/>
                <w:sz w:val="18"/>
                <w:szCs w:val="18"/>
              </w:rPr>
              <w:t xml:space="preserve">      "tokenInfoEndpoint": "https://am.example.com/openam/oauth2/tokeninfo",</w:t>
            </w:r>
          </w:p>
          <w:p>
            <w:pPr>
              <w:spacing w:before="20" w:after="20"/>
            </w:pPr>
            <w:r>
              <w:rPr>
                <w:rFonts w:ascii="Courier New" w:cs="Courier New" w:eastAsia="Courier New" w:hAnsi="Courier New"/>
                <w:color w:val="90EE90"/>
                <w:sz w:val="18"/>
                <w:szCs w:val="18"/>
              </w:rPr>
              <w:t xml:space="preserve">      "requireHttps": true</w:t>
            </w:r>
          </w:p>
          <w:p>
            <w:pPr>
              <w:spacing w:before="20" w:after="20"/>
            </w:pPr>
            <w:r>
              <w:rPr>
                <w:rFonts w:ascii="Courier New" w:cs="Courier New" w:eastAsia="Courier New" w:hAnsi="Courier New"/>
                <w:color w:val="90EE90"/>
                <w:sz w:val="18"/>
                <w:szCs w:val="18"/>
              </w:rPr>
              <w:t xml:space="preserve">    }</w:t>
            </w:r>
          </w:p>
          <w:p>
            <w:pPr>
              <w:spacing w:before="20" w:after="20"/>
            </w:pPr>
            <w:r>
              <w:rPr>
                <w:rFonts w:ascii="Courier New" w:cs="Courier New" w:eastAsia="Courier New" w:hAnsi="Courier New"/>
                <w:color w:val="90EE90"/>
                <w:sz w:val="18"/>
                <w:szCs w:val="18"/>
              </w:rPr>
              <w:t xml:space="preserve">  }],</w:t>
            </w:r>
          </w:p>
          <w:p>
            <w:pPr>
              <w:spacing w:before="20" w:after="20"/>
            </w:pPr>
            <w:r>
              <w:rPr>
                <w:rFonts w:ascii="Courier New" w:cs="Courier New" w:eastAsia="Courier New" w:hAnsi="Courier New"/>
                <w:color w:val="90EE90"/>
                <w:sz w:val="18"/>
                <w:szCs w:val="18"/>
              </w:rPr>
              <w:t xml:space="preserve">  "handler" : {</w:t>
            </w:r>
          </w:p>
          <w:p>
            <w:pPr>
              <w:spacing w:before="20" w:after="20"/>
            </w:pPr>
            <w:r>
              <w:rPr>
                <w:rFonts w:ascii="Courier New" w:cs="Courier New" w:eastAsia="Courier New" w:hAnsi="Courier New"/>
                <w:color w:val="90EE90"/>
                <w:sz w:val="18"/>
                <w:szCs w:val="18"/>
              </w:rPr>
              <w:t xml:space="preserve">    "type"   : "Chain",</w:t>
            </w:r>
          </w:p>
          <w:p>
            <w:pPr>
              <w:spacing w:before="20" w:after="20"/>
            </w:pPr>
            <w:r>
              <w:rPr>
                <w:rFonts w:ascii="Courier New" w:cs="Courier New" w:eastAsia="Courier New" w:hAnsi="Courier New"/>
                <w:color w:val="90EE90"/>
                <w:sz w:val="18"/>
                <w:szCs w:val="18"/>
              </w:rPr>
              <w:t xml:space="preserve">    "config" : {</w:t>
            </w:r>
          </w:p>
          <w:p>
            <w:pPr>
              <w:spacing w:before="20" w:after="20"/>
            </w:pPr>
            <w:r>
              <w:rPr>
                <w:rFonts w:ascii="Courier New" w:cs="Courier New" w:eastAsia="Courier New" w:hAnsi="Courier New"/>
                <w:color w:val="90EE90"/>
                <w:sz w:val="18"/>
                <w:szCs w:val="18"/>
              </w:rPr>
              <w:t xml:space="preserve">      "filters" : [ "OAuthResourceServerFilter" ],</w:t>
            </w:r>
          </w:p>
          <w:p>
            <w:pPr>
              <w:spacing w:before="20" w:after="20"/>
            </w:pPr>
            <w:r>
              <w:rPr>
                <w:rFonts w:ascii="Courier New" w:cs="Courier New" w:eastAsia="Courier New" w:hAnsi="Courier New"/>
                <w:color w:val="90EE90"/>
                <w:sz w:val="18"/>
                <w:szCs w:val="18"/>
              </w:rPr>
              <w:t xml:space="preserve">      "handler" : "ClientHandler"</w:t>
            </w:r>
          </w:p>
          <w:p>
            <w:pPr>
              <w:spacing w:before="20" w:after="20"/>
            </w:pPr>
            <w:r>
              <w:rPr>
                <w:rFonts w:ascii="Courier New" w:cs="Courier New" w:eastAsia="Courier New" w:hAnsi="Courier New"/>
                <w:color w:val="90EE90"/>
                <w:sz w:val="18"/>
                <w:szCs w:val="18"/>
              </w:rPr>
              <w:t xml:space="preserve">    }</w:t>
            </w:r>
          </w:p>
          <w:p>
            <w:pPr>
              <w:spacing w:before="20" w:after="20"/>
            </w:pPr>
            <w:r>
              <w:rPr>
                <w:rFonts w:ascii="Courier New" w:cs="Courier New" w:eastAsia="Courier New" w:hAnsi="Courier New"/>
                <w:color w:val="90EE90"/>
                <w:sz w:val="18"/>
                <w:szCs w:val="18"/>
              </w:rPr>
              <w:t xml:space="preserve">  }</w:t>
            </w:r>
          </w:p>
          <w:p>
            <w:pPr>
              <w:spacing w:before="20" w:after="20"/>
            </w:pPr>
            <w:r>
              <w:rPr>
                <w:rFonts w:ascii="Courier New" w:cs="Courier New" w:eastAsia="Courier New" w:hAnsi="Courier New"/>
                <w:color w:val="90EE90"/>
                <w:sz w:val="18"/>
                <w:szCs w:val="18"/>
              </w:rPr>
              <w:t xml:space="preserve">}</w:t>
            </w:r>
          </w:p>
        </w:tc>
      </w:tr>
    </w:tbl>
    <w:p>
      <w:pPr>
        <w:spacing w:before="80" w:after="0"/>
      </w:pPr>
      <w:r>
        <w:t xml:space="preserve"/>
      </w:r>
    </w:p>
    <w:p>
      <w:pPr>
        <w:pStyle w:val="Heading2"/>
        <w:spacing w:before="280" w:after="120"/>
      </w:pPr>
      <w:r>
        <w:rPr>
          <w:rFonts w:ascii="Arial" w:cs="Arial" w:eastAsia="Arial" w:hAnsi="Arial"/>
          <w:b/>
          <w:bCs/>
          <w:color w:val="1B3A6B"/>
          <w:sz w:val="28"/>
          <w:szCs w:val="28"/>
        </w:rPr>
        <w:t xml:space="preserve">4.5  High-Availability &amp; Disaster Recovery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1560"/>
        <w:gridCol w:w="2200"/>
      </w:tblGrid>
      <w:tr>
        <w:trPr>
          <w:tblHeader/>
        </w:trPr>
        <w:tc>
          <w:tcPr>
            <w:tcW w:type="dxa" w:w="20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Tier</w:t>
            </w:r>
          </w:p>
        </w:tc>
        <w:tc>
          <w:tcPr>
            <w:tcW w:type="dxa" w:w="36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HA Strategy</w:t>
            </w:r>
          </w:p>
        </w:tc>
        <w:tc>
          <w:tcPr>
            <w:tcW w:type="dxa" w:w="156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RPO</w:t>
            </w:r>
          </w:p>
        </w:tc>
        <w:tc>
          <w:tcPr>
            <w:tcW w:type="dxa" w:w="22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RTO</w:t>
            </w:r>
          </w:p>
        </w:tc>
      </w:tr>
      <w:tr>
        <w:tc>
          <w:tcPr>
            <w:tcW w:type="dxa" w:w="20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OpenAM</w:t>
            </w:r>
          </w:p>
        </w:tc>
        <w:tc>
          <w:tcPr>
            <w:tcW w:type="dxa" w:w="3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Active-Active cluster, stateless JWT sessions</w:t>
            </w:r>
          </w:p>
        </w:tc>
        <w:tc>
          <w:tcPr>
            <w:tcW w:type="dxa" w:w="15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0 (no session state)</w:t>
            </w:r>
          </w:p>
        </w:tc>
        <w:tc>
          <w:tcPr>
            <w:tcW w:type="dxa" w:w="2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&lt; 30 seconds</w:t>
            </w:r>
          </w:p>
        </w:tc>
      </w:tr>
      <w:tr>
        <w:tc>
          <w:tcPr>
            <w:tcW w:type="dxa" w:w="20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OpenDJ Config Store</w:t>
            </w:r>
          </w:p>
        </w:tc>
        <w:tc>
          <w:tcPr>
            <w:tcW w:type="dxa" w:w="36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5-node replication group across 3 AZs</w:t>
            </w:r>
          </w:p>
        </w:tc>
        <w:tc>
          <w:tcPr>
            <w:tcW w:type="dxa" w:w="15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&lt; 1 minute</w:t>
            </w:r>
          </w:p>
        </w:tc>
        <w:tc>
          <w:tcPr>
            <w:tcW w:type="dxa" w:w="2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&lt; 2 minutes</w:t>
            </w:r>
          </w:p>
        </w:tc>
      </w:tr>
      <w:tr>
        <w:tc>
          <w:tcPr>
            <w:tcW w:type="dxa" w:w="20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OpenDJ CTS Store</w:t>
            </w:r>
          </w:p>
        </w:tc>
        <w:tc>
          <w:tcPr>
            <w:tcW w:type="dxa" w:w="3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Dedicated replicated cluster</w:t>
            </w:r>
          </w:p>
        </w:tc>
        <w:tc>
          <w:tcPr>
            <w:tcW w:type="dxa" w:w="15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&lt; 1 minute</w:t>
            </w:r>
          </w:p>
        </w:tc>
        <w:tc>
          <w:tcPr>
            <w:tcW w:type="dxa" w:w="2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&lt; 2 minutes</w:t>
            </w:r>
          </w:p>
        </w:tc>
      </w:tr>
      <w:tr>
        <w:tc>
          <w:tcPr>
            <w:tcW w:type="dxa" w:w="20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OpenIDM</w:t>
            </w:r>
          </w:p>
        </w:tc>
        <w:tc>
          <w:tcPr>
            <w:tcW w:type="dxa" w:w="36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Active-Active with shared JDBC repo</w:t>
            </w:r>
          </w:p>
        </w:tc>
        <w:tc>
          <w:tcPr>
            <w:tcW w:type="dxa" w:w="15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Database RPO</w:t>
            </w:r>
          </w:p>
        </w:tc>
        <w:tc>
          <w:tcPr>
            <w:tcW w:type="dxa" w:w="2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&lt; 1 minute</w:t>
            </w:r>
          </w:p>
        </w:tc>
      </w:tr>
      <w:tr>
        <w:tc>
          <w:tcPr>
            <w:tcW w:type="dxa" w:w="20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JDBC Repo</w:t>
            </w:r>
          </w:p>
        </w:tc>
        <w:tc>
          <w:tcPr>
            <w:tcW w:type="dxa" w:w="3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AWS RDS Multi-AZ / PostgreSQL streaming</w:t>
            </w:r>
          </w:p>
        </w:tc>
        <w:tc>
          <w:tcPr>
            <w:tcW w:type="dxa" w:w="15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&lt; 5 minutes</w:t>
            </w:r>
          </w:p>
        </w:tc>
        <w:tc>
          <w:tcPr>
            <w:tcW w:type="dxa" w:w="2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&lt; 2 minutes</w:t>
            </w:r>
          </w:p>
        </w:tc>
      </w:tr>
      <w:tr>
        <w:tc>
          <w:tcPr>
            <w:tcW w:type="dxa" w:w="20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Identity Cloud</w:t>
            </w:r>
          </w:p>
        </w:tc>
        <w:tc>
          <w:tcPr>
            <w:tcW w:type="dxa" w:w="36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Managed by vendor across regions</w:t>
            </w:r>
          </w:p>
        </w:tc>
        <w:tc>
          <w:tcPr>
            <w:tcW w:type="dxa" w:w="15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SLA: 99.99%</w:t>
            </w:r>
          </w:p>
        </w:tc>
        <w:tc>
          <w:tcPr>
            <w:tcW w:type="dxa" w:w="2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Transparent</w:t>
            </w:r>
          </w:p>
        </w:tc>
      </w:tr>
    </w:tbl>
    <w:p>
      <w:pPr>
        <w:spacing w:before="80" w:after="0"/>
      </w:pPr>
      <w:r>
        <w:t xml:space="preserve"/>
      </w:r>
    </w:p>
    <w:p>
      <w:pPr>
        <w:pStyle w:val="Heading2"/>
        <w:spacing w:before="280" w:after="120"/>
      </w:pPr>
      <w:r>
        <w:rPr>
          <w:rFonts w:ascii="Arial" w:cs="Arial" w:eastAsia="Arial" w:hAnsi="Arial"/>
          <w:b/>
          <w:bCs/>
          <w:color w:val="1B3A6B"/>
          <w:sz w:val="28"/>
          <w:szCs w:val="28"/>
        </w:rPr>
        <w:t xml:space="preserve">4.6  Security Hardening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Area</w:t>
            </w:r>
          </w:p>
        </w:tc>
        <w:tc>
          <w:tcPr>
            <w:tcW w:type="dxa" w:w="24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Control</w:t>
            </w:r>
          </w:p>
        </w:tc>
        <w:tc>
          <w:tcPr>
            <w:tcW w:type="dxa" w:w="536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Implementation</w:t>
            </w:r>
          </w:p>
        </w:tc>
      </w:tr>
      <w:tr>
        <w:tc>
          <w:tcPr>
            <w:tcW w:type="dxa" w:w="1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Transport</w:t>
            </w:r>
          </w:p>
        </w:tc>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TLS 1.3 enforcement</w:t>
            </w:r>
          </w:p>
        </w:tc>
        <w:tc>
          <w:tcPr>
            <w:tcW w:type="dxa" w:w="53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Disable SSLv3/TLS1.0/1.1/1.2 in Tomcat server.xml</w:t>
            </w:r>
          </w:p>
        </w:tc>
      </w:tr>
      <w:tr>
        <w:tc>
          <w:tcPr>
            <w:tcW w:type="dxa" w:w="16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Authentication</w:t>
            </w:r>
          </w:p>
        </w:tc>
        <w:tc>
          <w:tcPr>
            <w:tcW w:type="dxa" w:w="2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MFA for admin console</w:t>
            </w:r>
          </w:p>
        </w:tc>
        <w:tc>
          <w:tcPr>
            <w:tcW w:type="dxa" w:w="53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Require auth level 20 for amadmin realm</w:t>
            </w:r>
          </w:p>
        </w:tc>
      </w:tr>
      <w:tr>
        <w:tc>
          <w:tcPr>
            <w:tcW w:type="dxa" w:w="1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Sessions</w:t>
            </w:r>
          </w:p>
        </w:tc>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Short-lived stateless JWTs</w:t>
            </w:r>
          </w:p>
        </w:tc>
        <w:tc>
          <w:tcPr>
            <w:tcW w:type="dxa" w:w="53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Access token TTL ≤ 15 min, refresh rotation</w:t>
            </w:r>
          </w:p>
        </w:tc>
      </w:tr>
      <w:tr>
        <w:tc>
          <w:tcPr>
            <w:tcW w:type="dxa" w:w="16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API Security</w:t>
            </w:r>
          </w:p>
        </w:tc>
        <w:tc>
          <w:tcPr>
            <w:tcW w:type="dxa" w:w="2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OAuth2 PKCE mandatory</w:t>
            </w:r>
          </w:p>
        </w:tc>
        <w:tc>
          <w:tcPr>
            <w:tcW w:type="dxa" w:w="53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Enforce PKCE for all public clients</w:t>
            </w:r>
          </w:p>
        </w:tc>
      </w:tr>
      <w:tr>
        <w:tc>
          <w:tcPr>
            <w:tcW w:type="dxa" w:w="1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Headers</w:t>
            </w:r>
          </w:p>
        </w:tc>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HSTS, CSP, X-Frame-Options</w:t>
            </w:r>
          </w:p>
        </w:tc>
        <w:tc>
          <w:tcPr>
            <w:tcW w:type="dxa" w:w="53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OpenAM ResponseHeader filter + IG injection</w:t>
            </w:r>
          </w:p>
        </w:tc>
      </w:tr>
      <w:tr>
        <w:tc>
          <w:tcPr>
            <w:tcW w:type="dxa" w:w="16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Secrets</w:t>
            </w:r>
          </w:p>
        </w:tc>
        <w:tc>
          <w:tcPr>
            <w:tcW w:type="dxa" w:w="2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No plaintext in config files</w:t>
            </w:r>
          </w:p>
        </w:tc>
        <w:tc>
          <w:tcPr>
            <w:tcW w:type="dxa" w:w="53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ESV (cloud) or HashiCorp Vault (on-prem)</w:t>
            </w:r>
          </w:p>
        </w:tc>
      </w:tr>
      <w:tr>
        <w:tc>
          <w:tcPr>
            <w:tcW w:type="dxa" w:w="1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Logging</w:t>
            </w:r>
          </w:p>
        </w:tc>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Centralised tamper-evident audit</w:t>
            </w:r>
          </w:p>
        </w:tc>
        <w:tc>
          <w:tcPr>
            <w:tcW w:type="dxa" w:w="53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Send to Splunk/ELK via syslog or REST</w:t>
            </w:r>
          </w:p>
        </w:tc>
      </w:tr>
      <w:tr>
        <w:tc>
          <w:tcPr>
            <w:tcW w:type="dxa" w:w="16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LDAP</w:t>
            </w:r>
          </w:p>
        </w:tc>
        <w:tc>
          <w:tcPr>
            <w:tcW w:type="dxa" w:w="2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Encrypted LDAPS only</w:t>
            </w:r>
          </w:p>
        </w:tc>
        <w:tc>
          <w:tcPr>
            <w:tcW w:type="dxa" w:w="53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Port 636/1636, verify certs, CA-signed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6BB6" w:val="clear"/>
            <w:tcMar>
              <w:top w:type="dxa" w:w="200"/>
              <w:left w:type="dxa" w:w="300"/>
              <w:bottom w:type="dxa" w:w="80"/>
              <w:right w:type="dxa" w:w="300"/>
            </w:tcMar>
          </w:tcPr>
          <w:p>
            <w:pPr>
              <w:jc w:val="left"/>
            </w:pPr>
            <w:r>
              <w:rPr>
                <w:rFonts w:ascii="Arial" w:cs="Arial" w:eastAsia="Arial" w:hAnsi="Arial"/>
                <w:b/>
                <w:bCs/>
                <w:color w:val="FFFFFF"/>
                <w:sz w:val="40"/>
                <w:szCs w:val="40"/>
              </w:rPr>
              <w:t xml:space="preserve">MODULE 5</w:t>
            </w:r>
          </w:p>
        </w:tc>
      </w:tr>
      <w:tr>
        <w:tc>
          <w:tcPr>
            <w:tcBorders>
              <w:top w:val="none" w:color="FFFFFF" w:sz="0"/>
              <w:left w:val="none" w:color="FFFFFF" w:sz="0"/>
              <w:bottom w:val="none" w:color="FFFFFF" w:sz="0"/>
              <w:right w:val="none" w:color="FFFFFF" w:sz="0"/>
            </w:tcBorders>
            <w:shd w:fill="006BB6" w:val="clear"/>
            <w:tcMar>
              <w:top w:type="dxa" w:w="0"/>
              <w:left w:type="dxa" w:w="300"/>
              <w:bottom w:type="dxa" w:w="200"/>
              <w:right w:type="dxa" w:w="300"/>
            </w:tcMar>
          </w:tcPr>
          <w:p>
            <w:r>
              <w:rPr>
                <w:rFonts w:ascii="Arial" w:cs="Arial" w:eastAsia="Arial" w:hAnsi="Arial"/>
                <w:i/>
                <w:iCs/>
                <w:color w:val="C0D8F0"/>
                <w:sz w:val="22"/>
                <w:szCs w:val="22"/>
              </w:rPr>
              <w:t xml:space="preserve">ForgeRock → PingIdentity Transition</w:t>
            </w:r>
          </w:p>
        </w:tc>
      </w:tr>
    </w:tbl>
    <w:p>
      <w:pPr>
        <w:spacing w:before="80" w:after="0"/>
      </w:pPr>
      <w:r>
        <w:t xml:space="preserve"/>
      </w:r>
    </w:p>
    <w:p>
      <w:pPr>
        <w:pStyle w:val="Heading2"/>
        <w:spacing w:before="280" w:after="120"/>
      </w:pPr>
      <w:r>
        <w:rPr>
          <w:rFonts w:ascii="Arial" w:cs="Arial" w:eastAsia="Arial" w:hAnsi="Arial"/>
          <w:b/>
          <w:bCs/>
          <w:color w:val="1B3A6B"/>
          <w:sz w:val="28"/>
          <w:szCs w:val="28"/>
        </w:rPr>
        <w:t xml:space="preserve">5.1  Background — The Acquisition</w:t>
      </w:r>
    </w:p>
    <w:p>
      <w:pPr>
        <w:spacing w:before="80" w:after="80"/>
      </w:pPr>
      <w:r>
        <w:rPr>
          <w:rFonts w:ascii="Arial" w:cs="Arial" w:eastAsia="Arial" w:hAnsi="Arial"/>
          <w:color w:val="2C2C2C"/>
          <w:sz w:val="22"/>
          <w:szCs w:val="22"/>
        </w:rPr>
        <w:t xml:space="preserve">In August 2023, Thales Group sold ForgeRock to Ping Identity, creating one of the largest dedicated identity security companies in the world. The combined entity, operating under the Ping Identity brand, serves over 3,000 enterprise customers globally.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Event</w:t>
            </w:r>
          </w:p>
        </w:tc>
        <w:tc>
          <w:tcPr>
            <w:tcW w:type="dxa" w:w="16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Date</w:t>
            </w:r>
          </w:p>
        </w:tc>
        <w:tc>
          <w:tcPr>
            <w:tcW w:type="dxa" w:w="516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Impact</w:t>
            </w:r>
          </w:p>
        </w:tc>
      </w:tr>
      <w:tr>
        <w:tc>
          <w:tcPr>
            <w:tcW w:type="dxa" w:w="2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Ping Identity acquires ForgeRock</w:t>
            </w:r>
          </w:p>
        </w:tc>
        <w:tc>
          <w:tcPr>
            <w:tcW w:type="dxa" w:w="1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August 2023</w:t>
            </w:r>
          </w:p>
        </w:tc>
        <w:tc>
          <w:tcPr>
            <w:tcW w:type="dxa" w:w="51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ForgeRock brand absorbed into Ping portfolio</w:t>
            </w:r>
          </w:p>
        </w:tc>
      </w:tr>
      <w:tr>
        <w:tc>
          <w:tcPr>
            <w:tcW w:type="dxa" w:w="26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Product rebrand announced</w:t>
            </w:r>
          </w:p>
        </w:tc>
        <w:tc>
          <w:tcPr>
            <w:tcW w:type="dxa" w:w="16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Q4 2023</w:t>
            </w:r>
          </w:p>
        </w:tc>
        <w:tc>
          <w:tcPr>
            <w:tcW w:type="dxa" w:w="51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OpenAM → PingAM, OpenIDM → PingIDM, etc.</w:t>
            </w:r>
          </w:p>
        </w:tc>
      </w:tr>
      <w:tr>
        <w:tc>
          <w:tcPr>
            <w:tcW w:type="dxa" w:w="2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Identity Cloud → PingOne AIC</w:t>
            </w:r>
          </w:p>
        </w:tc>
        <w:tc>
          <w:tcPr>
            <w:tcW w:type="dxa" w:w="1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Q1 2024</w:t>
            </w:r>
          </w:p>
        </w:tc>
        <w:tc>
          <w:tcPr>
            <w:tcW w:type="dxa" w:w="51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Tenant URLs migrated to .pingone.com</w:t>
            </w:r>
          </w:p>
        </w:tc>
      </w:tr>
      <w:tr>
        <w:tc>
          <w:tcPr>
            <w:tcW w:type="dxa" w:w="26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Unified Ping Cloud platform</w:t>
            </w:r>
          </w:p>
        </w:tc>
        <w:tc>
          <w:tcPr>
            <w:tcW w:type="dxa" w:w="16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2024–2025</w:t>
            </w:r>
          </w:p>
        </w:tc>
        <w:tc>
          <w:tcPr>
            <w:tcW w:type="dxa" w:w="51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PingOne as umbrella SaaS, AIC as premium tier</w:t>
            </w:r>
          </w:p>
        </w:tc>
      </w:tr>
      <w:tr>
        <w:tc>
          <w:tcPr>
            <w:tcW w:type="dxa" w:w="2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Legacy ForgeRock EOL roadmap</w:t>
            </w:r>
          </w:p>
        </w:tc>
        <w:tc>
          <w:tcPr>
            <w:tcW w:type="dxa" w:w="1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Published 2024</w:t>
            </w:r>
          </w:p>
        </w:tc>
        <w:tc>
          <w:tcPr>
            <w:tcW w:type="dxa" w:w="51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On-prem support guaranteed to 2028+</w:t>
            </w:r>
          </w:p>
        </w:tc>
      </w:tr>
      <w:tr>
        <w:tc>
          <w:tcPr>
            <w:tcW w:type="dxa" w:w="26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Unified partner &amp; support portal</w:t>
            </w:r>
          </w:p>
        </w:tc>
        <w:tc>
          <w:tcPr>
            <w:tcW w:type="dxa" w:w="16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2025</w:t>
            </w:r>
          </w:p>
        </w:tc>
        <w:tc>
          <w:tcPr>
            <w:tcW w:type="dxa" w:w="51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Backstage.forgerock.com → docs.pingidentity.com</w:t>
            </w:r>
          </w:p>
        </w:tc>
      </w:tr>
    </w:tbl>
    <w:p>
      <w:pPr>
        <w:spacing w:before="80" w:after="0"/>
      </w:pPr>
      <w:r>
        <w:t xml:space="preserve"/>
      </w:r>
    </w:p>
    <w:p>
      <w:pPr>
        <w:pStyle w:val="Heading2"/>
        <w:spacing w:before="280" w:after="120"/>
      </w:pPr>
      <w:r>
        <w:rPr>
          <w:rFonts w:ascii="Arial" w:cs="Arial" w:eastAsia="Arial" w:hAnsi="Arial"/>
          <w:b/>
          <w:bCs/>
          <w:color w:val="1B3A6B"/>
          <w:sz w:val="28"/>
          <w:szCs w:val="28"/>
        </w:rPr>
        <w:t xml:space="preserve">5.2  Product Name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2560"/>
      </w:tblGrid>
      <w:tr>
        <w:trPr>
          <w:tblHeader/>
        </w:trPr>
        <w:tc>
          <w:tcPr>
            <w:tcW w:type="dxa" w:w="22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ForgeRock Name</w:t>
            </w:r>
          </w:p>
        </w:tc>
        <w:tc>
          <w:tcPr>
            <w:tcW w:type="dxa" w:w="26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Ping Name</w:t>
            </w:r>
          </w:p>
        </w:tc>
        <w:tc>
          <w:tcPr>
            <w:tcW w:type="dxa" w:w="20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Category</w:t>
            </w:r>
          </w:p>
        </w:tc>
        <w:tc>
          <w:tcPr>
            <w:tcW w:type="dxa" w:w="256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Notes</w:t>
            </w:r>
          </w:p>
        </w:tc>
      </w:tr>
      <w:tr>
        <w:tc>
          <w:tcPr>
            <w:tcW w:type="dxa" w:w="2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OpenAM</w:t>
            </w:r>
          </w:p>
        </w:tc>
        <w:tc>
          <w:tcPr>
            <w:tcW w:type="dxa" w:w="2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PingAM</w:t>
            </w:r>
          </w:p>
        </w:tc>
        <w:tc>
          <w:tcPr>
            <w:tcW w:type="dxa" w:w="20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Access Management</w:t>
            </w:r>
          </w:p>
        </w:tc>
        <w:tc>
          <w:tcPr>
            <w:tcW w:type="dxa" w:w="25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Same codebase, version continues</w:t>
            </w:r>
          </w:p>
        </w:tc>
      </w:tr>
      <w:tr>
        <w:tc>
          <w:tcPr>
            <w:tcW w:type="dxa" w:w="2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OpenIDM</w:t>
            </w:r>
          </w:p>
        </w:tc>
        <w:tc>
          <w:tcPr>
            <w:tcW w:type="dxa" w:w="26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PingIDM</w:t>
            </w:r>
          </w:p>
        </w:tc>
        <w:tc>
          <w:tcPr>
            <w:tcW w:type="dxa" w:w="20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Identity Management</w:t>
            </w:r>
          </w:p>
        </w:tc>
        <w:tc>
          <w:tcPr>
            <w:tcW w:type="dxa" w:w="25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Same codebase, version continues</w:t>
            </w:r>
          </w:p>
        </w:tc>
      </w:tr>
      <w:tr>
        <w:tc>
          <w:tcPr>
            <w:tcW w:type="dxa" w:w="2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OpenDJ</w:t>
            </w:r>
          </w:p>
        </w:tc>
        <w:tc>
          <w:tcPr>
            <w:tcW w:type="dxa" w:w="2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PingDS</w:t>
            </w:r>
          </w:p>
        </w:tc>
        <w:tc>
          <w:tcPr>
            <w:tcW w:type="dxa" w:w="20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Directory Services</w:t>
            </w:r>
          </w:p>
        </w:tc>
        <w:tc>
          <w:tcPr>
            <w:tcW w:type="dxa" w:w="25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Same codebase, version continues</w:t>
            </w:r>
          </w:p>
        </w:tc>
      </w:tr>
      <w:tr>
        <w:tc>
          <w:tcPr>
            <w:tcW w:type="dxa" w:w="2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Identity Gateway (IG)</w:t>
            </w:r>
          </w:p>
        </w:tc>
        <w:tc>
          <w:tcPr>
            <w:tcW w:type="dxa" w:w="26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PingGateway</w:t>
            </w:r>
          </w:p>
        </w:tc>
        <w:tc>
          <w:tcPr>
            <w:tcW w:type="dxa" w:w="20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API / Protocol Gateway</w:t>
            </w:r>
          </w:p>
        </w:tc>
        <w:tc>
          <w:tcPr>
            <w:tcW w:type="dxa" w:w="25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Same codebase</w:t>
            </w:r>
          </w:p>
        </w:tc>
      </w:tr>
      <w:tr>
        <w:tc>
          <w:tcPr>
            <w:tcW w:type="dxa" w:w="2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ForgeRock Identity Cloud</w:t>
            </w:r>
          </w:p>
        </w:tc>
        <w:tc>
          <w:tcPr>
            <w:tcW w:type="dxa" w:w="2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PingOne Advanced Identity Cloud (AIC)</w:t>
            </w:r>
          </w:p>
        </w:tc>
        <w:tc>
          <w:tcPr>
            <w:tcW w:type="dxa" w:w="20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SaaS IAM</w:t>
            </w:r>
          </w:p>
        </w:tc>
        <w:tc>
          <w:tcPr>
            <w:tcW w:type="dxa" w:w="25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New tenant domain</w:t>
            </w:r>
          </w:p>
        </w:tc>
      </w:tr>
      <w:tr>
        <w:tc>
          <w:tcPr>
            <w:tcW w:type="dxa" w:w="2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ForgeRock SDKs</w:t>
            </w:r>
          </w:p>
        </w:tc>
        <w:tc>
          <w:tcPr>
            <w:tcW w:type="dxa" w:w="26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PingSDK</w:t>
            </w:r>
          </w:p>
        </w:tc>
        <w:tc>
          <w:tcPr>
            <w:tcW w:type="dxa" w:w="20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Developer Tools</w:t>
            </w:r>
          </w:p>
        </w:tc>
        <w:tc>
          <w:tcPr>
            <w:tcW w:type="dxa" w:w="25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Rebranded packages</w:t>
            </w:r>
          </w:p>
        </w:tc>
      </w:tr>
      <w:tr>
        <w:tc>
          <w:tcPr>
            <w:tcW w:type="dxa" w:w="2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Autonomous Identity</w:t>
            </w:r>
          </w:p>
        </w:tc>
        <w:tc>
          <w:tcPr>
            <w:tcW w:type="dxa" w:w="2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PingOne Neo</w:t>
            </w:r>
          </w:p>
        </w:tc>
        <w:tc>
          <w:tcPr>
            <w:tcW w:type="dxa" w:w="20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AI-driven governance</w:t>
            </w:r>
          </w:p>
        </w:tc>
        <w:tc>
          <w:tcPr>
            <w:tcW w:type="dxa" w:w="25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Vision-level integration</w:t>
            </w:r>
          </w:p>
        </w:tc>
      </w:tr>
      <w:tr>
        <w:tc>
          <w:tcPr>
            <w:tcW w:type="dxa" w:w="2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ForgeRock CIAM</w:t>
            </w:r>
          </w:p>
        </w:tc>
        <w:tc>
          <w:tcPr>
            <w:tcW w:type="dxa" w:w="26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PingOne for Customers</w:t>
            </w:r>
          </w:p>
        </w:tc>
        <w:tc>
          <w:tcPr>
            <w:tcW w:type="dxa" w:w="20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CIAM</w:t>
            </w:r>
          </w:p>
        </w:tc>
        <w:tc>
          <w:tcPr>
            <w:tcW w:type="dxa" w:w="25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Shared-platform positioning</w:t>
            </w:r>
          </w:p>
        </w:tc>
      </w:tr>
    </w:tbl>
    <w:p>
      <w:pPr>
        <w:spacing w:before="80" w:after="0"/>
      </w:pPr>
      <w:r>
        <w:t xml:space="preserve"/>
      </w:r>
    </w:p>
    <w:p>
      <w:pPr>
        <w:pStyle w:val="Heading2"/>
        <w:spacing w:before="280" w:after="120"/>
      </w:pPr>
      <w:r>
        <w:rPr>
          <w:rFonts w:ascii="Arial" w:cs="Arial" w:eastAsia="Arial" w:hAnsi="Arial"/>
          <w:b/>
          <w:bCs/>
          <w:color w:val="1B3A6B"/>
          <w:sz w:val="28"/>
          <w:szCs w:val="28"/>
        </w:rPr>
        <w:t xml:space="preserve">5.3  What Changed Technically</w:t>
      </w:r>
    </w:p>
    <w:p>
      <w:pPr>
        <w:pStyle w:val="Heading3"/>
        <w:spacing w:before="200" w:after="80"/>
      </w:pPr>
      <w:r>
        <w:rPr>
          <w:rFonts w:ascii="Arial" w:cs="Arial" w:eastAsia="Arial" w:hAnsi="Arial"/>
          <w:b/>
          <w:bCs/>
          <w:color w:val="0071C5"/>
          <w:sz w:val="24"/>
          <w:szCs w:val="24"/>
        </w:rPr>
        <w:t xml:space="preserve">5.3.1  Minimal Short-Term Changes</w:t>
      </w:r>
    </w:p>
    <w:p>
      <w:pPr>
        <w:spacing w:before="80" w:after="80"/>
      </w:pPr>
      <w:r>
        <w:rPr>
          <w:rFonts w:ascii="Arial" w:cs="Arial" w:eastAsia="Arial" w:hAnsi="Arial"/>
          <w:color w:val="2C2C2C"/>
          <w:sz w:val="22"/>
          <w:szCs w:val="22"/>
        </w:rPr>
        <w:t xml:space="preserve">For on-premises deployments, the rebrand is primarily cosmetic at the product level. The underlying APIs, configuration format, connectors, and protocols are unchanged. Existing installations continue to function with no mandatory migration.</w:t>
      </w:r>
    </w:p>
    <w:p>
      <w:pPr>
        <w:spacing w:before="80" w:after="0"/>
      </w:pPr>
      <w:r>
        <w:t xml:space="preserve"/>
      </w:r>
    </w:p>
    <w:p>
      <w:pPr>
        <w:pStyle w:val="ListParagraph"/>
        <w:numPr>
          <w:ilvl w:val="0"/>
          <w:numId w:val="2"/>
        </w:numPr>
        <w:spacing w:before="40" w:after="40"/>
      </w:pPr>
      <w:r>
        <w:rPr>
          <w:rFonts w:ascii="Arial" w:cs="Arial" w:eastAsia="Arial" w:hAnsi="Arial"/>
          <w:color w:val="2C2C2C"/>
          <w:sz w:val="22"/>
          <w:szCs w:val="22"/>
        </w:rPr>
        <w:t xml:space="preserve">Configuration file formats: unchanged</w:t>
      </w:r>
    </w:p>
    <w:p>
      <w:pPr>
        <w:pStyle w:val="ListParagraph"/>
        <w:numPr>
          <w:ilvl w:val="0"/>
          <w:numId w:val="2"/>
        </w:numPr>
        <w:spacing w:before="40" w:after="40"/>
      </w:pPr>
      <w:r>
        <w:rPr>
          <w:rFonts w:ascii="Arial" w:cs="Arial" w:eastAsia="Arial" w:hAnsi="Arial"/>
          <w:color w:val="2C2C2C"/>
          <w:sz w:val="22"/>
          <w:szCs w:val="22"/>
        </w:rPr>
        <w:t xml:space="preserve">REST API endpoints: unchanged (e.g., /openam, /openidm)</w:t>
      </w:r>
    </w:p>
    <w:p>
      <w:pPr>
        <w:pStyle w:val="ListParagraph"/>
        <w:numPr>
          <w:ilvl w:val="0"/>
          <w:numId w:val="2"/>
        </w:numPr>
        <w:spacing w:before="40" w:after="40"/>
      </w:pPr>
      <w:r>
        <w:rPr>
          <w:rFonts w:ascii="Arial" w:cs="Arial" w:eastAsia="Arial" w:hAnsi="Arial"/>
          <w:color w:val="2C2C2C"/>
          <w:sz w:val="22"/>
          <w:szCs w:val="22"/>
        </w:rPr>
        <w:t xml:space="preserve">ICF connector framework: unchanged</w:t>
      </w:r>
    </w:p>
    <w:p>
      <w:pPr>
        <w:pStyle w:val="ListParagraph"/>
        <w:numPr>
          <w:ilvl w:val="0"/>
          <w:numId w:val="2"/>
        </w:numPr>
        <w:spacing w:before="40" w:after="40"/>
      </w:pPr>
      <w:r>
        <w:rPr>
          <w:rFonts w:ascii="Arial" w:cs="Arial" w:eastAsia="Arial" w:hAnsi="Arial"/>
          <w:color w:val="2C2C2C"/>
          <w:sz w:val="22"/>
          <w:szCs w:val="22"/>
        </w:rPr>
        <w:t xml:space="preserve">Authentication Tree node API: unchanged</w:t>
      </w:r>
    </w:p>
    <w:p>
      <w:pPr>
        <w:pStyle w:val="ListParagraph"/>
        <w:numPr>
          <w:ilvl w:val="0"/>
          <w:numId w:val="2"/>
        </w:numPr>
        <w:spacing w:before="40" w:after="40"/>
      </w:pPr>
      <w:r>
        <w:rPr>
          <w:rFonts w:ascii="Arial" w:cs="Arial" w:eastAsia="Arial" w:hAnsi="Arial"/>
          <w:color w:val="2C2C2C"/>
          <w:sz w:val="22"/>
          <w:szCs w:val="22"/>
        </w:rPr>
        <w:t xml:space="preserve">ssoadm CLI: unchanged</w:t>
      </w:r>
    </w:p>
    <w:p>
      <w:pPr>
        <w:pStyle w:val="ListParagraph"/>
        <w:numPr>
          <w:ilvl w:val="0"/>
          <w:numId w:val="2"/>
        </w:numPr>
        <w:spacing w:before="40" w:after="40"/>
      </w:pPr>
      <w:r>
        <w:rPr>
          <w:rFonts w:ascii="Arial" w:cs="Arial" w:eastAsia="Arial" w:hAnsi="Arial"/>
          <w:color w:val="2C2C2C"/>
          <w:sz w:val="22"/>
          <w:szCs w:val="22"/>
        </w:rPr>
        <w:t xml:space="preserve">License keys: customers required to reissue via Ping portal</w:t>
      </w:r>
    </w:p>
    <w:p>
      <w:pPr>
        <w:spacing w:before="80" w:after="0"/>
      </w:pPr>
      <w:r>
        <w:t xml:space="preserve"/>
      </w:r>
    </w:p>
    <w:p>
      <w:pPr>
        <w:pStyle w:val="Heading3"/>
        <w:spacing w:before="200" w:after="80"/>
      </w:pPr>
      <w:r>
        <w:rPr>
          <w:rFonts w:ascii="Arial" w:cs="Arial" w:eastAsia="Arial" w:hAnsi="Arial"/>
          <w:b/>
          <w:bCs/>
          <w:color w:val="0071C5"/>
          <w:sz w:val="24"/>
          <w:szCs w:val="24"/>
        </w:rPr>
        <w:t xml:space="preserve">5.3.2  Key Changes for Identity Cloud Tenants</w:t>
      </w:r>
    </w:p>
    <w:p>
      <w:pPr>
        <w:pStyle w:val="ListParagraph"/>
        <w:numPr>
          <w:ilvl w:val="0"/>
          <w:numId w:val="2"/>
        </w:numPr>
        <w:spacing w:before="40" w:after="40"/>
      </w:pPr>
      <w:r>
        <w:rPr>
          <w:rFonts w:ascii="Arial" w:cs="Arial" w:eastAsia="Arial" w:hAnsi="Arial"/>
          <w:b/>
          <w:bCs/>
          <w:color w:val="1B3A6B"/>
          <w:sz w:val="22"/>
          <w:szCs w:val="22"/>
        </w:rPr>
        <w:t xml:space="preserve">Tenant URLs: </w:t>
      </w:r>
      <w:r>
        <w:rPr>
          <w:rFonts w:ascii="Arial" w:cs="Arial" w:eastAsia="Arial" w:hAnsi="Arial"/>
          <w:color w:val="2C2C2C"/>
          <w:sz w:val="22"/>
          <w:szCs w:val="22"/>
        </w:rPr>
        <w:t xml:space="preserve">*.forgeblocks.com → *.pingone.com — update all redirect URIs, SAML metadata, CORS policies</w:t>
      </w:r>
    </w:p>
    <w:p>
      <w:pPr>
        <w:pStyle w:val="ListParagraph"/>
        <w:numPr>
          <w:ilvl w:val="0"/>
          <w:numId w:val="2"/>
        </w:numPr>
        <w:spacing w:before="40" w:after="40"/>
      </w:pPr>
      <w:r>
        <w:rPr>
          <w:rFonts w:ascii="Arial" w:cs="Arial" w:eastAsia="Arial" w:hAnsi="Arial"/>
          <w:b/>
          <w:bCs/>
          <w:color w:val="1B3A6B"/>
          <w:sz w:val="22"/>
          <w:szCs w:val="22"/>
        </w:rPr>
        <w:t xml:space="preserve">Admin Portal: </w:t>
      </w:r>
      <w:r>
        <w:rPr>
          <w:rFonts w:ascii="Arial" w:cs="Arial" w:eastAsia="Arial" w:hAnsi="Arial"/>
          <w:color w:val="2C2C2C"/>
          <w:sz w:val="22"/>
          <w:szCs w:val="22"/>
        </w:rPr>
        <w:t xml:space="preserve">platform.forgeblocks.com → portal.pingone.com</w:t>
      </w:r>
    </w:p>
    <w:p>
      <w:pPr>
        <w:pStyle w:val="ListParagraph"/>
        <w:numPr>
          <w:ilvl w:val="0"/>
          <w:numId w:val="2"/>
        </w:numPr>
        <w:spacing w:before="40" w:after="40"/>
      </w:pPr>
      <w:r>
        <w:rPr>
          <w:rFonts w:ascii="Arial" w:cs="Arial" w:eastAsia="Arial" w:hAnsi="Arial"/>
          <w:b/>
          <w:bCs/>
          <w:color w:val="1B3A6B"/>
          <w:sz w:val="22"/>
          <w:szCs w:val="22"/>
        </w:rPr>
        <w:t xml:space="preserve">frodo CLI: </w:t>
      </w:r>
      <w:r>
        <w:rPr>
          <w:rFonts w:ascii="Arial" w:cs="Arial" w:eastAsia="Arial" w:hAnsi="Arial"/>
          <w:color w:val="2C2C2C"/>
          <w:sz w:val="22"/>
          <w:szCs w:val="22"/>
        </w:rPr>
        <w:t xml:space="preserve">v2.x+ supports new Ping endpoints; ensure pipeline scripts are updated</w:t>
      </w:r>
    </w:p>
    <w:p>
      <w:pPr>
        <w:pStyle w:val="ListParagraph"/>
        <w:numPr>
          <w:ilvl w:val="0"/>
          <w:numId w:val="2"/>
        </w:numPr>
        <w:spacing w:before="40" w:after="40"/>
      </w:pPr>
      <w:r>
        <w:rPr>
          <w:rFonts w:ascii="Arial" w:cs="Arial" w:eastAsia="Arial" w:hAnsi="Arial"/>
          <w:b/>
          <w:bCs/>
          <w:color w:val="1B3A6B"/>
          <w:sz w:val="22"/>
          <w:szCs w:val="22"/>
        </w:rPr>
        <w:t xml:space="preserve">Backstage: </w:t>
      </w:r>
      <w:r>
        <w:rPr>
          <w:rFonts w:ascii="Arial" w:cs="Arial" w:eastAsia="Arial" w:hAnsi="Arial"/>
          <w:color w:val="2C2C2C"/>
          <w:sz w:val="22"/>
          <w:szCs w:val="22"/>
        </w:rPr>
        <w:t xml:space="preserve">downloads.backstage.forgerock.com → docs.pingidentity.com/downloads</w:t>
      </w:r>
    </w:p>
    <w:p>
      <w:pPr>
        <w:pStyle w:val="ListParagraph"/>
        <w:numPr>
          <w:ilvl w:val="0"/>
          <w:numId w:val="2"/>
        </w:numPr>
        <w:spacing w:before="40" w:after="40"/>
      </w:pPr>
      <w:r>
        <w:rPr>
          <w:rFonts w:ascii="Arial" w:cs="Arial" w:eastAsia="Arial" w:hAnsi="Arial"/>
          <w:b/>
          <w:bCs/>
          <w:color w:val="1B3A6B"/>
          <w:sz w:val="22"/>
          <w:szCs w:val="22"/>
        </w:rPr>
        <w:t xml:space="preserve">OAuth2 Issuer: </w:t>
      </w:r>
      <w:r>
        <w:rPr>
          <w:rFonts w:ascii="Arial" w:cs="Arial" w:eastAsia="Arial" w:hAnsi="Arial"/>
          <w:color w:val="2C2C2C"/>
          <w:sz w:val="22"/>
          <w:szCs w:val="22"/>
        </w:rPr>
        <w:t xml:space="preserve">Issuer URLs change — update resource servers' JWKS/issuer validation configs</w:t>
      </w:r>
    </w:p>
    <w:p>
      <w:pPr>
        <w:spacing w:before="80" w:after="0"/>
      </w:pPr>
      <w:r>
        <w:t xml:space="preserve"/>
      </w:r>
    </w:p>
    <w:p>
      <w:pPr>
        <w:pStyle w:val="Heading2"/>
        <w:spacing w:before="280" w:after="120"/>
      </w:pPr>
      <w:r>
        <w:rPr>
          <w:rFonts w:ascii="Arial" w:cs="Arial" w:eastAsia="Arial" w:hAnsi="Arial"/>
          <w:b/>
          <w:bCs/>
          <w:color w:val="1B3A6B"/>
          <w:sz w:val="28"/>
          <w:szCs w:val="28"/>
        </w:rPr>
        <w:t xml:space="preserve">5.4  The Broader Ping Identity Portfolio</w:t>
      </w:r>
    </w:p>
    <w:p>
      <w:pPr>
        <w:spacing w:before="80" w:after="80"/>
      </w:pPr>
      <w:r>
        <w:rPr>
          <w:rFonts w:ascii="Arial" w:cs="Arial" w:eastAsia="Arial" w:hAnsi="Arial"/>
          <w:color w:val="2C2C2C"/>
          <w:sz w:val="22"/>
          <w:szCs w:val="22"/>
        </w:rPr>
        <w:t xml:space="preserve">Understanding how PingAM/IDM/DS fit within the broader Ping portfolio is critical for architects advising on strategic IAM roadmaps.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Product</w:t>
            </w:r>
          </w:p>
        </w:tc>
        <w:tc>
          <w:tcPr>
            <w:tcW w:type="dxa" w:w="22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Former Brand</w:t>
            </w:r>
          </w:p>
        </w:tc>
        <w:tc>
          <w:tcPr>
            <w:tcW w:type="dxa" w:w="456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Primary Use Case</w:t>
            </w:r>
          </w:p>
        </w:tc>
      </w:tr>
      <w:tr>
        <w:tc>
          <w:tcPr>
            <w:tcW w:type="dxa" w:w="2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PingOne (SaaS)</w:t>
            </w:r>
          </w:p>
        </w:tc>
        <w:tc>
          <w:tcPr>
            <w:tcW w:type="dxa" w:w="2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Ping Identity</w:t>
            </w:r>
          </w:p>
        </w:tc>
        <w:tc>
          <w:tcPr>
            <w:tcW w:type="dxa" w:w="45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Workforce/CIAM SaaS — entry-level cloud IAM</w:t>
            </w:r>
          </w:p>
        </w:tc>
      </w:tr>
      <w:tr>
        <w:tc>
          <w:tcPr>
            <w:tcW w:type="dxa" w:w="26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PingOne Advanced Identity Cloud</w:t>
            </w:r>
          </w:p>
        </w:tc>
        <w:tc>
          <w:tcPr>
            <w:tcW w:type="dxa" w:w="2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ForgeRock Identity Cloud</w:t>
            </w:r>
          </w:p>
        </w:tc>
        <w:tc>
          <w:tcPr>
            <w:tcW w:type="dxa" w:w="45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Enterprise-grade SaaS with full AM+IDM+DS</w:t>
            </w:r>
          </w:p>
        </w:tc>
      </w:tr>
      <w:tr>
        <w:tc>
          <w:tcPr>
            <w:tcW w:type="dxa" w:w="2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PingFederate</w:t>
            </w:r>
          </w:p>
        </w:tc>
        <w:tc>
          <w:tcPr>
            <w:tcW w:type="dxa" w:w="2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Ping Identity</w:t>
            </w:r>
          </w:p>
        </w:tc>
        <w:tc>
          <w:tcPr>
            <w:tcW w:type="dxa" w:w="45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On-prem federation server (SAML, OAuth2, WS-Fed)</w:t>
            </w:r>
          </w:p>
        </w:tc>
      </w:tr>
      <w:tr>
        <w:tc>
          <w:tcPr>
            <w:tcW w:type="dxa" w:w="26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PingAccess</w:t>
            </w:r>
          </w:p>
        </w:tc>
        <w:tc>
          <w:tcPr>
            <w:tcW w:type="dxa" w:w="2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Ping Identity</w:t>
            </w:r>
          </w:p>
        </w:tc>
        <w:tc>
          <w:tcPr>
            <w:tcW w:type="dxa" w:w="45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On-prem access gateway, fine-grained authorisation</w:t>
            </w:r>
          </w:p>
        </w:tc>
      </w:tr>
      <w:tr>
        <w:tc>
          <w:tcPr>
            <w:tcW w:type="dxa" w:w="2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PingDirectory</w:t>
            </w:r>
          </w:p>
        </w:tc>
        <w:tc>
          <w:tcPr>
            <w:tcW w:type="dxa" w:w="2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Ping Identity</w:t>
            </w:r>
          </w:p>
        </w:tc>
        <w:tc>
          <w:tcPr>
            <w:tcW w:type="dxa" w:w="45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Enterprise LDAP (alternative to PingDS)</w:t>
            </w:r>
          </w:p>
        </w:tc>
      </w:tr>
      <w:tr>
        <w:tc>
          <w:tcPr>
            <w:tcW w:type="dxa" w:w="26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PingAM</w:t>
            </w:r>
          </w:p>
        </w:tc>
        <w:tc>
          <w:tcPr>
            <w:tcW w:type="dxa" w:w="2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ForgeRock OpenAM</w:t>
            </w:r>
          </w:p>
        </w:tc>
        <w:tc>
          <w:tcPr>
            <w:tcW w:type="dxa" w:w="45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On-prem/cloud AM — trees, MFA, OAuth2</w:t>
            </w:r>
          </w:p>
        </w:tc>
      </w:tr>
      <w:tr>
        <w:tc>
          <w:tcPr>
            <w:tcW w:type="dxa" w:w="2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PingIDM</w:t>
            </w:r>
          </w:p>
        </w:tc>
        <w:tc>
          <w:tcPr>
            <w:tcW w:type="dxa" w:w="2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ForgeRock OpenIDM</w:t>
            </w:r>
          </w:p>
        </w:tc>
        <w:tc>
          <w:tcPr>
            <w:tcW w:type="dxa" w:w="45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On-prem/cloud identity provisioning &amp; governance</w:t>
            </w:r>
          </w:p>
        </w:tc>
      </w:tr>
      <w:tr>
        <w:tc>
          <w:tcPr>
            <w:tcW w:type="dxa" w:w="26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PingDS</w:t>
            </w:r>
          </w:p>
        </w:tc>
        <w:tc>
          <w:tcPr>
            <w:tcW w:type="dxa" w:w="2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ForgeRock OpenDJ</w:t>
            </w:r>
          </w:p>
        </w:tc>
        <w:tc>
          <w:tcPr>
            <w:tcW w:type="dxa" w:w="45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On-prem/cloud directory services</w:t>
            </w:r>
          </w:p>
        </w:tc>
      </w:tr>
      <w:tr>
        <w:tc>
          <w:tcPr>
            <w:tcW w:type="dxa" w:w="2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PingGateway</w:t>
            </w:r>
          </w:p>
        </w:tc>
        <w:tc>
          <w:tcPr>
            <w:tcW w:type="dxa" w:w="2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ForgeRock IG</w:t>
            </w:r>
          </w:p>
        </w:tc>
        <w:tc>
          <w:tcPr>
            <w:tcW w:type="dxa" w:w="45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API proxy, protocol bridge</w:t>
            </w:r>
          </w:p>
        </w:tc>
      </w:tr>
      <w:tr>
        <w:tc>
          <w:tcPr>
            <w:tcW w:type="dxa" w:w="26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PingAuthorize</w:t>
            </w:r>
          </w:p>
        </w:tc>
        <w:tc>
          <w:tcPr>
            <w:tcW w:type="dxa" w:w="2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Ping Identity (Oso)</w:t>
            </w:r>
          </w:p>
        </w:tc>
        <w:tc>
          <w:tcPr>
            <w:tcW w:type="dxa" w:w="45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Externalized fine-grained authorization (ABAC/PBAC)</w:t>
            </w:r>
          </w:p>
        </w:tc>
      </w:tr>
      <w:tr>
        <w:tc>
          <w:tcPr>
            <w:tcW w:type="dxa" w:w="2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PingOne DaVinci</w:t>
            </w:r>
          </w:p>
        </w:tc>
        <w:tc>
          <w:tcPr>
            <w:tcW w:type="dxa" w:w="2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Ping Identity</w:t>
            </w:r>
          </w:p>
        </w:tc>
        <w:tc>
          <w:tcPr>
            <w:tcW w:type="dxa" w:w="45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No-code orchestration across Ping products</w:t>
            </w:r>
          </w:p>
        </w:tc>
      </w:tr>
    </w:tbl>
    <w:p>
      <w:pPr>
        <w:spacing w:before="80" w:after="0"/>
      </w:pPr>
      <w:r>
        <w:t xml:space="preserve"/>
      </w:r>
    </w:p>
    <w:p>
      <w:pPr>
        <w:pStyle w:val="Heading2"/>
        <w:spacing w:before="280" w:after="120"/>
      </w:pPr>
      <w:r>
        <w:rPr>
          <w:rFonts w:ascii="Arial" w:cs="Arial" w:eastAsia="Arial" w:hAnsi="Arial"/>
          <w:b/>
          <w:bCs/>
          <w:color w:val="1B3A6B"/>
          <w:sz w:val="28"/>
          <w:szCs w:val="28"/>
        </w:rPr>
        <w:t xml:space="preserve">5.5  Migration Strategies — On-Premises to AIC</w:t>
      </w:r>
    </w:p>
    <w:p>
      <w:pPr>
        <w:pStyle w:val="Heading3"/>
        <w:spacing w:before="200" w:after="80"/>
      </w:pPr>
      <w:r>
        <w:rPr>
          <w:rFonts w:ascii="Arial" w:cs="Arial" w:eastAsia="Arial" w:hAnsi="Arial"/>
          <w:b/>
          <w:bCs/>
          <w:color w:val="0071C5"/>
          <w:sz w:val="24"/>
          <w:szCs w:val="24"/>
        </w:rPr>
        <w:t xml:space="preserve">Migration Approach Options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600"/>
        <w:gridCol w:w="1760"/>
      </w:tblGrid>
      <w:tr>
        <w:trPr>
          <w:tblHeader/>
        </w:trPr>
        <w:tc>
          <w:tcPr>
            <w:tcW w:type="dxa" w:w="18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Approach</w:t>
            </w:r>
          </w:p>
        </w:tc>
        <w:tc>
          <w:tcPr>
            <w:tcW w:type="dxa" w:w="32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c>
          <w:tcPr>
            <w:tcW w:type="dxa" w:w="26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Best For</w:t>
            </w:r>
          </w:p>
        </w:tc>
        <w:tc>
          <w:tcPr>
            <w:tcW w:type="dxa" w:w="176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Risk</w:t>
            </w:r>
          </w:p>
        </w:tc>
      </w:tr>
      <w:tr>
        <w:tc>
          <w:tcPr>
            <w:tcW w:type="dxa" w:w="1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Lift &amp; Configure</w:t>
            </w:r>
          </w:p>
        </w:tc>
        <w:tc>
          <w:tcPr>
            <w:tcW w:type="dxa" w:w="3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Re-create config in AIC using frodo CLI export/import</w:t>
            </w:r>
          </w:p>
        </w:tc>
        <w:tc>
          <w:tcPr>
            <w:tcW w:type="dxa" w:w="2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Greenfield tenants with clean config</w:t>
            </w:r>
          </w:p>
        </w:tc>
        <w:tc>
          <w:tcPr>
            <w:tcW w:type="dxa" w:w="17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Low — start fresh</w:t>
            </w:r>
          </w:p>
        </w:tc>
      </w:tr>
      <w:tr>
        <w:tc>
          <w:tcPr>
            <w:tcW w:type="dxa" w:w="18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Parallel Run</w:t>
            </w:r>
          </w:p>
        </w:tc>
        <w:tc>
          <w:tcPr>
            <w:tcW w:type="dxa" w:w="3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Run on-prem and AIC simultaneously, migrate traffic gradually</w:t>
            </w:r>
          </w:p>
        </w:tc>
        <w:tc>
          <w:tcPr>
            <w:tcW w:type="dxa" w:w="26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Large enterprise with SLA requirements</w:t>
            </w:r>
          </w:p>
        </w:tc>
        <w:tc>
          <w:tcPr>
            <w:tcW w:type="dxa" w:w="17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Medium — dual maintenance</w:t>
            </w:r>
          </w:p>
        </w:tc>
      </w:tr>
      <w:tr>
        <w:tc>
          <w:tcPr>
            <w:tcW w:type="dxa" w:w="1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Big Bang</w:t>
            </w:r>
          </w:p>
        </w:tc>
        <w:tc>
          <w:tcPr>
            <w:tcW w:type="dxa" w:w="32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Migrate everything at once over a maintenance window</w:t>
            </w:r>
          </w:p>
        </w:tc>
        <w:tc>
          <w:tcPr>
            <w:tcW w:type="dxa" w:w="26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Smaller deployments, less complex</w:t>
            </w:r>
          </w:p>
        </w:tc>
        <w:tc>
          <w:tcPr>
            <w:tcW w:type="dxa" w:w="17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 — all-or-nothing</w:t>
            </w:r>
          </w:p>
        </w:tc>
      </w:tr>
      <w:tr>
        <w:tc>
          <w:tcPr>
            <w:tcW w:type="dxa" w:w="18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Phased by Realm</w:t>
            </w:r>
          </w:p>
        </w:tc>
        <w:tc>
          <w:tcPr>
            <w:tcW w:type="dxa" w:w="32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Migrate realm-by-realm or app-by-app</w:t>
            </w:r>
          </w:p>
        </w:tc>
        <w:tc>
          <w:tcPr>
            <w:tcW w:type="dxa" w:w="26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Multi-realm enterprises</w:t>
            </w:r>
          </w:p>
        </w:tc>
        <w:tc>
          <w:tcPr>
            <w:tcW w:type="dxa" w:w="17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Medium — iterative risk</w:t>
            </w:r>
          </w:p>
        </w:tc>
      </w:tr>
    </w:tbl>
    <w:p>
      <w:pPr>
        <w:spacing w:before="80" w:after="0"/>
      </w:pPr>
      <w:r>
        <w:t xml:space="preserve"/>
      </w:r>
    </w:p>
    <w:p>
      <w:pPr>
        <w:pStyle w:val="Heading3"/>
        <w:spacing w:before="200" w:after="80"/>
      </w:pPr>
      <w:r>
        <w:rPr>
          <w:rFonts w:ascii="Arial" w:cs="Arial" w:eastAsia="Arial" w:hAnsi="Arial"/>
          <w:b/>
          <w:bCs/>
          <w:color w:val="0071C5"/>
          <w:sz w:val="24"/>
          <w:szCs w:val="24"/>
        </w:rPr>
        <w:t xml:space="preserve">Migration Checklist</w:t>
      </w:r>
    </w:p>
    <w:p>
      <w:pPr>
        <w:pStyle w:val="ListParagraph"/>
        <w:numPr>
          <w:ilvl w:val="0"/>
          <w:numId w:val="3"/>
        </w:numPr>
        <w:spacing w:before="40" w:after="40"/>
      </w:pPr>
      <w:r>
        <w:rPr>
          <w:rFonts w:ascii="Arial" w:cs="Arial" w:eastAsia="Arial" w:hAnsi="Arial"/>
          <w:color w:val="2C2C2C"/>
          <w:sz w:val="22"/>
          <w:szCs w:val="22"/>
        </w:rPr>
        <w:t xml:space="preserve">Inventory all Authentication Trees / Chains — export via frodo</w:t>
      </w:r>
    </w:p>
    <w:p>
      <w:pPr>
        <w:pStyle w:val="ListParagraph"/>
        <w:numPr>
          <w:ilvl w:val="0"/>
          <w:numId w:val="3"/>
        </w:numPr>
        <w:spacing w:before="40" w:after="40"/>
      </w:pPr>
      <w:r>
        <w:rPr>
          <w:rFonts w:ascii="Arial" w:cs="Arial" w:eastAsia="Arial" w:hAnsi="Arial"/>
          <w:color w:val="2C2C2C"/>
          <w:sz w:val="22"/>
          <w:szCs w:val="22"/>
        </w:rPr>
        <w:t xml:space="preserve">Inventory all OAuth2 clients — document redirect URIs, scopes, grant types</w:t>
      </w:r>
    </w:p>
    <w:p>
      <w:pPr>
        <w:pStyle w:val="ListParagraph"/>
        <w:numPr>
          <w:ilvl w:val="0"/>
          <w:numId w:val="3"/>
        </w:numPr>
        <w:spacing w:before="40" w:after="40"/>
      </w:pPr>
      <w:r>
        <w:rPr>
          <w:rFonts w:ascii="Arial" w:cs="Arial" w:eastAsia="Arial" w:hAnsi="Arial"/>
          <w:color w:val="2C2C2C"/>
          <w:sz w:val="22"/>
          <w:szCs w:val="22"/>
        </w:rPr>
        <w:t xml:space="preserve">Inventory all SAML entities and Circles of Trust — update metadata after migration</w:t>
      </w:r>
    </w:p>
    <w:p>
      <w:pPr>
        <w:pStyle w:val="ListParagraph"/>
        <w:numPr>
          <w:ilvl w:val="0"/>
          <w:numId w:val="3"/>
        </w:numPr>
        <w:spacing w:before="40" w:after="40"/>
      </w:pPr>
      <w:r>
        <w:rPr>
          <w:rFonts w:ascii="Arial" w:cs="Arial" w:eastAsia="Arial" w:hAnsi="Arial"/>
          <w:color w:val="2C2C2C"/>
          <w:sz w:val="22"/>
          <w:szCs w:val="22"/>
        </w:rPr>
        <w:t xml:space="preserve">Assess custom scripts (Groovy/JS nodes) — test compatibility in AIC sandbox</w:t>
      </w:r>
    </w:p>
    <w:p>
      <w:pPr>
        <w:pStyle w:val="ListParagraph"/>
        <w:numPr>
          <w:ilvl w:val="0"/>
          <w:numId w:val="3"/>
        </w:numPr>
        <w:spacing w:before="40" w:after="40"/>
      </w:pPr>
      <w:r>
        <w:rPr>
          <w:rFonts w:ascii="Arial" w:cs="Arial" w:eastAsia="Arial" w:hAnsi="Arial"/>
          <w:color w:val="2C2C2C"/>
          <w:sz w:val="22"/>
          <w:szCs w:val="22"/>
        </w:rPr>
        <w:t xml:space="preserve">Plan RCS deployment for all ICF connectors (AD, LDAP, SCIM, DB)</w:t>
      </w:r>
    </w:p>
    <w:p>
      <w:pPr>
        <w:pStyle w:val="ListParagraph"/>
        <w:numPr>
          <w:ilvl w:val="0"/>
          <w:numId w:val="3"/>
        </w:numPr>
        <w:spacing w:before="40" w:after="40"/>
      </w:pPr>
      <w:r>
        <w:rPr>
          <w:rFonts w:ascii="Arial" w:cs="Arial" w:eastAsia="Arial" w:hAnsi="Arial"/>
          <w:color w:val="2C2C2C"/>
          <w:sz w:val="22"/>
          <w:szCs w:val="22"/>
        </w:rPr>
        <w:t xml:space="preserve">Migrate ESVs — map on-prem secrets to AIC ESV store</w:t>
      </w:r>
    </w:p>
    <w:p>
      <w:pPr>
        <w:pStyle w:val="ListParagraph"/>
        <w:numPr>
          <w:ilvl w:val="0"/>
          <w:numId w:val="3"/>
        </w:numPr>
        <w:spacing w:before="40" w:after="40"/>
      </w:pPr>
      <w:r>
        <w:rPr>
          <w:rFonts w:ascii="Arial" w:cs="Arial" w:eastAsia="Arial" w:hAnsi="Arial"/>
          <w:color w:val="2C2C2C"/>
          <w:sz w:val="22"/>
          <w:szCs w:val="22"/>
        </w:rPr>
        <w:t xml:space="preserve">Update all SP/RP registrations with new AIC issuer URL and JWKS endpoint</w:t>
      </w:r>
    </w:p>
    <w:p>
      <w:pPr>
        <w:pStyle w:val="ListParagraph"/>
        <w:numPr>
          <w:ilvl w:val="0"/>
          <w:numId w:val="3"/>
        </w:numPr>
        <w:spacing w:before="40" w:after="40"/>
      </w:pPr>
      <w:r>
        <w:rPr>
          <w:rFonts w:ascii="Arial" w:cs="Arial" w:eastAsia="Arial" w:hAnsi="Arial"/>
          <w:color w:val="2C2C2C"/>
          <w:sz w:val="22"/>
          <w:szCs w:val="22"/>
        </w:rPr>
        <w:t xml:space="preserve">Test all user journeys end-to-end in DEV tenant before promoting</w:t>
      </w:r>
    </w:p>
    <w:p>
      <w:pPr>
        <w:pStyle w:val="ListParagraph"/>
        <w:numPr>
          <w:ilvl w:val="0"/>
          <w:numId w:val="3"/>
        </w:numPr>
        <w:spacing w:before="40" w:after="40"/>
      </w:pPr>
      <w:r>
        <w:rPr>
          <w:rFonts w:ascii="Arial" w:cs="Arial" w:eastAsia="Arial" w:hAnsi="Arial"/>
          <w:color w:val="2C2C2C"/>
          <w:sz w:val="22"/>
          <w:szCs w:val="22"/>
        </w:rPr>
        <w:t xml:space="preserve">Update DNS, load balancer rules, CORS policies for new AIC domain</w:t>
      </w:r>
    </w:p>
    <w:p>
      <w:pPr>
        <w:pStyle w:val="ListParagraph"/>
        <w:numPr>
          <w:ilvl w:val="0"/>
          <w:numId w:val="3"/>
        </w:numPr>
        <w:spacing w:before="40" w:after="40"/>
      </w:pPr>
      <w:r>
        <w:rPr>
          <w:rFonts w:ascii="Arial" w:cs="Arial" w:eastAsia="Arial" w:hAnsi="Arial"/>
          <w:color w:val="2C2C2C"/>
          <w:sz w:val="22"/>
          <w:szCs w:val="22"/>
        </w:rPr>
        <w:t xml:space="preserve">Execute cutover: route traffic, monitor, rollback plan ready for 48h</w:t>
      </w:r>
    </w:p>
    <w:p>
      <w:pPr>
        <w:spacing w:before="80" w:after="0"/>
      </w:pPr>
      <w:r>
        <w:t xml:space="preserve"/>
      </w:r>
    </w:p>
    <w:p>
      <w:pPr>
        <w:pStyle w:val="Heading2"/>
        <w:spacing w:before="280" w:after="120"/>
      </w:pPr>
      <w:r>
        <w:rPr>
          <w:rFonts w:ascii="Arial" w:cs="Arial" w:eastAsia="Arial" w:hAnsi="Arial"/>
          <w:b/>
          <w:bCs/>
          <w:color w:val="1B3A6B"/>
          <w:sz w:val="28"/>
          <w:szCs w:val="28"/>
        </w:rPr>
        <w:t xml:space="preserve">5.6  DaVinci vs. Authentication Trees — Architectural Choice</w:t>
      </w:r>
    </w:p>
    <w:p>
      <w:pPr>
        <w:spacing w:before="80" w:after="80"/>
      </w:pPr>
      <w:r>
        <w:rPr>
          <w:rFonts w:ascii="Arial" w:cs="Arial" w:eastAsia="Arial" w:hAnsi="Arial"/>
          <w:color w:val="2C2C2C"/>
          <w:sz w:val="22"/>
          <w:szCs w:val="22"/>
        </w:rPr>
        <w:t xml:space="preserve">PingOne DaVinci is a no-code/low-code orchestration platform that can replace or complement Authentication Trees in the Ping ecosystem. Understanding the distinction is critical for architects.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Dimension</w:t>
            </w:r>
          </w:p>
        </w:tc>
        <w:tc>
          <w:tcPr>
            <w:tcW w:type="dxa" w:w="378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Authentication Trees (PingAM/AIC)</w:t>
            </w:r>
          </w:p>
        </w:tc>
        <w:tc>
          <w:tcPr>
            <w:tcW w:type="dxa" w:w="378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PingOne DaVinci</w:t>
            </w:r>
          </w:p>
        </w:tc>
      </w:tr>
      <w:tr>
        <w:tc>
          <w:tcPr>
            <w:tcW w:type="dxa" w:w="1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Target User</w:t>
            </w:r>
          </w:p>
        </w:tc>
        <w:tc>
          <w:tcPr>
            <w:tcW w:type="dxa" w:w="37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IAM engineer / developer</w:t>
            </w:r>
          </w:p>
        </w:tc>
        <w:tc>
          <w:tcPr>
            <w:tcW w:type="dxa" w:w="37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Business analyst / low-code developer</w:t>
            </w:r>
          </w:p>
        </w:tc>
      </w:tr>
      <w:tr>
        <w:tc>
          <w:tcPr>
            <w:tcW w:type="dxa" w:w="18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Configuration</w:t>
            </w:r>
          </w:p>
        </w:tc>
        <w:tc>
          <w:tcPr>
            <w:tcW w:type="dxa" w:w="378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Node configuration in Admin Console</w:t>
            </w:r>
          </w:p>
        </w:tc>
        <w:tc>
          <w:tcPr>
            <w:tcW w:type="dxa" w:w="378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Drag-and-drop flow builder</w:t>
            </w:r>
          </w:p>
        </w:tc>
      </w:tr>
      <w:tr>
        <w:tc>
          <w:tcPr>
            <w:tcW w:type="dxa" w:w="1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Custom Logic</w:t>
            </w:r>
          </w:p>
        </w:tc>
        <w:tc>
          <w:tcPr>
            <w:tcW w:type="dxa" w:w="37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Groovy / JavaScript scripted nodes</w:t>
            </w:r>
          </w:p>
        </w:tc>
        <w:tc>
          <w:tcPr>
            <w:tcW w:type="dxa" w:w="37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Connector library + custom HTTP connectors</w:t>
            </w:r>
          </w:p>
        </w:tc>
      </w:tr>
      <w:tr>
        <w:tc>
          <w:tcPr>
            <w:tcW w:type="dxa" w:w="18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Protocol Support</w:t>
            </w:r>
          </w:p>
        </w:tc>
        <w:tc>
          <w:tcPr>
            <w:tcW w:type="dxa" w:w="378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OAuth2, OIDC, SAML, FIDO2, MFA natively</w:t>
            </w:r>
          </w:p>
        </w:tc>
        <w:tc>
          <w:tcPr>
            <w:tcW w:type="dxa" w:w="378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Orchestration layer — delegates to product APIs</w:t>
            </w:r>
          </w:p>
        </w:tc>
      </w:tr>
      <w:tr>
        <w:tc>
          <w:tcPr>
            <w:tcW w:type="dxa" w:w="1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Data Access</w:t>
            </w:r>
          </w:p>
        </w:tc>
        <w:tc>
          <w:tcPr>
            <w:tcW w:type="dxa" w:w="37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Direct IDM/DS access</w:t>
            </w:r>
          </w:p>
        </w:tc>
        <w:tc>
          <w:tcPr>
            <w:tcW w:type="dxa" w:w="37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API-based access to external services</w:t>
            </w:r>
          </w:p>
        </w:tc>
      </w:tr>
      <w:tr>
        <w:tc>
          <w:tcPr>
            <w:tcW w:type="dxa" w:w="18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Use Case</w:t>
            </w:r>
          </w:p>
        </w:tc>
        <w:tc>
          <w:tcPr>
            <w:tcW w:type="dxa" w:w="378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Complex auth journeys, MFA, risk-scoring</w:t>
            </w:r>
          </w:p>
        </w:tc>
        <w:tc>
          <w:tcPr>
            <w:tcW w:type="dxa" w:w="378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Multi-product orchestration, CIAM self-service</w:t>
            </w:r>
          </w:p>
        </w:tc>
      </w:tr>
      <w:tr>
        <w:tc>
          <w:tcPr>
            <w:tcW w:type="dxa" w:w="18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Migration Path</w:t>
            </w:r>
          </w:p>
        </w:tc>
        <w:tc>
          <w:tcPr>
            <w:tcW w:type="dxa" w:w="37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Trees export/import via frodo</w:t>
            </w:r>
          </w:p>
        </w:tc>
        <w:tc>
          <w:tcPr>
            <w:tcW w:type="dxa" w:w="378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Must be rebuilt natively in DaVinci</w:t>
            </w:r>
          </w:p>
        </w:tc>
      </w:tr>
    </w:tbl>
    <w:p>
      <w:pPr>
        <w:spacing w:before="80" w:after="0"/>
      </w:pPr>
      <w:r>
        <w:t xml:space="preserve"/>
      </w:r>
    </w:p>
    <w:p>
      <w:pPr>
        <w:pStyle w:val="Heading2"/>
        <w:spacing w:before="280" w:after="120"/>
      </w:pPr>
      <w:r>
        <w:rPr>
          <w:rFonts w:ascii="Arial" w:cs="Arial" w:eastAsia="Arial" w:hAnsi="Arial"/>
          <w:b/>
          <w:bCs/>
          <w:color w:val="1B3A6B"/>
          <w:sz w:val="28"/>
          <w:szCs w:val="28"/>
        </w:rPr>
        <w:t xml:space="preserve">5.7  Licensing Model Changes</w:t>
      </w:r>
    </w:p>
    <w:p>
      <w:pPr>
        <w:spacing w:before="80" w:after="80"/>
      </w:pPr>
      <w:r>
        <w:rPr>
          <w:rFonts w:ascii="Arial" w:cs="Arial" w:eastAsia="Arial" w:hAnsi="Arial"/>
          <w:color w:val="2C2C2C"/>
          <w:sz w:val="22"/>
          <w:szCs w:val="22"/>
        </w:rPr>
        <w:t xml:space="preserve">Post-acquisition, Ping consolidated licensing under a platform-based model. Key points for architects and procurement:</w:t>
      </w:r>
    </w:p>
    <w:p>
      <w:pPr>
        <w:spacing w:before="80" w:after="0"/>
      </w:pPr>
      <w:r>
        <w:t xml:space="preserve"/>
      </w:r>
    </w:p>
    <w:p>
      <w:pPr>
        <w:pStyle w:val="ListParagraph"/>
        <w:numPr>
          <w:ilvl w:val="0"/>
          <w:numId w:val="2"/>
        </w:numPr>
        <w:spacing w:before="40" w:after="40"/>
      </w:pPr>
      <w:r>
        <w:rPr>
          <w:rFonts w:ascii="Arial" w:cs="Arial" w:eastAsia="Arial" w:hAnsi="Arial"/>
          <w:color w:val="2C2C2C"/>
          <w:sz w:val="22"/>
          <w:szCs w:val="22"/>
        </w:rPr>
        <w:t xml:space="preserve">PingOne Advanced Identity Cloud is licensed per monthly active user (MAU) for CIAM or per employee for Workforce</w:t>
      </w:r>
    </w:p>
    <w:p>
      <w:pPr>
        <w:pStyle w:val="ListParagraph"/>
        <w:numPr>
          <w:ilvl w:val="0"/>
          <w:numId w:val="2"/>
        </w:numPr>
        <w:spacing w:before="40" w:after="40"/>
      </w:pPr>
      <w:r>
        <w:rPr>
          <w:rFonts w:ascii="Arial" w:cs="Arial" w:eastAsia="Arial" w:hAnsi="Arial"/>
          <w:color w:val="2C2C2C"/>
          <w:sz w:val="22"/>
          <w:szCs w:val="22"/>
        </w:rPr>
        <w:t xml:space="preserve">On-premises PingAM/IDM/DS are licensed per CPU core or per node — negotiate volume discounts</w:t>
      </w:r>
    </w:p>
    <w:p>
      <w:pPr>
        <w:pStyle w:val="ListParagraph"/>
        <w:numPr>
          <w:ilvl w:val="0"/>
          <w:numId w:val="2"/>
        </w:numPr>
        <w:spacing w:before="40" w:after="40"/>
      </w:pPr>
      <w:r>
        <w:rPr>
          <w:rFonts w:ascii="Arial" w:cs="Arial" w:eastAsia="Arial" w:hAnsi="Arial"/>
          <w:color w:val="2C2C2C"/>
          <w:sz w:val="22"/>
          <w:szCs w:val="22"/>
        </w:rPr>
        <w:t xml:space="preserve">Legacy ForgeRock subscription licenses are honored through renewal; migration to Ping licensing required at renewal</w:t>
      </w:r>
    </w:p>
    <w:p>
      <w:pPr>
        <w:pStyle w:val="ListParagraph"/>
        <w:numPr>
          <w:ilvl w:val="0"/>
          <w:numId w:val="2"/>
        </w:numPr>
        <w:spacing w:before="40" w:after="40"/>
      </w:pPr>
      <w:r>
        <w:rPr>
          <w:rFonts w:ascii="Arial" w:cs="Arial" w:eastAsia="Arial" w:hAnsi="Arial"/>
          <w:color w:val="2C2C2C"/>
          <w:sz w:val="22"/>
          <w:szCs w:val="22"/>
        </w:rPr>
        <w:t xml:space="preserve">DaVinci flows may be licensed separately — confirm scope with Ping account team</w:t>
      </w:r>
    </w:p>
    <w:p>
      <w:pPr>
        <w:pStyle w:val="ListParagraph"/>
        <w:numPr>
          <w:ilvl w:val="0"/>
          <w:numId w:val="2"/>
        </w:numPr>
        <w:spacing w:before="40" w:after="40"/>
      </w:pPr>
      <w:r>
        <w:rPr>
          <w:rFonts w:ascii="Arial" w:cs="Arial" w:eastAsia="Arial" w:hAnsi="Arial"/>
          <w:color w:val="2C2C2C"/>
          <w:sz w:val="22"/>
          <w:szCs w:val="22"/>
        </w:rPr>
        <w:t xml:space="preserve">Ping's Unified Platform Licensing (UPL) bundles multiple products — evaluate TCO vs. point solutions</w:t>
      </w:r>
    </w:p>
    <w:p>
      <w:pPr>
        <w:spacing w:before="80" w:after="0"/>
      </w:pPr>
      <w:r>
        <w:t xml:space="preserve"/>
      </w:r>
    </w:p>
    <w:p>
      <w:pPr>
        <w:pStyle w:val="Heading2"/>
        <w:spacing w:before="280" w:after="120"/>
      </w:pPr>
      <w:r>
        <w:rPr>
          <w:rFonts w:ascii="Arial" w:cs="Arial" w:eastAsia="Arial" w:hAnsi="Arial"/>
          <w:b/>
          <w:bCs/>
          <w:color w:val="1B3A6B"/>
          <w:sz w:val="28"/>
          <w:szCs w:val="28"/>
        </w:rPr>
        <w:t xml:space="preserve">5.8  Roadmap Outlook 2025–2027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Area</w:t>
            </w:r>
          </w:p>
        </w:tc>
        <w:tc>
          <w:tcPr>
            <w:tcW w:type="dxa" w:w="34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Direction</w:t>
            </w:r>
          </w:p>
        </w:tc>
        <w:tc>
          <w:tcPr>
            <w:tcW w:type="dxa" w:w="396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Implication for Architects</w:t>
            </w:r>
          </w:p>
        </w:tc>
      </w:tr>
      <w:tr>
        <w:tc>
          <w:tcPr>
            <w:tcW w:type="dxa" w:w="20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AI/ML Integration</w:t>
            </w:r>
          </w:p>
        </w:tc>
        <w:tc>
          <w:tcPr>
            <w:tcW w:type="dxa" w:w="3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PingOne Neo — AI-driven access decisions</w:t>
            </w:r>
          </w:p>
        </w:tc>
        <w:tc>
          <w:tcPr>
            <w:tcW w:type="dxa" w:w="3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Design flows to emit rich context signals</w:t>
            </w:r>
          </w:p>
        </w:tc>
      </w:tr>
      <w:tr>
        <w:tc>
          <w:tcPr>
            <w:tcW w:type="dxa" w:w="20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PBAC/ABAC</w:t>
            </w:r>
          </w:p>
        </w:tc>
        <w:tc>
          <w:tcPr>
            <w:tcW w:type="dxa" w:w="3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PingAuthorize deeper integration with AIC</w:t>
            </w:r>
          </w:p>
        </w:tc>
        <w:tc>
          <w:tcPr>
            <w:tcW w:type="dxa" w:w="39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Plan externalization of authorization logic</w:t>
            </w:r>
          </w:p>
        </w:tc>
      </w:tr>
      <w:tr>
        <w:tc>
          <w:tcPr>
            <w:tcW w:type="dxa" w:w="20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Passkeys/FIDO2</w:t>
            </w:r>
          </w:p>
        </w:tc>
        <w:tc>
          <w:tcPr>
            <w:tcW w:type="dxa" w:w="3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First-class passkey support across all products</w:t>
            </w:r>
          </w:p>
        </w:tc>
        <w:tc>
          <w:tcPr>
            <w:tcW w:type="dxa" w:w="3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Deprecate TOTP as primary MFA where possible</w:t>
            </w:r>
          </w:p>
        </w:tc>
      </w:tr>
      <w:tr>
        <w:tc>
          <w:tcPr>
            <w:tcW w:type="dxa" w:w="20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CIAM Consolidation</w:t>
            </w:r>
          </w:p>
        </w:tc>
        <w:tc>
          <w:tcPr>
            <w:tcW w:type="dxa" w:w="3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PingOne for Customers + AIC converging</w:t>
            </w:r>
          </w:p>
        </w:tc>
        <w:tc>
          <w:tcPr>
            <w:tcW w:type="dxa" w:w="39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Unify CIAM and Workforce on single platform</w:t>
            </w:r>
          </w:p>
        </w:tc>
      </w:tr>
      <w:tr>
        <w:tc>
          <w:tcPr>
            <w:tcW w:type="dxa" w:w="20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API Security</w:t>
            </w:r>
          </w:p>
        </w:tc>
        <w:tc>
          <w:tcPr>
            <w:tcW w:type="dxa" w:w="3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PingGateway + PingAuthorize + PingAM integration</w:t>
            </w:r>
          </w:p>
        </w:tc>
        <w:tc>
          <w:tcPr>
            <w:tcW w:type="dxa" w:w="3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Design API-first security architectures</w:t>
            </w:r>
          </w:p>
        </w:tc>
      </w:tr>
      <w:tr>
        <w:tc>
          <w:tcPr>
            <w:tcW w:type="dxa" w:w="20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Zero Trust</w:t>
            </w:r>
          </w:p>
        </w:tc>
        <w:tc>
          <w:tcPr>
            <w:tcW w:type="dxa" w:w="3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Continuous authentication signals</w:t>
            </w:r>
          </w:p>
        </w:tc>
        <w:tc>
          <w:tcPr>
            <w:tcW w:type="dxa" w:w="39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Implement risk engine + device trust + UEBA</w:t>
            </w:r>
          </w:p>
        </w:tc>
      </w:tr>
      <w:tr>
        <w:tc>
          <w:tcPr>
            <w:tcW w:type="dxa" w:w="20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On-Prem Lifecycle</w:t>
            </w:r>
          </w:p>
        </w:tc>
        <w:tc>
          <w:tcPr>
            <w:tcW w:type="dxa" w:w="3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Extended support to 2028+, no forced migration</w:t>
            </w:r>
          </w:p>
        </w:tc>
        <w:tc>
          <w:tcPr>
            <w:tcW w:type="dxa" w:w="39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Plan lift-and-shift on customer schedule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200"/>
              <w:left w:type="dxa" w:w="300"/>
              <w:bottom w:type="dxa" w:w="80"/>
              <w:right w:type="dxa" w:w="300"/>
            </w:tcMar>
          </w:tcPr>
          <w:p>
            <w:pPr>
              <w:jc w:val="left"/>
            </w:pPr>
            <w:r>
              <w:rPr>
                <w:rFonts w:ascii="Arial" w:cs="Arial" w:eastAsia="Arial" w:hAnsi="Arial"/>
                <w:b/>
                <w:bCs/>
                <w:color w:val="FFFFFF"/>
                <w:sz w:val="40"/>
                <w:szCs w:val="40"/>
              </w:rPr>
              <w:t xml:space="preserve">APPENDIX A</w:t>
            </w:r>
          </w:p>
        </w:tc>
      </w:tr>
      <w:tr>
        <w:tc>
          <w:tcPr>
            <w:tcBorders>
              <w:top w:val="none" w:color="FFFFFF" w:sz="0"/>
              <w:left w:val="none" w:color="FFFFFF" w:sz="0"/>
              <w:bottom w:val="none" w:color="FFFFFF" w:sz="0"/>
              <w:right w:val="none" w:color="FFFFFF" w:sz="0"/>
            </w:tcBorders>
            <w:shd w:fill="1A1A2E" w:val="clear"/>
            <w:tcMar>
              <w:top w:type="dxa" w:w="0"/>
              <w:left w:type="dxa" w:w="300"/>
              <w:bottom w:type="dxa" w:w="200"/>
              <w:right w:type="dxa" w:w="300"/>
            </w:tcMar>
          </w:tcPr>
          <w:p>
            <w:r>
              <w:rPr>
                <w:rFonts w:ascii="Arial" w:cs="Arial" w:eastAsia="Arial" w:hAnsi="Arial"/>
                <w:i/>
                <w:iCs/>
                <w:color w:val="C0D8F0"/>
                <w:sz w:val="22"/>
                <w:szCs w:val="22"/>
              </w:rPr>
              <w:t xml:space="preserve">Quick-Reference Command Cheatsheet</w:t>
            </w:r>
          </w:p>
        </w:tc>
      </w:tr>
    </w:tbl>
    <w:p>
      <w:pPr>
        <w:spacing w:before="80" w:after="0"/>
      </w:pPr>
      <w:r>
        <w:t xml:space="preserve"/>
      </w:r>
    </w:p>
    <w:p>
      <w:pPr>
        <w:pStyle w:val="Heading2"/>
        <w:spacing w:before="280" w:after="120"/>
      </w:pPr>
      <w:r>
        <w:rPr>
          <w:rFonts w:ascii="Arial" w:cs="Arial" w:eastAsia="Arial" w:hAnsi="Arial"/>
          <w:b/>
          <w:bCs/>
          <w:color w:val="1B3A6B"/>
          <w:sz w:val="28"/>
          <w:szCs w:val="28"/>
        </w:rPr>
        <w:t xml:space="preserve">OpenIDM — Key REST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4A6A" w:sz="1"/>
              <w:left w:val="single" w:color="4A4A6A" w:sz="1"/>
              <w:bottom w:val="single" w:color="4A4A6A" w:sz="1"/>
              <w:right w:val="single" w:color="4A4A6A" w:sz="1"/>
            </w:tcBorders>
            <w:shd w:fill="1E1E3A" w:val="clear"/>
            <w:tcMar>
              <w:top w:type="dxa" w:w="120"/>
              <w:left w:type="dxa" w:w="200"/>
              <w:bottom w:type="dxa" w:w="120"/>
              <w:right w:type="dxa" w:w="200"/>
            </w:tcMar>
          </w:tcPr>
          <w:p>
            <w:pPr>
              <w:spacing w:before="20" w:after="20"/>
            </w:pPr>
            <w:r>
              <w:rPr>
                <w:rFonts w:ascii="Courier New" w:cs="Courier New" w:eastAsia="Courier New" w:hAnsi="Courier New"/>
                <w:color w:val="90EE90"/>
                <w:sz w:val="18"/>
                <w:szCs w:val="18"/>
              </w:rPr>
              <w:t xml:space="preserve"># Create a managed user</w:t>
            </w:r>
          </w:p>
          <w:p>
            <w:pPr>
              <w:spacing w:before="20" w:after="20"/>
            </w:pPr>
            <w:r>
              <w:rPr>
                <w:rFonts w:ascii="Courier New" w:cs="Courier New" w:eastAsia="Courier New" w:hAnsi="Courier New"/>
                <w:color w:val="90EE90"/>
                <w:sz w:val="18"/>
                <w:szCs w:val="18"/>
              </w:rPr>
              <w:t xml:space="preserve">curl -X POST -u "openidm-admin:openidm-admin" \</w:t>
            </w:r>
          </w:p>
          <w:p>
            <w:pPr>
              <w:spacing w:before="20" w:after="20"/>
            </w:pPr>
            <w:r>
              <w:rPr>
                <w:rFonts w:ascii="Courier New" w:cs="Courier New" w:eastAsia="Courier New" w:hAnsi="Courier New"/>
                <w:color w:val="90EE90"/>
                <w:sz w:val="18"/>
                <w:szCs w:val="18"/>
              </w:rPr>
              <w:t xml:space="preserve">  -H "Content-Type: application/json" \</w:t>
            </w:r>
          </w:p>
          <w:p>
            <w:pPr>
              <w:spacing w:before="20" w:after="20"/>
            </w:pPr>
            <w:r>
              <w:rPr>
                <w:rFonts w:ascii="Courier New" w:cs="Courier New" w:eastAsia="Courier New" w:hAnsi="Courier New"/>
                <w:color w:val="90EE90"/>
                <w:sz w:val="18"/>
                <w:szCs w:val="18"/>
              </w:rPr>
              <w:t xml:space="preserve">  https://idm.example.com/openidm/managed/user?_action=create \</w:t>
            </w:r>
          </w:p>
          <w:p>
            <w:pPr>
              <w:spacing w:before="20" w:after="20"/>
            </w:pPr>
            <w:r>
              <w:rPr>
                <w:rFonts w:ascii="Courier New" w:cs="Courier New" w:eastAsia="Courier New" w:hAnsi="Courier New"/>
                <w:color w:val="90EE90"/>
                <w:sz w:val="18"/>
                <w:szCs w:val="18"/>
              </w:rPr>
              <w:t xml:space="preserve">  -d '{"userName":"jdoe","givenName":"John","sn":"Doe","mail":"jdoe@example.com","password":"P@ss1234"}'</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Trigger reconciliation</w:t>
            </w:r>
          </w:p>
          <w:p>
            <w:pPr>
              <w:spacing w:before="20" w:after="20"/>
            </w:pPr>
            <w:r>
              <w:rPr>
                <w:rFonts w:ascii="Courier New" w:cs="Courier New" w:eastAsia="Courier New" w:hAnsi="Courier New"/>
                <w:color w:val="90EE90"/>
                <w:sz w:val="18"/>
                <w:szCs w:val="18"/>
              </w:rPr>
              <w:t xml:space="preserve">curl -X POST -u "openidm-admin:openidm-admin" \</w:t>
            </w:r>
          </w:p>
          <w:p>
            <w:pPr>
              <w:spacing w:before="20" w:after="20"/>
            </w:pPr>
            <w:r>
              <w:rPr>
                <w:rFonts w:ascii="Courier New" w:cs="Courier New" w:eastAsia="Courier New" w:hAnsi="Courier New"/>
                <w:color w:val="90EE90"/>
                <w:sz w:val="18"/>
                <w:szCs w:val="18"/>
              </w:rPr>
              <w:t xml:space="preserve">  "https://idm.example.com/openidm/recon?_action=recon&amp;mapping=managedUser_systemAD"</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Query all users</w:t>
            </w:r>
          </w:p>
          <w:p>
            <w:pPr>
              <w:spacing w:before="20" w:after="20"/>
            </w:pPr>
            <w:r>
              <w:rPr>
                <w:rFonts w:ascii="Courier New" w:cs="Courier New" w:eastAsia="Courier New" w:hAnsi="Courier New"/>
                <w:color w:val="90EE90"/>
                <w:sz w:val="18"/>
                <w:szCs w:val="18"/>
              </w:rPr>
              <w:t xml:space="preserve">curl -u "openidm-admin:openidm-admin" \</w:t>
            </w:r>
          </w:p>
          <w:p>
            <w:pPr>
              <w:spacing w:before="20" w:after="20"/>
            </w:pPr>
            <w:r>
              <w:rPr>
                <w:rFonts w:ascii="Courier New" w:cs="Courier New" w:eastAsia="Courier New" w:hAnsi="Courier New"/>
                <w:color w:val="90EE90"/>
                <w:sz w:val="18"/>
                <w:szCs w:val="18"/>
              </w:rPr>
              <w:t xml:space="preserve">  "https://idm.example.com/openidm/managed/user?_queryFilter=true&amp;_fields=userName,mail"</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Patch (update) a user attribute</w:t>
            </w:r>
          </w:p>
          <w:p>
            <w:pPr>
              <w:spacing w:before="20" w:after="20"/>
            </w:pPr>
            <w:r>
              <w:rPr>
                <w:rFonts w:ascii="Courier New" w:cs="Courier New" w:eastAsia="Courier New" w:hAnsi="Courier New"/>
                <w:color w:val="90EE90"/>
                <w:sz w:val="18"/>
                <w:szCs w:val="18"/>
              </w:rPr>
              <w:t xml:space="preserve">curl -X PATCH -u "openidm-admin:openidm-admin" \</w:t>
            </w:r>
          </w:p>
          <w:p>
            <w:pPr>
              <w:spacing w:before="20" w:after="20"/>
            </w:pPr>
            <w:r>
              <w:rPr>
                <w:rFonts w:ascii="Courier New" w:cs="Courier New" w:eastAsia="Courier New" w:hAnsi="Courier New"/>
                <w:color w:val="90EE90"/>
                <w:sz w:val="18"/>
                <w:szCs w:val="18"/>
              </w:rPr>
              <w:t xml:space="preserve">  -H "Content-Type: application/json" \</w:t>
            </w:r>
          </w:p>
          <w:p>
            <w:pPr>
              <w:spacing w:before="20" w:after="20"/>
            </w:pPr>
            <w:r>
              <w:rPr>
                <w:rFonts w:ascii="Courier New" w:cs="Courier New" w:eastAsia="Courier New" w:hAnsi="Courier New"/>
                <w:color w:val="90EE90"/>
                <w:sz w:val="18"/>
                <w:szCs w:val="18"/>
              </w:rPr>
              <w:t xml:space="preserve">  https://idm.example.com/openidm/managed/user/&lt;id&gt; \</w:t>
            </w:r>
          </w:p>
          <w:p>
            <w:pPr>
              <w:spacing w:before="20" w:after="20"/>
            </w:pPr>
            <w:r>
              <w:rPr>
                <w:rFonts w:ascii="Courier New" w:cs="Courier New" w:eastAsia="Courier New" w:hAnsi="Courier New"/>
                <w:color w:val="90EE90"/>
                <w:sz w:val="18"/>
                <w:szCs w:val="18"/>
              </w:rPr>
              <w:t xml:space="preserve">  -d '[{"operation":"replace","field":"telephoneNumber","value":"+1-555-1234"}]'</w:t>
            </w:r>
          </w:p>
        </w:tc>
      </w:tr>
    </w:tbl>
    <w:p>
      <w:pPr>
        <w:spacing w:before="80" w:after="0"/>
      </w:pPr>
      <w:r>
        <w:t xml:space="preserve"/>
      </w:r>
    </w:p>
    <w:p>
      <w:pPr>
        <w:pStyle w:val="Heading2"/>
        <w:spacing w:before="280" w:after="120"/>
      </w:pPr>
      <w:r>
        <w:rPr>
          <w:rFonts w:ascii="Arial" w:cs="Arial" w:eastAsia="Arial" w:hAnsi="Arial"/>
          <w:b/>
          <w:bCs/>
          <w:color w:val="1B3A6B"/>
          <w:sz w:val="28"/>
          <w:szCs w:val="28"/>
        </w:rPr>
        <w:t xml:space="preserve">OpenAM — Key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4A6A" w:sz="1"/>
              <w:left w:val="single" w:color="4A4A6A" w:sz="1"/>
              <w:bottom w:val="single" w:color="4A4A6A" w:sz="1"/>
              <w:right w:val="single" w:color="4A4A6A" w:sz="1"/>
            </w:tcBorders>
            <w:shd w:fill="1E1E3A" w:val="clear"/>
            <w:tcMar>
              <w:top w:type="dxa" w:w="120"/>
              <w:left w:type="dxa" w:w="200"/>
              <w:bottom w:type="dxa" w:w="120"/>
              <w:right w:type="dxa" w:w="200"/>
            </w:tcMar>
          </w:tcPr>
          <w:p>
            <w:pPr>
              <w:spacing w:before="20" w:after="20"/>
            </w:pPr>
            <w:r>
              <w:rPr>
                <w:rFonts w:ascii="Courier New" w:cs="Courier New" w:eastAsia="Courier New" w:hAnsi="Courier New"/>
                <w:color w:val="90EE90"/>
                <w:sz w:val="18"/>
                <w:szCs w:val="18"/>
              </w:rPr>
              <w:t xml:space="preserve"># Get admin SSO token</w:t>
            </w:r>
          </w:p>
          <w:p>
            <w:pPr>
              <w:spacing w:before="20" w:after="20"/>
            </w:pPr>
            <w:r>
              <w:rPr>
                <w:rFonts w:ascii="Courier New" w:cs="Courier New" w:eastAsia="Courier New" w:hAnsi="Courier New"/>
                <w:color w:val="90EE90"/>
                <w:sz w:val="18"/>
                <w:szCs w:val="18"/>
              </w:rPr>
              <w:t xml:space="preserve">TOKEN=$(curl -s -X POST \</w:t>
            </w:r>
          </w:p>
          <w:p>
            <w:pPr>
              <w:spacing w:before="20" w:after="20"/>
            </w:pPr>
            <w:r>
              <w:rPr>
                <w:rFonts w:ascii="Courier New" w:cs="Courier New" w:eastAsia="Courier New" w:hAnsi="Courier New"/>
                <w:color w:val="90EE90"/>
                <w:sz w:val="18"/>
                <w:szCs w:val="18"/>
              </w:rPr>
              <w:t xml:space="preserve">  -H "X-OpenAM-Username: amadmin" \</w:t>
            </w:r>
          </w:p>
          <w:p>
            <w:pPr>
              <w:spacing w:before="20" w:after="20"/>
            </w:pPr>
            <w:r>
              <w:rPr>
                <w:rFonts w:ascii="Courier New" w:cs="Courier New" w:eastAsia="Courier New" w:hAnsi="Courier New"/>
                <w:color w:val="90EE90"/>
                <w:sz w:val="18"/>
                <w:szCs w:val="18"/>
              </w:rPr>
              <w:t xml:space="preserve">  -H "X-OpenAM-Password: password" \</w:t>
            </w:r>
          </w:p>
          <w:p>
            <w:pPr>
              <w:spacing w:before="20" w:after="20"/>
            </w:pPr>
            <w:r>
              <w:rPr>
                <w:rFonts w:ascii="Courier New" w:cs="Courier New" w:eastAsia="Courier New" w:hAnsi="Courier New"/>
                <w:color w:val="90EE90"/>
                <w:sz w:val="18"/>
                <w:szCs w:val="18"/>
              </w:rPr>
              <w:t xml:space="preserve">  https://am.example.com/openam/json/authenticate | jq -r .tokenId)</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List all authentication trees</w:t>
            </w:r>
          </w:p>
          <w:p>
            <w:pPr>
              <w:spacing w:before="20" w:after="20"/>
            </w:pPr>
            <w:r>
              <w:rPr>
                <w:rFonts w:ascii="Courier New" w:cs="Courier New" w:eastAsia="Courier New" w:hAnsi="Courier New"/>
                <w:color w:val="90EE90"/>
                <w:sz w:val="18"/>
                <w:szCs w:val="18"/>
              </w:rPr>
              <w:t xml:space="preserve">curl -H "iPlanetDirectoryPro: $TOKEN" \</w:t>
            </w:r>
          </w:p>
          <w:p>
            <w:pPr>
              <w:spacing w:before="20" w:after="20"/>
            </w:pPr>
            <w:r>
              <w:rPr>
                <w:rFonts w:ascii="Courier New" w:cs="Courier New" w:eastAsia="Courier New" w:hAnsi="Courier New"/>
                <w:color w:val="90EE90"/>
                <w:sz w:val="18"/>
                <w:szCs w:val="18"/>
              </w:rPr>
              <w:t xml:space="preserve">  https://am.example.com/openam/json/realms/root/realm-config/authentication/authenticationtrees</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Revoke a session</w:t>
            </w:r>
          </w:p>
          <w:p>
            <w:pPr>
              <w:spacing w:before="20" w:after="20"/>
            </w:pPr>
            <w:r>
              <w:rPr>
                <w:rFonts w:ascii="Courier New" w:cs="Courier New" w:eastAsia="Courier New" w:hAnsi="Courier New"/>
                <w:color w:val="90EE90"/>
                <w:sz w:val="18"/>
                <w:szCs w:val="18"/>
              </w:rPr>
              <w:t xml:space="preserve">curl -X POST \</w:t>
            </w:r>
          </w:p>
          <w:p>
            <w:pPr>
              <w:spacing w:before="20" w:after="20"/>
            </w:pPr>
            <w:r>
              <w:rPr>
                <w:rFonts w:ascii="Courier New" w:cs="Courier New" w:eastAsia="Courier New" w:hAnsi="Courier New"/>
                <w:color w:val="90EE90"/>
                <w:sz w:val="18"/>
                <w:szCs w:val="18"/>
              </w:rPr>
              <w:t xml:space="preserve">  -H "iPlanetDirectoryPro: $TOKEN" \</w:t>
            </w:r>
          </w:p>
          <w:p>
            <w:pPr>
              <w:spacing w:before="20" w:after="20"/>
            </w:pPr>
            <w:r>
              <w:rPr>
                <w:rFonts w:ascii="Courier New" w:cs="Courier New" w:eastAsia="Courier New" w:hAnsi="Courier New"/>
                <w:color w:val="90EE90"/>
                <w:sz w:val="18"/>
                <w:szCs w:val="18"/>
              </w:rPr>
              <w:t xml:space="preserve">  "https://am.example.com/openam/json/sessions/&lt;token&gt;?_action=logout"</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List OAuth2 clients</w:t>
            </w:r>
          </w:p>
          <w:p>
            <w:pPr>
              <w:spacing w:before="20" w:after="20"/>
            </w:pPr>
            <w:r>
              <w:rPr>
                <w:rFonts w:ascii="Courier New" w:cs="Courier New" w:eastAsia="Courier New" w:hAnsi="Courier New"/>
                <w:color w:val="90EE90"/>
                <w:sz w:val="18"/>
                <w:szCs w:val="18"/>
              </w:rPr>
              <w:t xml:space="preserve">ssoadm list-agents --realm / --agenttype OAuth2Client \</w:t>
            </w:r>
          </w:p>
          <w:p>
            <w:pPr>
              <w:spacing w:before="20" w:after="20"/>
            </w:pPr>
            <w:r>
              <w:rPr>
                <w:rFonts w:ascii="Courier New" w:cs="Courier New" w:eastAsia="Courier New" w:hAnsi="Courier New"/>
                <w:color w:val="90EE90"/>
                <w:sz w:val="18"/>
                <w:szCs w:val="18"/>
              </w:rPr>
              <w:t xml:space="preserve">  --adminid amadmin --password-file /tmp/pwd</w:t>
            </w:r>
          </w:p>
        </w:tc>
      </w:tr>
    </w:tbl>
    <w:p>
      <w:pPr>
        <w:spacing w:before="80" w:after="0"/>
      </w:pPr>
      <w:r>
        <w:t xml:space="preserve"/>
      </w:r>
    </w:p>
    <w:p>
      <w:pPr>
        <w:pStyle w:val="Heading2"/>
        <w:spacing w:before="280" w:after="120"/>
      </w:pPr>
      <w:r>
        <w:rPr>
          <w:rFonts w:ascii="Arial" w:cs="Arial" w:eastAsia="Arial" w:hAnsi="Arial"/>
          <w:b/>
          <w:bCs/>
          <w:color w:val="1B3A6B"/>
          <w:sz w:val="28"/>
          <w:szCs w:val="28"/>
        </w:rPr>
        <w:t xml:space="preserve">frodo CLI — Identity Cloud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4A6A" w:sz="1"/>
              <w:left w:val="single" w:color="4A4A6A" w:sz="1"/>
              <w:bottom w:val="single" w:color="4A4A6A" w:sz="1"/>
              <w:right w:val="single" w:color="4A4A6A" w:sz="1"/>
            </w:tcBorders>
            <w:shd w:fill="1E1E3A" w:val="clear"/>
            <w:tcMar>
              <w:top w:type="dxa" w:w="120"/>
              <w:left w:type="dxa" w:w="200"/>
              <w:bottom w:type="dxa" w:w="120"/>
              <w:right w:type="dxa" w:w="200"/>
            </w:tcMar>
          </w:tcPr>
          <w:p>
            <w:pPr>
              <w:spacing w:before="20" w:after="20"/>
            </w:pPr>
            <w:r>
              <w:rPr>
                <w:rFonts w:ascii="Courier New" w:cs="Courier New" w:eastAsia="Courier New" w:hAnsi="Courier New"/>
                <w:color w:val="90EE90"/>
                <w:sz w:val="18"/>
                <w:szCs w:val="18"/>
              </w:rPr>
              <w:t xml:space="preserve"># Export everything from a tenant</w:t>
            </w:r>
          </w:p>
          <w:p>
            <w:pPr>
              <w:spacing w:before="20" w:after="20"/>
            </w:pPr>
            <w:r>
              <w:rPr>
                <w:rFonts w:ascii="Courier New" w:cs="Courier New" w:eastAsia="Courier New" w:hAnsi="Courier New"/>
                <w:color w:val="90EE90"/>
                <w:sz w:val="18"/>
                <w:szCs w:val="18"/>
              </w:rPr>
              <w:t xml:space="preserve">frodo everything export --env my-tenant --directory ./backup/</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Export/Import specific journey</w:t>
            </w:r>
          </w:p>
          <w:p>
            <w:pPr>
              <w:spacing w:before="20" w:after="20"/>
            </w:pPr>
            <w:r>
              <w:rPr>
                <w:rFonts w:ascii="Courier New" w:cs="Courier New" w:eastAsia="Courier New" w:hAnsi="Courier New"/>
                <w:color w:val="90EE90"/>
                <w:sz w:val="18"/>
                <w:szCs w:val="18"/>
              </w:rPr>
              <w:t xml:space="preserve">frodo journey export --id "Login" --env dev --file ./journeys/Login.journey.json</w:t>
            </w:r>
          </w:p>
          <w:p>
            <w:pPr>
              <w:spacing w:before="20" w:after="20"/>
            </w:pPr>
            <w:r>
              <w:rPr>
                <w:rFonts w:ascii="Courier New" w:cs="Courier New" w:eastAsia="Courier New" w:hAnsi="Courier New"/>
                <w:color w:val="90EE90"/>
                <w:sz w:val="18"/>
                <w:szCs w:val="18"/>
              </w:rPr>
              <w:t xml:space="preserve">frodo journey import --file ./journeys/Login.journey.json --env staging</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List ESVs</w:t>
            </w:r>
          </w:p>
          <w:p>
            <w:pPr>
              <w:spacing w:before="20" w:after="20"/>
            </w:pPr>
            <w:r>
              <w:rPr>
                <w:rFonts w:ascii="Courier New" w:cs="Courier New" w:eastAsia="Courier New" w:hAnsi="Courier New"/>
                <w:color w:val="90EE90"/>
                <w:sz w:val="18"/>
                <w:szCs w:val="18"/>
              </w:rPr>
              <w:t xml:space="preserve">frodo esv variable list --env my-tenant</w:t>
            </w:r>
          </w:p>
          <w:p>
            <w:pPr>
              <w:spacing w:before="20" w:after="20"/>
            </w:pPr>
            <w:r>
              <w:rPr>
                <w:rFonts w:ascii="Courier New" w:cs="Courier New" w:eastAsia="Courier New" w:hAnsi="Courier New"/>
                <w:color w:val="90EE90"/>
                <w:sz w:val="18"/>
                <w:szCs w:val="18"/>
              </w:rPr>
              <w:t xml:space="preserve">frodo esv secret list   --env my-tenant</w:t>
            </w:r>
          </w:p>
          <w:p>
            <w:pPr>
              <w:spacing w:before="20" w:after="20"/>
            </w:pPr>
            <w:r>
              <w:rPr>
                <w:rFonts w:ascii="Courier New" w:cs="Courier New" w:eastAsia="Courier New" w:hAnsi="Courier New"/>
                <w:color w:val="90EE90"/>
                <w:sz w:val="18"/>
                <w:szCs w:val="18"/>
              </w:rPr>
              <w:t xml:space="preserve"/>
            </w:r>
          </w:p>
          <w:p>
            <w:pPr>
              <w:spacing w:before="20" w:after="20"/>
            </w:pPr>
            <w:r>
              <w:rPr>
                <w:rFonts w:ascii="Courier New" w:cs="Courier New" w:eastAsia="Courier New" w:hAnsi="Courier New"/>
                <w:color w:val="90EE90"/>
                <w:sz w:val="18"/>
                <w:szCs w:val="18"/>
              </w:rPr>
              <w:t xml:space="preserve"># View audit logs</w:t>
            </w:r>
          </w:p>
          <w:p>
            <w:pPr>
              <w:spacing w:before="20" w:after="20"/>
            </w:pPr>
            <w:r>
              <w:rPr>
                <w:rFonts w:ascii="Courier New" w:cs="Courier New" w:eastAsia="Courier New" w:hAnsi="Courier New"/>
                <w:color w:val="90EE90"/>
                <w:sz w:val="18"/>
                <w:szCs w:val="18"/>
              </w:rPr>
              <w:t xml:space="preserve">frodo logs tail --env my-tenant --source am-access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200"/>
              <w:left w:type="dxa" w:w="300"/>
              <w:bottom w:type="dxa" w:w="80"/>
              <w:right w:type="dxa" w:w="300"/>
            </w:tcMar>
          </w:tcPr>
          <w:p>
            <w:pPr>
              <w:jc w:val="left"/>
            </w:pPr>
            <w:r>
              <w:rPr>
                <w:rFonts w:ascii="Arial" w:cs="Arial" w:eastAsia="Arial" w:hAnsi="Arial"/>
                <w:b/>
                <w:bCs/>
                <w:color w:val="FFFFFF"/>
                <w:sz w:val="40"/>
                <w:szCs w:val="40"/>
              </w:rPr>
              <w:t xml:space="preserve">APPENDIX B</w:t>
            </w:r>
          </w:p>
        </w:tc>
      </w:tr>
      <w:tr>
        <w:tc>
          <w:tcPr>
            <w:tcBorders>
              <w:top w:val="none" w:color="FFFFFF" w:sz="0"/>
              <w:left w:val="none" w:color="FFFFFF" w:sz="0"/>
              <w:bottom w:val="none" w:color="FFFFFF" w:sz="0"/>
              <w:right w:val="none" w:color="FFFFFF" w:sz="0"/>
            </w:tcBorders>
            <w:shd w:fill="1A1A2E" w:val="clear"/>
            <w:tcMar>
              <w:top w:type="dxa" w:w="0"/>
              <w:left w:type="dxa" w:w="300"/>
              <w:bottom w:type="dxa" w:w="200"/>
              <w:right w:type="dxa" w:w="300"/>
            </w:tcMar>
          </w:tcPr>
          <w:p>
            <w:r>
              <w:rPr>
                <w:rFonts w:ascii="Arial" w:cs="Arial" w:eastAsia="Arial" w:hAnsi="Arial"/>
                <w:i/>
                <w:iCs/>
                <w:color w:val="C0D8F0"/>
                <w:sz w:val="22"/>
                <w:szCs w:val="22"/>
              </w:rPr>
              <w:t xml:space="preserve">Common Troubleshooting Playbook</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Symptom</w:t>
            </w:r>
          </w:p>
        </w:tc>
        <w:tc>
          <w:tcPr>
            <w:tcW w:type="dxa" w:w="240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Likely Cause</w:t>
            </w:r>
          </w:p>
        </w:tc>
        <w:tc>
          <w:tcPr>
            <w:tcW w:type="dxa" w:w="4560"/>
            <w:tcBorders>
              <w:top w:val="single" w:color="0071C5" w:sz="1"/>
              <w:left w:val="single" w:color="0071C5" w:sz="1"/>
              <w:bottom w:val="single" w:color="0071C5" w:sz="1"/>
              <w:right w:val="single" w:color="0071C5"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Resolution Steps</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OpenIDM fails to start — port 8443 in use</w:t>
            </w:r>
          </w:p>
        </w:tc>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Another process on port</w:t>
            </w:r>
          </w:p>
        </w:tc>
        <w:tc>
          <w:tcPr>
            <w:tcW w:type="dxa" w:w="45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netstat -tlpn | grep 8443 → kill or change openidm port in boot.properties</w:t>
            </w:r>
          </w:p>
        </w:tc>
      </w:tr>
      <w:tr>
        <w:tc>
          <w:tcPr>
            <w:tcW w:type="dxa" w:w="2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Sync not creating users in AD</w:t>
            </w:r>
          </w:p>
        </w:tc>
        <w:tc>
          <w:tcPr>
            <w:tcW w:type="dxa" w:w="2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Connector auth failure</w:t>
            </w:r>
          </w:p>
        </w:tc>
        <w:tc>
          <w:tcPr>
            <w:tcW w:type="dxa" w:w="45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Check provisioner log: tail logs/openidm0.log | grep AD → verify svc account permissions</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Reconciliation shows ALL_GONE</w:t>
            </w:r>
          </w:p>
        </w:tc>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Source connector returning empty set</w:t>
            </w:r>
          </w:p>
        </w:tc>
        <w:tc>
          <w:tcPr>
            <w:tcW w:type="dxa" w:w="45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Safety guard. Check connector health: GET /openidm/system/AD?_action=test</w:t>
            </w:r>
          </w:p>
        </w:tc>
      </w:tr>
      <w:tr>
        <w:tc>
          <w:tcPr>
            <w:tcW w:type="dxa" w:w="2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OpenAM login loop</w:t>
            </w:r>
          </w:p>
        </w:tc>
        <w:tc>
          <w:tcPr>
            <w:tcW w:type="dxa" w:w="2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Cookie domain mismatch</w:t>
            </w:r>
          </w:p>
        </w:tc>
        <w:tc>
          <w:tcPr>
            <w:tcW w:type="dxa" w:w="45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Verify openam.properties: com.iplanet.am.cookie.domain matches load balancer FQDN</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OAuth2 token invalid at resource server</w:t>
            </w:r>
          </w:p>
        </w:tc>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Clock skew between AM and RS</w:t>
            </w:r>
          </w:p>
        </w:tc>
        <w:tc>
          <w:tcPr>
            <w:tcW w:type="dxa" w:w="45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NTP sync all nodes. AM clock tolerance: max 5 minutes</w:t>
            </w:r>
          </w:p>
        </w:tc>
      </w:tr>
      <w:tr>
        <w:tc>
          <w:tcPr>
            <w:tcW w:type="dxa" w:w="2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SAML assertion rejected by SP</w:t>
            </w:r>
          </w:p>
        </w:tc>
        <w:tc>
          <w:tcPr>
            <w:tcW w:type="dxa" w:w="2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Certificate mismatch or expiry</w:t>
            </w:r>
          </w:p>
        </w:tc>
        <w:tc>
          <w:tcPr>
            <w:tcW w:type="dxa" w:w="45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ssoadm get-metadata → compare with SP expected cert. Rotate signing cert if expired</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CTS store full — session creation failures</w:t>
            </w:r>
          </w:p>
        </w:tc>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 session volume + short TTL mismatch</w:t>
            </w:r>
          </w:p>
        </w:tc>
        <w:tc>
          <w:tcPr>
            <w:tcW w:type="dxa" w:w="45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Increase DS volume, reduce session max timeout, enable token compression</w:t>
            </w:r>
          </w:p>
        </w:tc>
      </w:tr>
      <w:tr>
        <w:tc>
          <w:tcPr>
            <w:tcW w:type="dxa" w:w="2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frodo import fails in AIC</w:t>
            </w:r>
          </w:p>
        </w:tc>
        <w:tc>
          <w:tcPr>
            <w:tcW w:type="dxa" w:w="2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API version mismatch after upgrade</w:t>
            </w:r>
          </w:p>
        </w:tc>
        <w:tc>
          <w:tcPr>
            <w:tcW w:type="dxa" w:w="45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frodo info --env &lt;tenant&gt; → update frodo CLI to matching version</w:t>
            </w:r>
          </w:p>
        </w:tc>
      </w:tr>
      <w:tr>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RCS connector disconnects in AIC</w:t>
            </w:r>
          </w:p>
        </w:tc>
        <w:tc>
          <w:tcPr>
            <w:tcW w:type="dxa" w:w="240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Network firewall blocking 8461</w:t>
            </w:r>
          </w:p>
        </w:tc>
        <w:tc>
          <w:tcPr>
            <w:tcW w:type="dxa" w:w="4560"/>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Allow outbound TCP 8461 from RCS host to AIC ingress IPs. Check RCS.log</w:t>
            </w:r>
          </w:p>
        </w:tc>
      </w:tr>
      <w:tr>
        <w:tc>
          <w:tcPr>
            <w:tcW w:type="dxa" w:w="2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High latency on AM authentication</w:t>
            </w:r>
          </w:p>
        </w:tc>
        <w:tc>
          <w:tcPr>
            <w:tcW w:type="dxa" w:w="240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DS replication lag</w:t>
            </w:r>
          </w:p>
        </w:tc>
        <w:tc>
          <w:tcPr>
            <w:tcW w:type="dxa" w:w="4560"/>
            <w:tcBorders>
              <w:top w:val="single" w:color="C0D0E0" w:sz="1"/>
              <w:left w:val="single" w:color="C0D0E0" w:sz="1"/>
              <w:bottom w:val="single" w:color="C0D0E0" w:sz="1"/>
              <w:right w:val="single" w:color="C0D0E0" w:sz="1"/>
            </w:tcBorders>
            <w:shd w:fill="F0F5FB" w:val="clear"/>
            <w:tcMar>
              <w:top w:type="dxa" w:w="80"/>
              <w:left w:type="dxa" w:w="120"/>
              <w:bottom w:type="dxa" w:w="80"/>
              <w:right w:type="dxa" w:w="120"/>
            </w:tcMar>
          </w:tcPr>
          <w:p>
            <w:r>
              <w:rPr>
                <w:rFonts w:ascii="Arial" w:cs="Arial" w:eastAsia="Arial" w:hAnsi="Arial"/>
                <w:color w:val="2C2C2C"/>
                <w:sz w:val="20"/>
                <w:szCs w:val="20"/>
              </w:rPr>
              <w:t xml:space="preserve">dsreplication status → check backlog. Review DS JVM heap and disk I/O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200"/>
              <w:left w:type="dxa" w:w="300"/>
              <w:bottom w:type="dxa" w:w="80"/>
              <w:right w:type="dxa" w:w="300"/>
            </w:tcMar>
          </w:tcPr>
          <w:p>
            <w:pPr>
              <w:jc w:val="left"/>
            </w:pPr>
            <w:r>
              <w:rPr>
                <w:rFonts w:ascii="Arial" w:cs="Arial" w:eastAsia="Arial" w:hAnsi="Arial"/>
                <w:b/>
                <w:bCs/>
                <w:color w:val="FFFFFF"/>
                <w:sz w:val="40"/>
                <w:szCs w:val="40"/>
              </w:rPr>
              <w:t xml:space="preserve">APPENDIX C</w:t>
            </w:r>
          </w:p>
        </w:tc>
      </w:tr>
      <w:tr>
        <w:tc>
          <w:tcPr>
            <w:tcBorders>
              <w:top w:val="none" w:color="FFFFFF" w:sz="0"/>
              <w:left w:val="none" w:color="FFFFFF" w:sz="0"/>
              <w:bottom w:val="none" w:color="FFFFFF" w:sz="0"/>
              <w:right w:val="none" w:color="FFFFFF" w:sz="0"/>
            </w:tcBorders>
            <w:shd w:fill="1B3A6B" w:val="clear"/>
            <w:tcMar>
              <w:top w:type="dxa" w:w="0"/>
              <w:left w:type="dxa" w:w="300"/>
              <w:bottom w:type="dxa" w:w="200"/>
              <w:right w:type="dxa" w:w="300"/>
            </w:tcMar>
          </w:tcPr>
          <w:p>
            <w:r>
              <w:rPr>
                <w:rFonts w:ascii="Arial" w:cs="Arial" w:eastAsia="Arial" w:hAnsi="Arial"/>
                <w:i/>
                <w:iCs/>
                <w:color w:val="C0D8F0"/>
                <w:sz w:val="22"/>
                <w:szCs w:val="22"/>
              </w:rPr>
              <w:t xml:space="preserve">Interview Prep — Top 40 Technical Q&amp;A</w:t>
            </w:r>
          </w:p>
        </w:tc>
      </w:tr>
    </w:tbl>
    <w:p>
      <w:pPr>
        <w:spacing w:before="80" w:after="0"/>
      </w:pPr>
      <w:r>
        <w:t xml:space="preserve"/>
      </w:r>
    </w:p>
    <w:p>
      <w:pPr>
        <w:pStyle w:val="Heading2"/>
        <w:spacing w:before="280" w:after="120"/>
      </w:pPr>
      <w:r>
        <w:rPr>
          <w:rFonts w:ascii="Arial" w:cs="Arial" w:eastAsia="Arial" w:hAnsi="Arial"/>
          <w:b/>
          <w:bCs/>
          <w:color w:val="1B3A6B"/>
          <w:sz w:val="28"/>
          <w:szCs w:val="28"/>
        </w:rPr>
        <w:t xml:space="preserve">Architecture &amp; Design Questions</w:t>
      </w:r>
    </w:p>
    <w:p>
      <w:pPr>
        <w:pStyle w:val="Heading3"/>
        <w:spacing w:before="200" w:after="80"/>
      </w:pPr>
      <w:r>
        <w:rPr>
          <w:rFonts w:ascii="Arial" w:cs="Arial" w:eastAsia="Arial" w:hAnsi="Arial"/>
          <w:b/>
          <w:bCs/>
          <w:color w:val="0071C5"/>
          <w:sz w:val="24"/>
          <w:szCs w:val="24"/>
        </w:rPr>
        <w:t xml:space="preserve">Q1. How does OpenIDM differ from a traditional provisioning engine like Sun Identity Manager?</w:t>
      </w:r>
    </w:p>
    <w:p>
      <w:pPr>
        <w:spacing w:before="80" w:after="80"/>
      </w:pPr>
      <w:r>
        <w:rPr>
          <w:rFonts w:ascii="Arial" w:cs="Arial" w:eastAsia="Arial" w:hAnsi="Arial"/>
          <w:color w:val="2C2C2C"/>
          <w:sz w:val="22"/>
          <w:szCs w:val="22"/>
        </w:rPr>
        <w:t xml:space="preserve">OpenIDM is OSGi-based and fully REST-driven, treating every identity resource as a JSON document via CREST. Configuration is file-based and version-controllable. Traditional engines like SIM were monolithic J2EE apps with XML-heavy config, no REST API, and required application server restarts for config changes. OpenIDM supports hot-reload of connectors and config without downtime.</w:t>
      </w:r>
    </w:p>
    <w:p>
      <w:pPr>
        <w:spacing w:before="80" w:after="0"/>
      </w:pPr>
      <w:r>
        <w:t xml:space="preserve"/>
      </w:r>
    </w:p>
    <w:p>
      <w:pPr>
        <w:pStyle w:val="Heading3"/>
        <w:spacing w:before="200" w:after="80"/>
      </w:pPr>
      <w:r>
        <w:rPr>
          <w:rFonts w:ascii="Arial" w:cs="Arial" w:eastAsia="Arial" w:hAnsi="Arial"/>
          <w:b/>
          <w:bCs/>
          <w:color w:val="0071C5"/>
          <w:sz w:val="24"/>
          <w:szCs w:val="24"/>
        </w:rPr>
        <w:t xml:space="preserve">Q2. Explain the difference between synchronisation and reconciliation in OpenIDM.</w:t>
      </w:r>
    </w:p>
    <w:p>
      <w:pPr>
        <w:spacing w:before="80" w:after="80"/>
      </w:pPr>
      <w:r>
        <w:rPr>
          <w:rFonts w:ascii="Arial" w:cs="Arial" w:eastAsia="Arial" w:hAnsi="Arial"/>
          <w:color w:val="2C2C2C"/>
          <w:sz w:val="22"/>
          <w:szCs w:val="22"/>
        </w:rPr>
        <w:t xml:space="preserve">Synchronisation is event-driven — when a managed object changes, the change is immediately propagated to mapped targets via the sync engine. Reconciliation is a batch process that compares all records between source and target, identifies discrepancies (situations), and applies policies to resolve them. Reconciliation is your safety net; synchronisation is your real-time propagation.</w:t>
      </w:r>
    </w:p>
    <w:p>
      <w:pPr>
        <w:spacing w:before="80" w:after="0"/>
      </w:pPr>
      <w:r>
        <w:t xml:space="preserve"/>
      </w:r>
    </w:p>
    <w:p>
      <w:pPr>
        <w:pStyle w:val="Heading3"/>
        <w:spacing w:before="200" w:after="80"/>
      </w:pPr>
      <w:r>
        <w:rPr>
          <w:rFonts w:ascii="Arial" w:cs="Arial" w:eastAsia="Arial" w:hAnsi="Arial"/>
          <w:b/>
          <w:bCs/>
          <w:color w:val="0071C5"/>
          <w:sz w:val="24"/>
          <w:szCs w:val="24"/>
        </w:rPr>
        <w:t xml:space="preserve">Q3. How do you design for stateless session management in OpenAM?</w:t>
      </w:r>
    </w:p>
    <w:p>
      <w:pPr>
        <w:spacing w:before="80" w:after="80"/>
      </w:pPr>
      <w:r>
        <w:rPr>
          <w:rFonts w:ascii="Arial" w:cs="Arial" w:eastAsia="Arial" w:hAnsi="Arial"/>
          <w:color w:val="2C2C2C"/>
          <w:sz w:val="22"/>
          <w:szCs w:val="22"/>
        </w:rPr>
        <w:t xml:space="preserve">Configure AM to issue stateless sessions (JWT-based) rather than CTS-stored sessions. The session state is embedded in the JWT, signed and optionally encrypted. Resource servers validate the JWT signature using AM's JWKS endpoint without making a back-channel call to AM. This eliminates CTS as a bottleneck and enables true active-active horizontal scaling with zero shared state. Trade-off: stateless sessions cannot be individually revoked — use short TTLs (15 min) and refresh token rotation as compensation.</w:t>
      </w:r>
    </w:p>
    <w:p>
      <w:pPr>
        <w:spacing w:before="80" w:after="0"/>
      </w:pPr>
      <w:r>
        <w:t xml:space="preserve"/>
      </w:r>
    </w:p>
    <w:p>
      <w:pPr>
        <w:pStyle w:val="Heading3"/>
        <w:spacing w:before="200" w:after="80"/>
      </w:pPr>
      <w:r>
        <w:rPr>
          <w:rFonts w:ascii="Arial" w:cs="Arial" w:eastAsia="Arial" w:hAnsi="Arial"/>
          <w:b/>
          <w:bCs/>
          <w:color w:val="0071C5"/>
          <w:sz w:val="24"/>
          <w:szCs w:val="24"/>
        </w:rPr>
        <w:t xml:space="preserve">Q4. What is the Core Token Service (CTS) and when would you scale it separately?</w:t>
      </w:r>
    </w:p>
    <w:p>
      <w:pPr>
        <w:spacing w:before="80" w:after="80"/>
      </w:pPr>
      <w:r>
        <w:rPr>
          <w:rFonts w:ascii="Arial" w:cs="Arial" w:eastAsia="Arial" w:hAnsi="Arial"/>
          <w:color w:val="2C2C2C"/>
          <w:sz w:val="22"/>
          <w:szCs w:val="22"/>
        </w:rPr>
        <w:t xml:space="preserve">CTS is the central token store in OpenAM — it persists SSO tokens, OAuth2 tokens, SAML assertions, and device profiles. By default it shares the OpenDJ config store. In high-traffic deployments you separate CTS into its own replicated OpenDJ cluster to prevent token writes from affecting config reads. Scale CTS vertically with more RAM (tokens are primarily in-memory for performance) and horizontally with additional DS replicas.</w:t>
      </w:r>
    </w:p>
    <w:p>
      <w:pPr>
        <w:spacing w:before="80" w:after="0"/>
      </w:pPr>
      <w:r>
        <w:t xml:space="preserve"/>
      </w:r>
    </w:p>
    <w:p>
      <w:pPr>
        <w:pStyle w:val="Heading3"/>
        <w:spacing w:before="200" w:after="80"/>
      </w:pPr>
      <w:r>
        <w:rPr>
          <w:rFonts w:ascii="Arial" w:cs="Arial" w:eastAsia="Arial" w:hAnsi="Arial"/>
          <w:b/>
          <w:bCs/>
          <w:color w:val="0071C5"/>
          <w:sz w:val="24"/>
          <w:szCs w:val="24"/>
        </w:rPr>
        <w:t xml:space="preserve">Q5. How would you approach a multi-realm, multi-tenant OpenAM deployment?</w:t>
      </w:r>
    </w:p>
    <w:p>
      <w:pPr>
        <w:spacing w:before="80" w:after="80"/>
      </w:pPr>
      <w:r>
        <w:rPr>
          <w:rFonts w:ascii="Arial" w:cs="Arial" w:eastAsia="Arial" w:hAnsi="Arial"/>
          <w:color w:val="2C2C2C"/>
          <w:sz w:val="22"/>
          <w:szCs w:val="22"/>
        </w:rPr>
        <w:t xml:space="preserve">Create separate realms per business unit or customer. Each realm has its own authentication trees, OAuth2 providers, agents, and policies. Use realm-specific vanity domains (DNS aliases) so users hit their correct realm automatically. Apply data isolation via realm-scoped LDAP user stores if tenant data must be separated. For extreme isolation, separate OpenAM deployments with cross-domain SSO via SAML or OIDC federation.</w:t>
      </w:r>
    </w:p>
    <w:p>
      <w:pPr>
        <w:spacing w:before="80" w:after="0"/>
      </w:pPr>
      <w:r>
        <w:t xml:space="preserve"/>
      </w:r>
    </w:p>
    <w:p>
      <w:pPr>
        <w:pStyle w:val="Heading2"/>
        <w:spacing w:before="280" w:after="120"/>
      </w:pPr>
      <w:r>
        <w:rPr>
          <w:rFonts w:ascii="Arial" w:cs="Arial" w:eastAsia="Arial" w:hAnsi="Arial"/>
          <w:b/>
          <w:bCs/>
          <w:color w:val="1B3A6B"/>
          <w:sz w:val="28"/>
          <w:szCs w:val="28"/>
        </w:rPr>
        <w:t xml:space="preserve">Implementation &amp; Troubleshooting Questions</w:t>
      </w:r>
    </w:p>
    <w:p>
      <w:pPr>
        <w:pStyle w:val="Heading3"/>
        <w:spacing w:before="200" w:after="80"/>
      </w:pPr>
      <w:r>
        <w:rPr>
          <w:rFonts w:ascii="Arial" w:cs="Arial" w:eastAsia="Arial" w:hAnsi="Arial"/>
          <w:b/>
          <w:bCs/>
          <w:color w:val="0071C5"/>
          <w:sz w:val="24"/>
          <w:szCs w:val="24"/>
        </w:rPr>
        <w:t xml:space="preserve">Q6. Walk me through debugging a failed OpenIDM reconciliation.</w:t>
      </w:r>
    </w:p>
    <w:p>
      <w:pPr>
        <w:spacing w:before="80" w:after="80"/>
      </w:pPr>
      <w:r>
        <w:rPr>
          <w:rFonts w:ascii="Arial" w:cs="Arial" w:eastAsia="Arial" w:hAnsi="Arial"/>
          <w:color w:val="2C2C2C"/>
          <w:sz w:val="22"/>
          <w:szCs w:val="22"/>
        </w:rPr>
        <w:t xml:space="preserve">First check the reconciliation audit log in openidm/audit/recon/. Each run produces a detailed record per object with situation and action. Next examine the connector log (logs/openidm0.log filtered for the connector name) for auth failures or LDAP errors. Use GET /openidm/system/&lt;connector&gt;?_action=test to verify connector health. For script errors, enable DEBUG logging on org.forgerock.openidm.sync. Common root causes: connector credential expiry, LDAP schema mismatch, correlation script NullPointerException, or firewall blocking ICF traffic.</w:t>
      </w:r>
    </w:p>
    <w:p>
      <w:pPr>
        <w:spacing w:before="80" w:after="0"/>
      </w:pPr>
      <w:r>
        <w:t xml:space="preserve"/>
      </w:r>
    </w:p>
    <w:p>
      <w:pPr>
        <w:pStyle w:val="Heading3"/>
        <w:spacing w:before="200" w:after="80"/>
      </w:pPr>
      <w:r>
        <w:rPr>
          <w:rFonts w:ascii="Arial" w:cs="Arial" w:eastAsia="Arial" w:hAnsi="Arial"/>
          <w:b/>
          <w:bCs/>
          <w:color w:val="0071C5"/>
          <w:sz w:val="24"/>
          <w:szCs w:val="24"/>
        </w:rPr>
        <w:t xml:space="preserve">Q7. How do you implement MFA step-up authentication using Authentication Trees?</w:t>
      </w:r>
    </w:p>
    <w:p>
      <w:pPr>
        <w:spacing w:before="80" w:after="80"/>
      </w:pPr>
      <w:r>
        <w:rPr>
          <w:rFonts w:ascii="Arial" w:cs="Arial" w:eastAsia="Arial" w:hAnsi="Arial"/>
          <w:color w:val="2C2C2C"/>
          <w:sz w:val="22"/>
          <w:szCs w:val="22"/>
        </w:rPr>
        <w:t xml:space="preserve">Design a tree that first validates credentials (Username Collector → Password Collector → LDAP Decision). After successful primary auth, evaluate the resource being accessed via a Scripted Decision node that checks the request context or a header injected by the policy agent. If the resource requires auth level 2, branch to the MFA flow (e.g., OATH Verifier or Push node). On MFA success, set the session auth level to 2. The policy protecting the resource checks for auth level 2 — if the session only has level 1, AM triggers a step-up redirect.</w:t>
      </w:r>
    </w:p>
    <w:p>
      <w:pPr>
        <w:spacing w:before="80" w:after="0"/>
      </w:pPr>
      <w:r>
        <w:t xml:space="preserve"/>
      </w:r>
    </w:p>
    <w:p>
      <w:pPr>
        <w:pStyle w:val="Heading3"/>
        <w:spacing w:before="200" w:after="80"/>
      </w:pPr>
      <w:r>
        <w:rPr>
          <w:rFonts w:ascii="Arial" w:cs="Arial" w:eastAsia="Arial" w:hAnsi="Arial"/>
          <w:b/>
          <w:bCs/>
          <w:color w:val="0071C5"/>
          <w:sz w:val="24"/>
          <w:szCs w:val="24"/>
        </w:rPr>
        <w:t xml:space="preserve">Q8. Explain how ForgeRock Identity Gateway handles token exchange.</w:t>
      </w:r>
    </w:p>
    <w:p>
      <w:pPr>
        <w:spacing w:before="80" w:after="80"/>
      </w:pPr>
      <w:r>
        <w:rPr>
          <w:rFonts w:ascii="Arial" w:cs="Arial" w:eastAsia="Arial" w:hAnsi="Arial"/>
          <w:color w:val="2C2C2C"/>
          <w:sz w:val="22"/>
          <w:szCs w:val="22"/>
        </w:rPr>
        <w:t xml:space="preserve">IG can receive a request with one credential type and exchange it for another before forwarding to the backend. Example: receive a SAML assertion from a partner, call AM's token exchange endpoint to get an OAuth2 access token, inject that token as a Bearer header to the REST API. This is achieved through IG route filters: a SAML assertion validation filter, followed by a token exchange filter using the OAuth2TokenExchangeFilter, followed by the HeaderInjectionFilter.</w:t>
      </w:r>
    </w:p>
    <w:p>
      <w:pPr>
        <w:spacing w:before="80" w:after="0"/>
      </w:pPr>
      <w:r>
        <w:t xml:space="preserve"/>
      </w:r>
    </w:p>
    <w:p>
      <w:pPr>
        <w:pStyle w:val="Heading3"/>
        <w:spacing w:before="200" w:after="80"/>
      </w:pPr>
      <w:r>
        <w:rPr>
          <w:rFonts w:ascii="Arial" w:cs="Arial" w:eastAsia="Arial" w:hAnsi="Arial"/>
          <w:b/>
          <w:bCs/>
          <w:color w:val="0071C5"/>
          <w:sz w:val="24"/>
          <w:szCs w:val="24"/>
        </w:rPr>
        <w:t xml:space="preserve">Q9. How do you handle secret rotation in ForgeRock Identity Cloud without downtime?</w:t>
      </w:r>
    </w:p>
    <w:p>
      <w:pPr>
        <w:spacing w:before="80" w:after="80"/>
      </w:pPr>
      <w:r>
        <w:rPr>
          <w:rFonts w:ascii="Arial" w:cs="Arial" w:eastAsia="Arial" w:hAnsi="Arial"/>
          <w:color w:val="2C2C2C"/>
          <w:sz w:val="22"/>
          <w:szCs w:val="22"/>
        </w:rPr>
        <w:t xml:space="preserve">Use ESV versioning. In AIC, secrets support multiple versions. Create a new version of the secret with the updated value. The platform allows configuring which version is active — update the active version without restarting pods. For certificates, use the certificate ESV type and leverage AIC's automatic certificate rollover for internal services. For external signing keys (OAuth2 JWT), add the new key to AM's keystore ESV, re-publish JWKS, and allow a grace period before removing the old key — resource servers will discover the new key via JWKS rotation.</w:t>
      </w:r>
    </w:p>
    <w:p>
      <w:pPr>
        <w:spacing w:before="80" w:after="0"/>
      </w:pPr>
      <w:r>
        <w:t xml:space="preserve"/>
      </w:r>
    </w:p>
    <w:p>
      <w:pPr>
        <w:pStyle w:val="Heading3"/>
        <w:spacing w:before="200" w:after="80"/>
      </w:pPr>
      <w:r>
        <w:rPr>
          <w:rFonts w:ascii="Arial" w:cs="Arial" w:eastAsia="Arial" w:hAnsi="Arial"/>
          <w:b/>
          <w:bCs/>
          <w:color w:val="0071C5"/>
          <w:sz w:val="24"/>
          <w:szCs w:val="24"/>
        </w:rPr>
        <w:t xml:space="preserve">Q10. What is the frodo CLI and how does it support CI/CD for Identity Cloud?</w:t>
      </w:r>
    </w:p>
    <w:p>
      <w:pPr>
        <w:spacing w:before="80" w:after="80"/>
      </w:pPr>
      <w:r>
        <w:rPr>
          <w:rFonts w:ascii="Arial" w:cs="Arial" w:eastAsia="Arial" w:hAnsi="Arial"/>
          <w:color w:val="2C2C2C"/>
          <w:sz w:val="22"/>
          <w:szCs w:val="22"/>
        </w:rPr>
        <w:t xml:space="preserve">frodo (ForgeRock Developer Operations) is an open-source CLI that provides full configuration export/import, log tailing, ESV management, and environment comparison for ForgeRock/Ping Identity Cloud. In CI/CD: store frodo exports in Git, use pipeline stages to promote config from DEV → STAGING → PROD via frodo import commands. Diff exports between environments to detect config drift. Integrate with GitHub Actions or GitLab CI using service account credentials stored as pipeline secrets.</w:t>
      </w:r>
    </w:p>
    <w:p>
      <w:pPr>
        <w:spacing w:before="80" w:after="0"/>
      </w:pPr>
      <w:r>
        <w:t xml:space="preserve"/>
      </w:r>
    </w:p>
    <w:p>
      <w:pPr>
        <w:pStyle w:val="Heading2"/>
        <w:spacing w:before="280" w:after="120"/>
      </w:pPr>
      <w:r>
        <w:rPr>
          <w:rFonts w:ascii="Arial" w:cs="Arial" w:eastAsia="Arial" w:hAnsi="Arial"/>
          <w:b/>
          <w:bCs/>
          <w:color w:val="1B3A6B"/>
          <w:sz w:val="28"/>
          <w:szCs w:val="28"/>
        </w:rPr>
        <w:t xml:space="preserve">Ping Identity Transition Questions</w:t>
      </w:r>
    </w:p>
    <w:p>
      <w:pPr>
        <w:pStyle w:val="Heading3"/>
        <w:spacing w:before="200" w:after="80"/>
      </w:pPr>
      <w:r>
        <w:rPr>
          <w:rFonts w:ascii="Arial" w:cs="Arial" w:eastAsia="Arial" w:hAnsi="Arial"/>
          <w:b/>
          <w:bCs/>
          <w:color w:val="0071C5"/>
          <w:sz w:val="24"/>
          <w:szCs w:val="24"/>
        </w:rPr>
        <w:t xml:space="preserve">Q11. What is the biggest risk when migrating SAML integrations from on-prem to Identity Cloud?</w:t>
      </w:r>
    </w:p>
    <w:p>
      <w:pPr>
        <w:spacing w:before="80" w:after="80"/>
      </w:pPr>
      <w:r>
        <w:rPr>
          <w:rFonts w:ascii="Arial" w:cs="Arial" w:eastAsia="Arial" w:hAnsi="Arial"/>
          <w:color w:val="2C2C2C"/>
          <w:sz w:val="22"/>
          <w:szCs w:val="22"/>
        </w:rPr>
        <w:t xml:space="preserve">The issuer URL and metadata endpoint change. Every Service Provider that trusts your OpenAM IdP has your metadata cached — either the XML file or the issuer URL. After migration, the AIC issuer will be https://&lt;tenant&gt;.pingone.com/... — a completely different URL. You must coordinate with every SP to re-import your new IdP metadata. Failure means SAML assertions will be rejected due to issuer mismatch. Mitigation: use a custom domain in AIC that matches your original AM URL — this maintains SAML compatibility without SP-side changes.</w:t>
      </w:r>
    </w:p>
    <w:p>
      <w:pPr>
        <w:spacing w:before="80" w:after="0"/>
      </w:pPr>
      <w:r>
        <w:t xml:space="preserve"/>
      </w:r>
    </w:p>
    <w:p>
      <w:pPr>
        <w:pStyle w:val="Heading3"/>
        <w:spacing w:before="200" w:after="80"/>
      </w:pPr>
      <w:r>
        <w:rPr>
          <w:rFonts w:ascii="Arial" w:cs="Arial" w:eastAsia="Arial" w:hAnsi="Arial"/>
          <w:b/>
          <w:bCs/>
          <w:color w:val="0071C5"/>
          <w:sz w:val="24"/>
          <w:szCs w:val="24"/>
        </w:rPr>
        <w:t xml:space="preserve">Q12. How do you assess whether a customer should migrate to AIC vs. staying on-prem PingAM?</w:t>
      </w:r>
    </w:p>
    <w:p>
      <w:pPr>
        <w:spacing w:before="80" w:after="80"/>
      </w:pPr>
      <w:r>
        <w:rPr>
          <w:rFonts w:ascii="Arial" w:cs="Arial" w:eastAsia="Arial" w:hAnsi="Arial"/>
          <w:color w:val="2C2C2C"/>
          <w:sz w:val="22"/>
          <w:szCs w:val="22"/>
        </w:rPr>
        <w:t xml:space="preserve">Key decision factors: infrastructure operations capability (AIC eliminates ops burden), customisation depth (on-prem allows deeper filesystem customisation), data residency requirements (AIC regions may not meet all sovereignty requirements), cost model (AIC MAU vs. on-prem CPU licensing), integration complexity (many on-prem connectors require RCS in AIC — adds operational overhead), and timeline (on-prem supported to 2028+ — no forced migration). For organisations with strong DevOps capability, complex on-prem integrations, and strict data sovereignty, a hybrid model or extended on-prem is often appropriate.</w:t>
      </w:r>
    </w:p>
    <w:p>
      <w:pPr>
        <w:spacing w:before="80" w:after="0"/>
      </w:pPr>
      <w:r>
        <w:t xml:space="preserve"/>
      </w:r>
    </w:p>
    <w:p>
      <w:pPr>
        <w:pStyle w:val="Heading3"/>
        <w:spacing w:before="200" w:after="80"/>
      </w:pPr>
      <w:r>
        <w:rPr>
          <w:rFonts w:ascii="Arial" w:cs="Arial" w:eastAsia="Arial" w:hAnsi="Arial"/>
          <w:b/>
          <w:bCs/>
          <w:color w:val="0071C5"/>
          <w:sz w:val="24"/>
          <w:szCs w:val="24"/>
        </w:rPr>
        <w:t xml:space="preserve">Q13. What is PingOne DaVinci and how does it compare to Authentication Trees?</w:t>
      </w:r>
    </w:p>
    <w:p>
      <w:pPr>
        <w:spacing w:before="80" w:after="80"/>
      </w:pPr>
      <w:r>
        <w:rPr>
          <w:rFonts w:ascii="Arial" w:cs="Arial" w:eastAsia="Arial" w:hAnsi="Arial"/>
          <w:color w:val="2C2C2C"/>
          <w:sz w:val="22"/>
          <w:szCs w:val="22"/>
        </w:rPr>
        <w:t xml:space="preserve">DaVinci is a no-code orchestration platform that provides a drag-and-drop visual builder for identity flows, targeting business analysts rather than developers. It sits above PingAM and can call any API. Authentication Trees are developer-oriented, deeply integrated with AM's session, policy, and token engine, and support complex scripted logic. For pure auth journeys, Trees are more powerful and performant. For orchestrating across multiple Ping products or external services, DaVinci provides better tooling. In practice, AIC customers use both: Trees for authentication, DaVinci for multi-step self-service registration or profile enrichment flows.</w:t>
      </w:r>
    </w:p>
    <w:p>
      <w:pPr>
        <w:spacing w:before="80" w:after="0"/>
      </w:pPr>
      <w:r>
        <w:t xml:space="preserve"/>
      </w:r>
    </w:p>
    <w:p>
      <w:pPr>
        <w:pStyle w:val="Heading3"/>
        <w:spacing w:before="200" w:after="80"/>
      </w:pPr>
      <w:r>
        <w:rPr>
          <w:rFonts w:ascii="Arial" w:cs="Arial" w:eastAsia="Arial" w:hAnsi="Arial"/>
          <w:b/>
          <w:bCs/>
          <w:color w:val="0071C5"/>
          <w:sz w:val="24"/>
          <w:szCs w:val="24"/>
        </w:rPr>
        <w:t xml:space="preserve">Q14. What are ESVs and why are they architecturally significant?</w:t>
      </w:r>
    </w:p>
    <w:p>
      <w:pPr>
        <w:spacing w:before="80" w:after="80"/>
      </w:pPr>
      <w:r>
        <w:rPr>
          <w:rFonts w:ascii="Arial" w:cs="Arial" w:eastAsia="Arial" w:hAnsi="Arial"/>
          <w:color w:val="2C2C2C"/>
          <w:sz w:val="22"/>
          <w:szCs w:val="22"/>
        </w:rPr>
        <w:t xml:space="preserve">Environment-Specific Variables and Secrets are AIC's mechanism for externalising configuration that differs between environments or contains sensitive values. They solve the classic 12-factor app problem: configuration should be separate from code. ESVs allow the same Journey/config export to work across DEV, STAGING, and PROD by referencing &amp;{esv.variable-name} placeholders rather than hardcoded values. Architecturally, they enable true GitOps: commit config to Git, promote via pipeline, environment-specific secrets stay in the ESV store — never in the repository. They also enforce least-privilege: ESV values are never visible in plaintext in the AM/IDM admin console.</w:t>
      </w:r>
    </w:p>
    <w:p>
      <w:pPr>
        <w:spacing w:before="80" w:after="0"/>
      </w:pPr>
      <w:r>
        <w:t xml:space="preserve"/>
      </w:r>
    </w:p>
    <w:p>
      <w:pPr>
        <w:pStyle w:val="Heading2"/>
        <w:spacing w:before="280" w:after="120"/>
      </w:pPr>
      <w:r>
        <w:rPr>
          <w:rFonts w:ascii="Arial" w:cs="Arial" w:eastAsia="Arial" w:hAnsi="Arial"/>
          <w:b/>
          <w:bCs/>
          <w:color w:val="1B3A6B"/>
          <w:sz w:val="28"/>
          <w:szCs w:val="28"/>
        </w:rPr>
        <w:t xml:space="preserve">Advanced Architecture Questions</w:t>
      </w:r>
    </w:p>
    <w:p>
      <w:pPr>
        <w:pStyle w:val="Heading3"/>
        <w:spacing w:before="200" w:after="80"/>
      </w:pPr>
      <w:r>
        <w:rPr>
          <w:rFonts w:ascii="Arial" w:cs="Arial" w:eastAsia="Arial" w:hAnsi="Arial"/>
          <w:b/>
          <w:bCs/>
          <w:color w:val="0071C5"/>
          <w:sz w:val="24"/>
          <w:szCs w:val="24"/>
        </w:rPr>
        <w:t xml:space="preserve">Q15. Design a Zero Trust architecture using ForgeRock/Ping Identity.</w:t>
      </w:r>
    </w:p>
    <w:p>
      <w:pPr>
        <w:spacing w:before="80" w:after="80"/>
      </w:pPr>
      <w:r>
        <w:rPr>
          <w:rFonts w:ascii="Arial" w:cs="Arial" w:eastAsia="Arial" w:hAnsi="Arial"/>
          <w:color w:val="2C2C2C"/>
          <w:sz w:val="22"/>
          <w:szCs w:val="22"/>
        </w:rPr>
        <w:t xml:space="preserve">Zero Trust requires continuous verification — never trust, always verify. Implementation: deploy PingAM with risk-adaptive authentication trees that evaluate device trust (PingOne Protect or Device Profile Collector), user behaviour (risk score nodes), network context, and session age on every sensitive transaction. Use short-lived access tokens (15 min) with refresh token rotation — every token refresh re-evaluates risk. Deploy PingAuthorize for fine-grained, real-time authorization decisions at the API layer — evaluate attributes, context, and policy on every request. Use PingGateway to enforce token validation and inject context signals. Audit everything to SIEM for anomaly detection feedback loop.</w:t>
      </w:r>
    </w:p>
    <w:p>
      <w:pPr>
        <w:spacing w:before="80" w:after="0"/>
      </w:pPr>
      <w:r>
        <w:t xml:space="preserve"/>
      </w:r>
    </w:p>
    <w:p>
      <w:pPr>
        <w:spacing w:before="80" w:after="80"/>
      </w:pPr>
      <w:r>
        <w:rPr>
          <w:rFonts w:ascii="Arial" w:cs="Arial" w:eastAsia="Arial" w:hAnsi="Arial"/>
          <w:color w:val="2C2C2C"/>
          <w:sz w:val="22"/>
          <w:szCs w:val="22"/>
        </w:rPr>
        <w:t xml:space="preserve">The architecture: User → PingGateway (token validation + context enrichment) → PingAuthorize (PBAC decision per request) → API. PingAM handles initial auth + token issuance. Continuous: PingOne Protect signals feed risk engine, high-risk score triggers step-up authentication mid-session.</w:t>
      </w:r>
    </w:p>
    <w:p>
      <w:pPr>
        <w:spacing w:before="80" w:after="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1C5" w:sz="4" w:space="4"/>
      </w:pBdr>
      <w:tabs>
        <w:tab w:val="right" w:pos="9360"/>
      </w:tabs>
    </w:pPr>
    <w:r>
      <w:rPr>
        <w:rFonts w:ascii="Arial" w:cs="Arial" w:eastAsia="Arial" w:hAnsi="Arial"/>
        <w:color w:val="888888"/>
        <w:sz w:val="16"/>
        <w:szCs w:val="16"/>
      </w:rPr>
      <w:t xml:space="preserve">© 2026 ForgeRock/Ping Identity Architecture Training</w:t>
    </w:r>
    <w:r>
      <w:rPr>
        <w:rFonts w:ascii="Arial" w:cs="Arial" w:eastAsia="Arial" w:hAnsi="Arial"/>
      </w:rPr>
      <w:t xml:space="preserve">	</w:t>
    </w:r>
    <w:r>
      <w:rPr>
        <w:rFonts w:ascii="Arial" w:cs="Arial" w:eastAsia="Arial" w:hAnsi="Arial"/>
        <w:color w:val="1B3A6B"/>
        <w:sz w:val="16"/>
        <w:szCs w:val="16"/>
      </w:rPr>
      <w:t xml:space="preserve">Page </w:t>
    </w:r>
    <w:r>
      <w:rPr>
        <w:rFonts w:ascii="Arial" w:cs="Arial" w:eastAsia="Arial" w:hAnsi="Arial"/>
        <w:color w:val="1B3A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1C5" w:sz="4" w:space="4"/>
      </w:pBdr>
      <w:tabs>
        <w:tab w:val="right" w:pos="9360"/>
      </w:tabs>
    </w:pPr>
    <w:r>
      <w:rPr>
        <w:rFonts w:ascii="Arial" w:cs="Arial" w:eastAsia="Arial" w:hAnsi="Arial"/>
        <w:color w:val="1B3A6B"/>
        <w:sz w:val="18"/>
        <w:szCs w:val="18"/>
      </w:rPr>
      <w:t xml:space="preserve">ForgeRock &amp; Ping Identity — Architect Training</w:t>
    </w:r>
    <w:r>
      <w:rPr>
        <w:rFonts w:ascii="Arial" w:cs="Arial" w:eastAsia="Arial" w:hAnsi="Arial"/>
      </w:rPr>
      <w:t xml:space="preserve">	</w:t>
    </w:r>
    <w:r>
      <w:rPr>
        <w:rFonts w:ascii="Arial" w:cs="Arial" w:eastAsia="Arial" w:hAnsi="Arial"/>
        <w:i/>
        <w:iCs/>
        <w:color w:val="0071C5"/>
        <w:sz w:val="18"/>
        <w:szCs w:val="18"/>
      </w:rPr>
      <w:t xml:space="preserve">CONFIDENTIAL — Interview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6B"/>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B3A6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071C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2026-02-18T17:15:31.635Z</dcterms:created>
  <dcterms:modified xsi:type="dcterms:W3CDTF">2026-02-18T17:15:31.636Z</dcterms:modified>
</cp:coreProperties>
</file>

<file path=docProps/custom.xml><?xml version="1.0" encoding="utf-8"?>
<Properties xmlns="http://schemas.openxmlformats.org/officeDocument/2006/custom-properties" xmlns:vt="http://schemas.openxmlformats.org/officeDocument/2006/docPropsVTypes"/>
</file>