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C7461" w:rsidRPr="00DC7461" w:rsidTr="00DC7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7461" w:rsidRPr="00DC7461" w:rsidRDefault="00DC7461" w:rsidP="00DC7461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:rsidR="00DC7461" w:rsidRPr="00DC7461" w:rsidRDefault="00DC7461" w:rsidP="00DC7461">
      <w:pPr>
        <w:spacing w:after="0" w:line="240" w:lineRule="auto"/>
        <w:rPr>
          <w:rFonts w:eastAsia="Times New Roman" w:cs="Times New Roman"/>
          <w:vanish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1"/>
      </w:tblGrid>
      <w:tr w:rsidR="00DC7461" w:rsidRPr="00DC7461" w:rsidTr="00DC74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612F" w:rsidRPr="0058612F" w:rsidRDefault="0058612F" w:rsidP="0058612F">
            <w:pPr>
              <w:pStyle w:val="NormalWeb"/>
              <w:jc w:val="center"/>
              <w:rPr>
                <w:sz w:val="28"/>
                <w:szCs w:val="28"/>
              </w:rPr>
            </w:pPr>
            <w:r w:rsidRPr="0058612F">
              <w:rPr>
                <w:b/>
                <w:sz w:val="28"/>
                <w:szCs w:val="28"/>
              </w:rPr>
              <w:t>Defeitos topológicos em gravidades f(R): revisão crítica da literatura (2013 – 2025)</w:t>
            </w:r>
          </w:p>
          <w:p w:rsidR="0058612F" w:rsidRDefault="0058612F" w:rsidP="0058612F">
            <w:pPr>
              <w:pStyle w:val="NormalWeb"/>
              <w:jc w:val="center"/>
            </w:pPr>
          </w:p>
          <w:p w:rsidR="0058612F" w:rsidRDefault="0058612F" w:rsidP="0058612F">
            <w:pPr>
              <w:pStyle w:val="NormalWeb"/>
              <w:jc w:val="center"/>
            </w:pPr>
            <w:r>
              <w:t xml:space="preserve">Emerson Roberto </w:t>
            </w:r>
            <w:proofErr w:type="spellStart"/>
            <w:r>
              <w:t>Kruger</w:t>
            </w:r>
            <w:proofErr w:type="spellEnd"/>
            <w:r>
              <w:t xml:space="preserve"> </w:t>
            </w:r>
            <w:proofErr w:type="spellStart"/>
            <w:r>
              <w:t>Gonçalves¹</w:t>
            </w:r>
            <w:proofErr w:type="spellEnd"/>
            <w:r>
              <w:t>*</w:t>
            </w:r>
            <w:proofErr w:type="gramStart"/>
            <w:r>
              <w:t xml:space="preserve">   </w:t>
            </w:r>
            <w:proofErr w:type="gramEnd"/>
            <w:r>
              <w:t xml:space="preserve">|   </w:t>
            </w:r>
            <w:r w:rsidRPr="0058612F">
              <w:rPr>
                <w:sz w:val="22"/>
                <w:szCs w:val="22"/>
              </w:rPr>
              <w:t>emerson.goncalves@id.uff.br</w:t>
            </w:r>
          </w:p>
          <w:p w:rsidR="0058612F" w:rsidRDefault="0058612F" w:rsidP="0058612F">
            <w:pPr>
              <w:pStyle w:val="NormalWeb"/>
              <w:jc w:val="center"/>
            </w:pPr>
            <w:proofErr w:type="spellStart"/>
            <w:r>
              <w:t>Kita</w:t>
            </w:r>
            <w:proofErr w:type="spellEnd"/>
            <w:r>
              <w:t xml:space="preserve"> Chaves </w:t>
            </w:r>
            <w:proofErr w:type="spellStart"/>
            <w:r>
              <w:t>Damasio</w:t>
            </w:r>
            <w:proofErr w:type="spellEnd"/>
            <w:r>
              <w:t xml:space="preserve"> </w:t>
            </w:r>
            <w:proofErr w:type="spellStart"/>
            <w:r>
              <w:t>Macario¹</w:t>
            </w:r>
            <w:proofErr w:type="spellEnd"/>
            <w:r>
              <w:t xml:space="preserve">        |</w:t>
            </w:r>
            <w:proofErr w:type="gramStart"/>
            <w:r>
              <w:t xml:space="preserve">   </w:t>
            </w:r>
            <w:proofErr w:type="gramEnd"/>
            <w:r w:rsidRPr="0058612F">
              <w:rPr>
                <w:sz w:val="22"/>
                <w:szCs w:val="22"/>
              </w:rPr>
              <w:t>kita.macario@if.uff.br</w:t>
            </w:r>
          </w:p>
          <w:p w:rsidR="0058612F" w:rsidRDefault="0058612F" w:rsidP="0058612F">
            <w:pPr>
              <w:pStyle w:val="NormalWeb"/>
              <w:jc w:val="center"/>
            </w:pPr>
            <w:proofErr w:type="gramStart"/>
            <w:r>
              <w:t>¹</w:t>
            </w:r>
            <w:proofErr w:type="gramEnd"/>
            <w:r>
              <w:t xml:space="preserve"> Universidade Federal Fluminense (UFF), Instituto de Física, Niterói, RJ, Brasil</w:t>
            </w:r>
          </w:p>
          <w:p w:rsidR="0058612F" w:rsidRPr="0058612F" w:rsidRDefault="0058612F" w:rsidP="0058612F">
            <w:pPr>
              <w:pStyle w:val="NormalWeb"/>
              <w:jc w:val="center"/>
              <w:rPr>
                <w:i/>
                <w:sz w:val="20"/>
                <w:szCs w:val="20"/>
              </w:rPr>
            </w:pPr>
            <w:r w:rsidRPr="0058612F">
              <w:rPr>
                <w:i/>
                <w:sz w:val="20"/>
                <w:szCs w:val="20"/>
              </w:rPr>
              <w:t>*Autor correspondente</w:t>
            </w:r>
          </w:p>
          <w:p w:rsidR="0058612F" w:rsidRDefault="0058612F" w:rsidP="0058612F">
            <w:pPr>
              <w:pStyle w:val="NormalWeb"/>
            </w:pPr>
          </w:p>
          <w:p w:rsidR="0058612F" w:rsidRPr="0058612F" w:rsidRDefault="0058612F" w:rsidP="0058612F">
            <w:pPr>
              <w:pStyle w:val="NormalWeb"/>
              <w:rPr>
                <w:b/>
              </w:rPr>
            </w:pPr>
            <w:r w:rsidRPr="0058612F">
              <w:rPr>
                <w:b/>
              </w:rPr>
              <w:t>Resumo</w:t>
            </w:r>
          </w:p>
          <w:p w:rsidR="0058612F" w:rsidRDefault="0058612F" w:rsidP="0058612F">
            <w:pPr>
              <w:pStyle w:val="NormalWeb"/>
              <w:jc w:val="both"/>
            </w:pPr>
            <w:r>
              <w:t xml:space="preserve">A aceleração cósmica observada desde o fim da década de 1990 impulsionou o estudo de teorias de gravidade modificada, entre elas os modelos f(R), que introduzem termos funcionais do escalar de Ricci na ação gravitacional. Paralelamente, defeitos topológicos – como </w:t>
            </w:r>
            <w:proofErr w:type="spellStart"/>
            <w:r>
              <w:t>monopolos</w:t>
            </w:r>
            <w:proofErr w:type="spellEnd"/>
            <w:r>
              <w:t xml:space="preserve"> globais, cordas cósmicas e paredes de domínio – permanecem como previsões robustas de quebras de simetria em cenários de grande unificação. Este artigo apresenta uma revisão crítica e sistemática das investigações sobre defeitos topológicos em gravidades f(R) publicadas entre 2013 e 2025. Adotamos o protocolo PRISMA para traçar buscas em bases indexadas (Web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, </w:t>
            </w:r>
            <w:proofErr w:type="spellStart"/>
            <w:r>
              <w:t>Scopus</w:t>
            </w:r>
            <w:proofErr w:type="spellEnd"/>
            <w:r>
              <w:t xml:space="preserve">, ADS e </w:t>
            </w:r>
            <w:proofErr w:type="spellStart"/>
            <w:proofErr w:type="gramStart"/>
            <w:r>
              <w:t>arXiv</w:t>
            </w:r>
            <w:proofErr w:type="spellEnd"/>
            <w:proofErr w:type="gramEnd"/>
            <w:r>
              <w:t>), aplicando filtros por palavras-chave e análise de citações cruzadas. Dos 67 trabalhos inicialmente identificados, 24 atenderam aos critérios de inclusão. Organizamos os resultados em quatro eixos: (i) soluções exatas e aproximações analíticas, (</w:t>
            </w:r>
            <w:proofErr w:type="gramStart"/>
            <w:r>
              <w:t>ii</w:t>
            </w:r>
            <w:proofErr w:type="gramEnd"/>
            <w:r>
              <w:t xml:space="preserve">) propriedades de energia e estabilidade, (iii) efeitos de lente gravitacional e assinatura observacional, e (iv) extensões para teorias equivalentes </w:t>
            </w:r>
            <w:proofErr w:type="spellStart"/>
            <w:r>
              <w:t>escalar-tensoriais</w:t>
            </w:r>
            <w:proofErr w:type="spellEnd"/>
            <w:r>
              <w:t xml:space="preserve">. A discussão revela convergências na previsão de forças atrativas adicionais, mas também lacunas significativas, como a ausência de simulações dinâmicas e de testes observacionais sistemáticos. Concluímos destacando horizontes promissores – sobretudo no confronto com catálogos de </w:t>
            </w:r>
            <w:proofErr w:type="spellStart"/>
            <w:r>
              <w:t>lenteamento</w:t>
            </w:r>
            <w:proofErr w:type="spellEnd"/>
            <w:r>
              <w:t xml:space="preserve"> forte e na integração com sondas cosmológicas de grande escala – e propomos uma agenda de pesquisa para a próxima década.</w:t>
            </w:r>
          </w:p>
          <w:p w:rsidR="0058612F" w:rsidRDefault="0058612F" w:rsidP="0058612F">
            <w:pPr>
              <w:pStyle w:val="NormalWeb"/>
            </w:pPr>
          </w:p>
          <w:p w:rsidR="0058612F" w:rsidRDefault="0058612F" w:rsidP="0058612F">
            <w:pPr>
              <w:pStyle w:val="NormalWeb"/>
              <w:jc w:val="both"/>
            </w:pPr>
            <w:proofErr w:type="spellStart"/>
            <w:r w:rsidRPr="0058612F">
              <w:rPr>
                <w:b/>
              </w:rPr>
              <w:t>Palavras-chave</w:t>
            </w:r>
            <w:proofErr w:type="spellEnd"/>
            <w:r>
              <w:t xml:space="preserve">: gravidade f(R); defeito topológico; </w:t>
            </w:r>
            <w:proofErr w:type="spellStart"/>
            <w:r>
              <w:t>monopolo</w:t>
            </w:r>
            <w:proofErr w:type="spellEnd"/>
            <w:r>
              <w:t xml:space="preserve"> global; gravidade modificada; revisão sistemática  </w:t>
            </w:r>
          </w:p>
          <w:p w:rsidR="0058612F" w:rsidRPr="00DC7461" w:rsidRDefault="0058612F" w:rsidP="0058612F">
            <w:pPr>
              <w:pStyle w:val="NormalWeb"/>
              <w:jc w:val="both"/>
            </w:pPr>
            <w:proofErr w:type="spellStart"/>
            <w:r w:rsidRPr="0058612F">
              <w:rPr>
                <w:b/>
              </w:rPr>
              <w:t>Keywords</w:t>
            </w:r>
            <w:proofErr w:type="spellEnd"/>
            <w:r>
              <w:t xml:space="preserve">: f(R) </w:t>
            </w:r>
            <w:proofErr w:type="spellStart"/>
            <w:r>
              <w:t>gravity</w:t>
            </w:r>
            <w:proofErr w:type="spellEnd"/>
            <w:r>
              <w:t xml:space="preserve">; </w:t>
            </w:r>
            <w:proofErr w:type="spellStart"/>
            <w:r>
              <w:t>topological</w:t>
            </w:r>
            <w:proofErr w:type="spellEnd"/>
            <w:r>
              <w:t xml:space="preserve"> </w:t>
            </w:r>
            <w:proofErr w:type="spellStart"/>
            <w:r>
              <w:t>defect</w:t>
            </w:r>
            <w:proofErr w:type="spellEnd"/>
            <w:r>
              <w:t xml:space="preserve">; global </w:t>
            </w:r>
            <w:proofErr w:type="spellStart"/>
            <w:r>
              <w:t>monopole</w:t>
            </w:r>
            <w:proofErr w:type="spellEnd"/>
            <w:r>
              <w:t xml:space="preserve">; </w:t>
            </w:r>
            <w:proofErr w:type="spellStart"/>
            <w:r>
              <w:t>modified</w:t>
            </w:r>
            <w:proofErr w:type="spellEnd"/>
            <w:r>
              <w:t xml:space="preserve"> </w:t>
            </w:r>
            <w:proofErr w:type="spellStart"/>
            <w:r>
              <w:t>gravity</w:t>
            </w:r>
            <w:proofErr w:type="spellEnd"/>
            <w:r>
              <w:t xml:space="preserve">; </w:t>
            </w:r>
            <w:proofErr w:type="spellStart"/>
            <w:r>
              <w:t>systematic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</w:tbl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7402DD" w:rsidRDefault="007402DD" w:rsidP="00500923">
      <w:pPr>
        <w:ind w:firstLine="0"/>
      </w:pPr>
    </w:p>
    <w:p w:rsidR="007402DD" w:rsidRPr="0096084C" w:rsidRDefault="007402DD" w:rsidP="00CD3EFE">
      <w:pPr>
        <w:pStyle w:val="Ttulo1"/>
      </w:pPr>
      <w:r w:rsidRPr="0096084C">
        <w:lastRenderedPageBreak/>
        <w:t>Introdução</w:t>
      </w:r>
    </w:p>
    <w:p w:rsidR="007402DD" w:rsidRDefault="007402DD" w:rsidP="00CD3EFE">
      <w:pPr>
        <w:pStyle w:val="Ttulo2"/>
      </w:pPr>
      <w:r>
        <w:t>Contexto histórico da gravidade modificada</w:t>
      </w:r>
    </w:p>
    <w:p w:rsidR="007402DD" w:rsidRDefault="007402DD" w:rsidP="00CD3EFE">
      <w:pPr>
        <w:pStyle w:val="Ttulo2"/>
      </w:pPr>
      <w:r>
        <w:t>Motivação, objetivo e pergunta da pesquisa</w:t>
      </w:r>
    </w:p>
    <w:p w:rsidR="007402DD" w:rsidRDefault="007402DD" w:rsidP="00CD3EFE">
      <w:pPr>
        <w:pStyle w:val="Ttulo2"/>
      </w:pPr>
      <w:r>
        <w:t>Estrutura do artigo</w:t>
      </w:r>
    </w:p>
    <w:p w:rsidR="007402DD" w:rsidRDefault="007402DD" w:rsidP="00CD3EFE">
      <w:pPr>
        <w:pStyle w:val="Ttulo1"/>
      </w:pPr>
      <w:r>
        <w:t>Revisão bibliográfica</w:t>
      </w:r>
    </w:p>
    <w:p w:rsidR="007402DD" w:rsidRDefault="007402DD" w:rsidP="00CD3EFE">
      <w:pPr>
        <w:pStyle w:val="Ttulo2"/>
      </w:pPr>
      <w:r>
        <w:t>Defeitos topológicos na Relatividade Geral</w:t>
      </w:r>
    </w:p>
    <w:p w:rsidR="007402DD" w:rsidRDefault="007402DD" w:rsidP="00CD3EFE">
      <w:pPr>
        <w:pStyle w:val="Ttulo2"/>
      </w:pPr>
      <w:r>
        <w:t xml:space="preserve">Defeitos em teorias </w:t>
      </w:r>
      <w:proofErr w:type="spellStart"/>
      <w:r>
        <w:t>escalar-tensoriais</w:t>
      </w:r>
      <w:proofErr w:type="spellEnd"/>
    </w:p>
    <w:p w:rsidR="007402DD" w:rsidRDefault="007402DD" w:rsidP="00CD3EFE">
      <w:pPr>
        <w:pStyle w:val="Ttulo2"/>
      </w:pPr>
      <w:proofErr w:type="spellStart"/>
      <w:r>
        <w:t>Monopolo</w:t>
      </w:r>
      <w:proofErr w:type="spellEnd"/>
      <w:r>
        <w:t xml:space="preserve"> global em gravidades </w:t>
      </w:r>
      <w:r w:rsidRPr="007402DD">
        <w:rPr>
          <w:i/>
        </w:rPr>
        <w:t>f(R)</w:t>
      </w:r>
    </w:p>
    <w:p w:rsidR="007402DD" w:rsidRDefault="007402DD" w:rsidP="00CD3EFE">
      <w:pPr>
        <w:pStyle w:val="Ttulo2"/>
      </w:pPr>
      <w:r>
        <w:t>Outros defeitos: cordas cósmicas e paredes de domínio</w:t>
      </w:r>
    </w:p>
    <w:p w:rsidR="007402DD" w:rsidRDefault="007402DD" w:rsidP="00CD3EFE">
      <w:pPr>
        <w:pStyle w:val="Ttulo2"/>
      </w:pPr>
      <w:r>
        <w:t>Lacunas identificadas na literatura</w:t>
      </w:r>
    </w:p>
    <w:p w:rsidR="007402DD" w:rsidRDefault="007402DD" w:rsidP="00CD3EFE">
      <w:pPr>
        <w:pStyle w:val="Ttulo1"/>
      </w:pPr>
      <w:r>
        <w:t>Metodologia de busca</w:t>
      </w:r>
    </w:p>
    <w:p w:rsidR="0096084C" w:rsidRDefault="0096084C" w:rsidP="00CD3EFE">
      <w:pPr>
        <w:pStyle w:val="Ttulo2"/>
      </w:pPr>
      <w:r>
        <w:t>Estratégia de busca e bases consultada</w:t>
      </w:r>
    </w:p>
    <w:p w:rsidR="0096084C" w:rsidRDefault="0096084C" w:rsidP="00CD3EFE">
      <w:pPr>
        <w:pStyle w:val="Ttulo2"/>
      </w:pPr>
      <w:r>
        <w:t>Critérios de inclusão e exclusão</w:t>
      </w:r>
    </w:p>
    <w:p w:rsidR="0096084C" w:rsidRDefault="0096084C" w:rsidP="00CD3EFE">
      <w:pPr>
        <w:pStyle w:val="Ttulo2"/>
      </w:pPr>
      <w:r>
        <w:t>Fluxo PRISMA e extração dos dados</w:t>
      </w:r>
    </w:p>
    <w:p w:rsidR="007402DD" w:rsidRDefault="0096084C" w:rsidP="00CD3EFE">
      <w:pPr>
        <w:pStyle w:val="Ttulo2"/>
      </w:pPr>
      <w:r>
        <w:t>Classificação temática das fontes</w:t>
      </w:r>
    </w:p>
    <w:p w:rsidR="0096084C" w:rsidRDefault="0096084C" w:rsidP="00CD3EFE">
      <w:pPr>
        <w:pStyle w:val="Ttulo1"/>
      </w:pPr>
      <w:r>
        <w:t>Resultados (mapa do conhecimento)</w:t>
      </w:r>
    </w:p>
    <w:p w:rsidR="00CD3EFE" w:rsidRDefault="0096084C" w:rsidP="00CD3EFE">
      <w:pPr>
        <w:pStyle w:val="Ttulo2"/>
      </w:pPr>
      <w:r>
        <w:t>Distribuição tempora</w:t>
      </w:r>
      <w:r w:rsidR="00CD3EFE">
        <w:t>l dos estudos (2013 – 2025)</w:t>
      </w:r>
    </w:p>
    <w:p w:rsidR="00CD3EFE" w:rsidRDefault="0096084C" w:rsidP="00CD3EFE">
      <w:pPr>
        <w:pStyle w:val="Ttulo2"/>
      </w:pPr>
      <w:r>
        <w:t>Abordagen</w:t>
      </w:r>
      <w:r w:rsidR="00CD3EFE">
        <w:t>s teóricas versus numéricas</w:t>
      </w:r>
    </w:p>
    <w:p w:rsidR="00CD3EFE" w:rsidRDefault="0096084C" w:rsidP="00CD3EFE">
      <w:pPr>
        <w:pStyle w:val="Ttulo2"/>
      </w:pPr>
      <w:r>
        <w:t xml:space="preserve">Tópicos centrais </w:t>
      </w:r>
      <w:r w:rsidR="00CD3EFE">
        <w:t>e agrupamentos</w:t>
      </w:r>
    </w:p>
    <w:p w:rsidR="0096084C" w:rsidRDefault="0096084C" w:rsidP="00CD3EFE">
      <w:pPr>
        <w:pStyle w:val="Ttulo2"/>
      </w:pPr>
      <w:r>
        <w:t>Tendências e lacunas emergentes</w:t>
      </w:r>
    </w:p>
    <w:p w:rsidR="0096084C" w:rsidRDefault="0096084C" w:rsidP="00CD3EFE">
      <w:pPr>
        <w:pStyle w:val="Ttulo1"/>
      </w:pPr>
      <w:r>
        <w:t>Discussão crítica</w:t>
      </w:r>
    </w:p>
    <w:p w:rsidR="00CD3EFE" w:rsidRDefault="0096084C" w:rsidP="00CD3EFE">
      <w:pPr>
        <w:pStyle w:val="Ttulo2"/>
      </w:pPr>
      <w:r>
        <w:t>Convergências entre os estudos</w:t>
      </w:r>
    </w:p>
    <w:p w:rsidR="00CD3EFE" w:rsidRDefault="0096084C" w:rsidP="00CD3EFE">
      <w:pPr>
        <w:pStyle w:val="Ttulo2"/>
      </w:pPr>
      <w:r>
        <w:t xml:space="preserve"> Divergências e controvérsias</w:t>
      </w:r>
    </w:p>
    <w:p w:rsidR="00CD3EFE" w:rsidRDefault="0096084C" w:rsidP="00CD3EFE">
      <w:pPr>
        <w:pStyle w:val="Ttulo2"/>
      </w:pPr>
      <w:r>
        <w:t>Implicações observacionais e experimentais</w:t>
      </w:r>
    </w:p>
    <w:p w:rsidR="0096084C" w:rsidRDefault="0096084C" w:rsidP="00CD3EFE">
      <w:pPr>
        <w:pStyle w:val="Ttulo2"/>
      </w:pPr>
      <w:r>
        <w:t>Agenda de pesquisa futura</w:t>
      </w:r>
    </w:p>
    <w:p w:rsidR="0096084C" w:rsidRDefault="0096084C" w:rsidP="00CD3EFE">
      <w:pPr>
        <w:pStyle w:val="Ttulo1"/>
      </w:pPr>
      <w:r>
        <w:t>Conclusão e perspectivas</w:t>
      </w:r>
    </w:p>
    <w:p w:rsidR="00CD3EFE" w:rsidRDefault="0096084C" w:rsidP="00CD3EFE">
      <w:pPr>
        <w:pStyle w:val="Ttulo2"/>
      </w:pPr>
      <w:r>
        <w:t>Síntese dos achados</w:t>
      </w:r>
    </w:p>
    <w:p w:rsidR="00CD3EFE" w:rsidRDefault="0096084C" w:rsidP="00CD3EFE">
      <w:pPr>
        <w:pStyle w:val="Ttulo2"/>
      </w:pPr>
      <w:r>
        <w:lastRenderedPageBreak/>
        <w:t>Limitações do estudo</w:t>
      </w:r>
    </w:p>
    <w:p w:rsidR="0096084C" w:rsidRPr="0096084C" w:rsidRDefault="0096084C" w:rsidP="00CD3EFE">
      <w:pPr>
        <w:pStyle w:val="Ttulo2"/>
      </w:pPr>
      <w:r>
        <w:t>Perspectivas para a próxima década</w:t>
      </w: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500923" w:rsidRDefault="00500923" w:rsidP="00500923">
      <w:pPr>
        <w:ind w:firstLine="0"/>
      </w:pPr>
    </w:p>
    <w:p w:rsidR="00CD3EFE" w:rsidRDefault="00CD3EFE" w:rsidP="00CD3EFE">
      <w:pPr>
        <w:ind w:firstLine="0"/>
      </w:pPr>
    </w:p>
    <w:p w:rsidR="009D4177" w:rsidRDefault="009D4177" w:rsidP="00CD3EFE">
      <w:pPr>
        <w:ind w:firstLine="708"/>
      </w:pPr>
    </w:p>
    <w:p w:rsidR="009D4177" w:rsidRPr="009D4177" w:rsidRDefault="009D4177" w:rsidP="009D4177">
      <w:pPr>
        <w:ind w:firstLine="0"/>
        <w:rPr>
          <w:b/>
          <w:sz w:val="28"/>
          <w:szCs w:val="28"/>
        </w:rPr>
      </w:pPr>
      <w:proofErr w:type="gramStart"/>
      <w:r w:rsidRPr="009D4177">
        <w:rPr>
          <w:b/>
          <w:sz w:val="28"/>
          <w:szCs w:val="28"/>
        </w:rPr>
        <w:lastRenderedPageBreak/>
        <w:t>1</w:t>
      </w:r>
      <w:proofErr w:type="gramEnd"/>
      <w:r w:rsidRPr="009D4177">
        <w:rPr>
          <w:b/>
          <w:sz w:val="28"/>
          <w:szCs w:val="28"/>
        </w:rPr>
        <w:t xml:space="preserve"> Introdução</w:t>
      </w:r>
    </w:p>
    <w:p w:rsidR="009D4177" w:rsidRPr="009D4177" w:rsidRDefault="009D4177" w:rsidP="009D4177">
      <w:pPr>
        <w:ind w:firstLine="0"/>
        <w:rPr>
          <w:b/>
        </w:rPr>
      </w:pPr>
      <w:proofErr w:type="gramStart"/>
      <w:r w:rsidRPr="009D4177">
        <w:rPr>
          <w:b/>
        </w:rPr>
        <w:t>1.1 Contexto</w:t>
      </w:r>
      <w:proofErr w:type="gramEnd"/>
      <w:r w:rsidRPr="009D4177">
        <w:rPr>
          <w:b/>
        </w:rPr>
        <w:t xml:space="preserve"> histórico da gravidade modificada</w:t>
      </w:r>
    </w:p>
    <w:p w:rsidR="00981992" w:rsidRDefault="00981992" w:rsidP="009D4177">
      <w:pPr>
        <w:ind w:firstLine="708"/>
        <w:jc w:val="both"/>
      </w:pPr>
      <w:r>
        <w:t xml:space="preserve">A descoberta de que o Universo se encontra em expansão acelerada (RIESS </w:t>
      </w:r>
      <w:proofErr w:type="spellStart"/>
      <w:proofErr w:type="gramStart"/>
      <w:r>
        <w:t>et</w:t>
      </w:r>
      <w:proofErr w:type="spellEnd"/>
      <w:proofErr w:type="gramEnd"/>
      <w:r>
        <w:t xml:space="preserve"> al., 1998; PERLMUTTER </w:t>
      </w:r>
      <w:proofErr w:type="spellStart"/>
      <w:r>
        <w:t>et</w:t>
      </w:r>
      <w:proofErr w:type="spellEnd"/>
      <w:r>
        <w:t xml:space="preserve"> al., 1999) abriu espaço para explicações que vão além da constante cosmológica. Entre elas, destacam-se as teorias de </w:t>
      </w:r>
      <w:r>
        <w:rPr>
          <w:rStyle w:val="Forte"/>
        </w:rPr>
        <w:t xml:space="preserve">gravidade </w:t>
      </w:r>
      <w:proofErr w:type="spellStart"/>
      <w:r>
        <w:rPr>
          <w:rStyle w:val="Forte"/>
        </w:rPr>
        <w:t>modificada</w:t>
      </w:r>
      <w:r>
        <w:t>—em</w:t>
      </w:r>
      <w:proofErr w:type="spellEnd"/>
      <w:r>
        <w:t xml:space="preserve"> especial os modelos </w:t>
      </w:r>
      <w:r>
        <w:rPr>
          <w:rStyle w:val="nfase"/>
        </w:rPr>
        <w:t>f(R)</w:t>
      </w:r>
      <w:r>
        <w:t xml:space="preserve">, que inserem correções funcionais no escalar de Ricci e dispensam formas exóticas de energia escura (SOTIRIU; FARONI, 2010). Paralelamente, </w:t>
      </w:r>
      <w:r>
        <w:rPr>
          <w:rStyle w:val="Forte"/>
        </w:rPr>
        <w:t>defeitos topológicos</w:t>
      </w:r>
      <w:r>
        <w:t xml:space="preserve"> como </w:t>
      </w:r>
      <w:proofErr w:type="spellStart"/>
      <w:r>
        <w:t>monopolos</w:t>
      </w:r>
      <w:proofErr w:type="spellEnd"/>
      <w:r>
        <w:t xml:space="preserve"> globais surgem naturalmente em quebras de simetria de grande unificação, mas suas propriedades foram exploradas quase exclusivamente dentro da Relatividade Geral. Poucos estudos testaram esses objetos em cenários </w:t>
      </w:r>
      <w:r>
        <w:rPr>
          <w:rStyle w:val="nfase"/>
        </w:rPr>
        <w:t>f(R)</w:t>
      </w:r>
      <w:r>
        <w:t xml:space="preserve">, sendo a tese de </w:t>
      </w:r>
      <w:proofErr w:type="spellStart"/>
      <w:r>
        <w:t>Caramês</w:t>
      </w:r>
      <w:proofErr w:type="spellEnd"/>
      <w:r>
        <w:t xml:space="preserve"> (2013) um marco inicial. Contudo, ainda faltam análises sistemáticas que unifiquem resultados, revelem convergências teóricas e apontem lacunas observacionais. Este artigo atende a essa carência ao </w:t>
      </w:r>
      <w:r>
        <w:rPr>
          <w:rStyle w:val="Forte"/>
        </w:rPr>
        <w:t>mapear criticamente</w:t>
      </w:r>
      <w:r>
        <w:t xml:space="preserve"> a literatura de 2013 a 2025, oferecendo uma visão integrada que poderá orientar futuros testes experimentais e numéricos sobre defeitos topológicos em gravidades modificadas.</w:t>
      </w:r>
    </w:p>
    <w:p w:rsidR="00981992" w:rsidRDefault="00981992" w:rsidP="009D4177">
      <w:pPr>
        <w:ind w:firstLine="0"/>
        <w:rPr>
          <w:rFonts w:cs="Times New Roman"/>
          <w:szCs w:val="24"/>
        </w:rPr>
      </w:pPr>
    </w:p>
    <w:p w:rsidR="009D4177" w:rsidRDefault="009D4177" w:rsidP="009D4177">
      <w:pPr>
        <w:ind w:firstLine="0"/>
        <w:rPr>
          <w:rFonts w:cs="Times New Roman"/>
          <w:szCs w:val="24"/>
        </w:rPr>
      </w:pPr>
    </w:p>
    <w:p w:rsidR="009D4177" w:rsidRDefault="009D4177" w:rsidP="009D4177">
      <w:pPr>
        <w:ind w:firstLine="0"/>
        <w:rPr>
          <w:rFonts w:cs="Times New Roman"/>
          <w:szCs w:val="24"/>
        </w:rPr>
      </w:pPr>
      <w:r w:rsidRPr="009D4177">
        <w:rPr>
          <w:rFonts w:cs="Times New Roman"/>
          <w:color w:val="FF0000"/>
          <w:szCs w:val="24"/>
        </w:rPr>
        <w:t>EM CONSTRUÇÃO</w:t>
      </w:r>
      <w:r>
        <w:rPr>
          <w:rFonts w:cs="Times New Roman"/>
          <w:szCs w:val="24"/>
        </w:rPr>
        <w:t xml:space="preserve">...  </w:t>
      </w:r>
    </w:p>
    <w:p w:rsidR="00981992" w:rsidRPr="00981992" w:rsidRDefault="009D4177" w:rsidP="00981992">
      <w:pPr>
        <w:ind w:firstLine="0"/>
        <w:rPr>
          <w:rFonts w:cs="Times New Roman"/>
          <w:szCs w:val="24"/>
        </w:rPr>
      </w:pPr>
      <w:r>
        <w:t xml:space="preserve">GONÇALVES, Emerson Roberto </w:t>
      </w:r>
      <w:proofErr w:type="spellStart"/>
      <w:r>
        <w:t>Kruger</w:t>
      </w:r>
      <w:proofErr w:type="spellEnd"/>
      <w:r>
        <w:t xml:space="preserve">; MACARIO, </w:t>
      </w:r>
      <w:proofErr w:type="spellStart"/>
      <w:r>
        <w:t>Kita</w:t>
      </w:r>
      <w:proofErr w:type="spellEnd"/>
      <w:r>
        <w:t xml:space="preserve"> Chaves </w:t>
      </w:r>
      <w:proofErr w:type="spellStart"/>
      <w:r>
        <w:t>Damasio</w:t>
      </w:r>
      <w:proofErr w:type="spellEnd"/>
      <w:r>
        <w:t xml:space="preserve">. </w:t>
      </w:r>
      <w:r>
        <w:rPr>
          <w:rStyle w:val="nfase"/>
        </w:rPr>
        <w:t>Defeitos topológicos em gravidades f(R): revisão crítica da literatura (2013–2025)</w:t>
      </w:r>
      <w:r>
        <w:t>. Revista Brasileira de Física Teórica, v. 12, n. 1, p. 1-25, 2025.</w:t>
      </w:r>
    </w:p>
    <w:sectPr w:rsidR="00981992" w:rsidRPr="00981992" w:rsidSect="00CD3EF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314"/>
    <w:multiLevelType w:val="multilevel"/>
    <w:tmpl w:val="A128E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25684A4E"/>
    <w:multiLevelType w:val="hybridMultilevel"/>
    <w:tmpl w:val="B3FAF2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EF3A79"/>
    <w:multiLevelType w:val="multilevel"/>
    <w:tmpl w:val="DCC287E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305208FD"/>
    <w:multiLevelType w:val="multilevel"/>
    <w:tmpl w:val="53F8D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65930AB1"/>
    <w:multiLevelType w:val="multilevel"/>
    <w:tmpl w:val="50E4B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>
    <w:nsid w:val="75C01777"/>
    <w:multiLevelType w:val="multilevel"/>
    <w:tmpl w:val="DCB0E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C657C11"/>
    <w:multiLevelType w:val="hybridMultilevel"/>
    <w:tmpl w:val="08145822"/>
    <w:lvl w:ilvl="0" w:tplc="D4904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62F8F"/>
    <w:multiLevelType w:val="hybridMultilevel"/>
    <w:tmpl w:val="9286C1A8"/>
    <w:lvl w:ilvl="0" w:tplc="D4904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C7461"/>
    <w:rsid w:val="00015ACF"/>
    <w:rsid w:val="000962AD"/>
    <w:rsid w:val="00331610"/>
    <w:rsid w:val="00500923"/>
    <w:rsid w:val="0058612F"/>
    <w:rsid w:val="006E65AF"/>
    <w:rsid w:val="007402DD"/>
    <w:rsid w:val="0096084C"/>
    <w:rsid w:val="00981992"/>
    <w:rsid w:val="009D4177"/>
    <w:rsid w:val="00B536FE"/>
    <w:rsid w:val="00CD3EFE"/>
    <w:rsid w:val="00D55534"/>
    <w:rsid w:val="00DC7461"/>
    <w:rsid w:val="00F8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FE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D3EFE"/>
    <w:pPr>
      <w:keepNext/>
      <w:keepLines/>
      <w:numPr>
        <w:numId w:val="8"/>
      </w:numPr>
      <w:spacing w:before="100" w:beforeAutospacing="1" w:after="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D3EFE"/>
    <w:pPr>
      <w:keepNext/>
      <w:keepLines/>
      <w:numPr>
        <w:ilvl w:val="1"/>
        <w:numId w:val="8"/>
      </w:numPr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3EFE"/>
    <w:pPr>
      <w:keepNext/>
      <w:keepLines/>
      <w:spacing w:after="240" w:line="240" w:lineRule="auto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C7461"/>
    <w:rPr>
      <w:b/>
      <w:bCs/>
    </w:rPr>
  </w:style>
  <w:style w:type="character" w:styleId="nfase">
    <w:name w:val="Emphasis"/>
    <w:basedOn w:val="Fontepargpadro"/>
    <w:uiPriority w:val="20"/>
    <w:qFormat/>
    <w:rsid w:val="00DC7461"/>
    <w:rPr>
      <w:i/>
      <w:iCs/>
    </w:rPr>
  </w:style>
  <w:style w:type="paragraph" w:styleId="NormalWeb">
    <w:name w:val="Normal (Web)"/>
    <w:basedOn w:val="Normal"/>
    <w:uiPriority w:val="99"/>
    <w:unhideWhenUsed/>
    <w:rsid w:val="00DC74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3EFE"/>
    <w:rPr>
      <w:rFonts w:ascii="Times New Roman" w:hAnsi="Times New Roman"/>
      <w:b/>
      <w:sz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53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536F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D3EFE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6E65AF"/>
    <w:pPr>
      <w:ind w:left="720"/>
      <w:contextualSpacing/>
    </w:pPr>
  </w:style>
  <w:style w:type="paragraph" w:styleId="SemEspaamento">
    <w:name w:val="No Spacing"/>
    <w:uiPriority w:val="1"/>
    <w:qFormat/>
    <w:rsid w:val="006E65AF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6084C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084C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CD3EFE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*"/>
</file>

<file path=customXml/itemProps1.xml><?xml version="1.0" encoding="utf-8"?>
<ds:datastoreItem xmlns:ds="http://schemas.openxmlformats.org/officeDocument/2006/customXml" ds:itemID="{205CACB3-6ED3-469C-923D-49C900E2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2025-05-25T21:40:00Z</dcterms:created>
  <dcterms:modified xsi:type="dcterms:W3CDTF">2025-05-26T00:04:00Z</dcterms:modified>
</cp:coreProperties>
</file>