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7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7207"/>
      </w:tblGrid>
      <w:tr w:rsidR="001861BD" w:rsidRPr="0090650B" w:rsidTr="001335CD">
        <w:trPr>
          <w:trHeight w:val="1408"/>
        </w:trPr>
        <w:tc>
          <w:tcPr>
            <w:tcW w:w="1620" w:type="dxa"/>
            <w:vAlign w:val="center"/>
          </w:tcPr>
          <w:p w:rsidR="001861BD" w:rsidRDefault="001861BD" w:rsidP="001335CD">
            <w:pPr>
              <w:pStyle w:val="Ttulo1"/>
              <w:jc w:val="center"/>
              <w:rPr>
                <w:rFonts w:ascii="Comic Sans MS" w:hAnsi="Comic Sans MS"/>
                <w:spacing w:val="88"/>
                <w:sz w:val="20"/>
                <w:lang w:val="pt-BR"/>
              </w:rPr>
            </w:pPr>
            <w:r w:rsidRPr="001861BD">
              <w:rPr>
                <w:rFonts w:ascii="Sans Serif PS" w:hAnsi="Sans Serif PS"/>
                <w:noProof/>
              </w:rPr>
              <w:drawing>
                <wp:inline distT="0" distB="0" distL="0" distR="0" wp14:anchorId="0AA150CA" wp14:editId="69A5045C">
                  <wp:extent cx="581025" cy="58102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35CD" w:rsidRPr="001335CD" w:rsidRDefault="001335CD" w:rsidP="001335CD">
            <w:pPr>
              <w:rPr>
                <w:lang w:val="pt-BR"/>
              </w:rPr>
            </w:pPr>
          </w:p>
        </w:tc>
        <w:tc>
          <w:tcPr>
            <w:tcW w:w="7207" w:type="dxa"/>
            <w:vAlign w:val="center"/>
          </w:tcPr>
          <w:p w:rsidR="001861BD" w:rsidRDefault="001861BD" w:rsidP="001335CD">
            <w:pPr>
              <w:spacing w:line="360" w:lineRule="auto"/>
              <w:jc w:val="center"/>
              <w:rPr>
                <w:rFonts w:ascii="Comic Sans MS" w:hAnsi="Comic Sans MS"/>
                <w:b/>
                <w:lang w:val="pt-BR"/>
              </w:rPr>
            </w:pPr>
            <w:r w:rsidRPr="001861BD">
              <w:rPr>
                <w:rFonts w:ascii="Comic Sans MS" w:hAnsi="Comic Sans MS"/>
                <w:b/>
                <w:lang w:val="pt-BR"/>
              </w:rPr>
              <w:t>UNIVERSIDADE FEDERAL DE UBERLÂNDIA</w:t>
            </w:r>
          </w:p>
          <w:p w:rsidR="001861BD" w:rsidRPr="001861BD" w:rsidRDefault="001335CD" w:rsidP="001335CD">
            <w:pPr>
              <w:spacing w:line="360" w:lineRule="auto"/>
              <w:jc w:val="center"/>
              <w:rPr>
                <w:rFonts w:ascii="Comic Sans MS" w:hAnsi="Comic Sans MS"/>
                <w:b/>
                <w:sz w:val="20"/>
                <w:lang w:val="pt-BR"/>
              </w:rPr>
            </w:pPr>
            <w:r w:rsidRPr="001335CD">
              <w:rPr>
                <w:rFonts w:ascii="Comic Sans MS" w:hAnsi="Comic Sans MS"/>
                <w:b/>
                <w:lang w:val="pt-BR"/>
              </w:rPr>
              <w:t>GSI058 - Processamento Digital de Imagens</w:t>
            </w:r>
          </w:p>
        </w:tc>
      </w:tr>
    </w:tbl>
    <w:p w:rsidR="001861BD" w:rsidRPr="001861BD" w:rsidRDefault="001861BD" w:rsidP="001861BD">
      <w:pPr>
        <w:rPr>
          <w:b/>
          <w:sz w:val="44"/>
          <w:szCs w:val="44"/>
          <w:u w:val="single"/>
          <w:lang w:val="pt-BR"/>
        </w:rPr>
      </w:pPr>
    </w:p>
    <w:p w:rsidR="001861BD" w:rsidRPr="001861BD" w:rsidRDefault="003063F7" w:rsidP="001861BD">
      <w:pPr>
        <w:jc w:val="center"/>
        <w:rPr>
          <w:b/>
          <w:sz w:val="44"/>
          <w:szCs w:val="44"/>
          <w:u w:val="single"/>
          <w:lang w:val="pt-BR"/>
        </w:rPr>
      </w:pPr>
      <w:r>
        <w:rPr>
          <w:b/>
          <w:sz w:val="44"/>
          <w:szCs w:val="44"/>
          <w:u w:val="single"/>
          <w:lang w:val="pt-BR"/>
        </w:rPr>
        <w:t xml:space="preserve">Processamento de </w:t>
      </w:r>
      <w:r w:rsidR="002F473E">
        <w:rPr>
          <w:b/>
          <w:sz w:val="44"/>
          <w:szCs w:val="44"/>
          <w:u w:val="single"/>
          <w:lang w:val="pt-BR"/>
        </w:rPr>
        <w:t>Ponto a Ponto</w:t>
      </w:r>
    </w:p>
    <w:p w:rsidR="001861BD" w:rsidRPr="001861BD" w:rsidRDefault="001861BD" w:rsidP="001861BD">
      <w:pPr>
        <w:spacing w:line="240" w:lineRule="auto"/>
        <w:rPr>
          <w:lang w:val="pt-BR"/>
        </w:rPr>
      </w:pPr>
    </w:p>
    <w:p w:rsidR="00F670BA" w:rsidRPr="00063922" w:rsidRDefault="00E94CC5" w:rsidP="00D861BA">
      <w:pPr>
        <w:rPr>
          <w:lang w:val="pt-BR"/>
        </w:rPr>
      </w:pPr>
      <w:proofErr w:type="gramStart"/>
      <w:r w:rsidRPr="00E94CC5">
        <w:rPr>
          <w:lang w:val="pt-BR"/>
        </w:rPr>
        <w:t>1</w:t>
      </w:r>
      <w:proofErr w:type="gramEnd"/>
      <w:r w:rsidRPr="00E94CC5">
        <w:rPr>
          <w:lang w:val="pt-BR"/>
        </w:rPr>
        <w:t>)</w:t>
      </w:r>
      <w:r>
        <w:rPr>
          <w:lang w:val="pt-BR"/>
        </w:rPr>
        <w:t xml:space="preserve"> </w:t>
      </w:r>
      <w:r w:rsidR="00063922" w:rsidRPr="00063922">
        <w:rPr>
          <w:lang w:val="pt-BR"/>
        </w:rPr>
        <w:t xml:space="preserve">Aplique as seguinte transformações lineares </w:t>
      </w:r>
      <w:r w:rsidR="00063922">
        <w:rPr>
          <w:lang w:val="pt-BR"/>
        </w:rPr>
        <w:t xml:space="preserve">em uma imagem </w:t>
      </w:r>
    </w:p>
    <w:p w:rsidR="00063922" w:rsidRPr="00063922" w:rsidRDefault="00063922" w:rsidP="00063922">
      <w:pPr>
        <w:ind w:firstLine="708"/>
      </w:pPr>
      <w:r>
        <w:t xml:space="preserve">a) </w:t>
      </w:r>
      <w:proofErr w:type="gramStart"/>
      <w:r w:rsidRPr="00063922">
        <w:t>g</w:t>
      </w:r>
      <w:proofErr w:type="gramEnd"/>
      <w:r w:rsidRPr="00063922">
        <w:t xml:space="preserve"> = c * f + </w:t>
      </w:r>
      <w:r>
        <w:t>b</w:t>
      </w:r>
    </w:p>
    <w:p w:rsidR="00063922" w:rsidRPr="00063922" w:rsidRDefault="00063922" w:rsidP="00063922">
      <w:pPr>
        <w:ind w:firstLine="708"/>
      </w:pPr>
      <w:r w:rsidRPr="00063922">
        <w:t xml:space="preserve">b) </w:t>
      </w:r>
      <w:proofErr w:type="gramStart"/>
      <w:r w:rsidRPr="00063922">
        <w:t>g</w:t>
      </w:r>
      <w:proofErr w:type="gramEnd"/>
      <w:r w:rsidRPr="00063922">
        <w:t xml:space="preserve"> = c * log</w:t>
      </w:r>
      <w:r w:rsidRPr="00063922">
        <w:rPr>
          <w:vertAlign w:val="subscript"/>
        </w:rPr>
        <w:t>2</w:t>
      </w:r>
      <w:r w:rsidRPr="00063922">
        <w:t>(f + 1)</w:t>
      </w:r>
    </w:p>
    <w:p w:rsidR="00063922" w:rsidRPr="0090650B" w:rsidRDefault="00063922" w:rsidP="00063922">
      <w:pPr>
        <w:ind w:firstLine="708"/>
        <w:rPr>
          <w:lang w:val="pt-BR"/>
        </w:rPr>
      </w:pPr>
      <w:r w:rsidRPr="0090650B">
        <w:rPr>
          <w:lang w:val="pt-BR"/>
        </w:rPr>
        <w:t xml:space="preserve">a) g = c * </w:t>
      </w:r>
      <w:proofErr w:type="spellStart"/>
      <w:proofErr w:type="gramStart"/>
      <w:r w:rsidRPr="0090650B">
        <w:rPr>
          <w:lang w:val="pt-BR"/>
        </w:rPr>
        <w:t>exp</w:t>
      </w:r>
      <w:proofErr w:type="spellEnd"/>
      <w:r w:rsidRPr="0090650B">
        <w:rPr>
          <w:lang w:val="pt-BR"/>
        </w:rPr>
        <w:t>(</w:t>
      </w:r>
      <w:proofErr w:type="gramEnd"/>
      <w:r w:rsidRPr="0090650B">
        <w:rPr>
          <w:lang w:val="pt-BR"/>
        </w:rPr>
        <w:t>f + 1)</w:t>
      </w:r>
    </w:p>
    <w:p w:rsidR="00063922" w:rsidRPr="00063922" w:rsidRDefault="00063922" w:rsidP="00063922">
      <w:pPr>
        <w:rPr>
          <w:lang w:val="pt-BR"/>
        </w:rPr>
      </w:pPr>
      <w:r w:rsidRPr="00063922">
        <w:rPr>
          <w:lang w:val="pt-BR"/>
        </w:rPr>
        <w:t xml:space="preserve">Teste diferentes valores para </w:t>
      </w:r>
      <w:r w:rsidRPr="00063922">
        <w:rPr>
          <w:i/>
          <w:lang w:val="pt-BR"/>
        </w:rPr>
        <w:t>c</w:t>
      </w:r>
      <w:r w:rsidRPr="00063922">
        <w:rPr>
          <w:lang w:val="pt-BR"/>
        </w:rPr>
        <w:t xml:space="preserve"> e </w:t>
      </w:r>
      <w:r w:rsidRPr="00063922">
        <w:rPr>
          <w:i/>
          <w:lang w:val="pt-BR"/>
        </w:rPr>
        <w:t>b</w:t>
      </w:r>
    </w:p>
    <w:p w:rsidR="00063922" w:rsidRDefault="00063922" w:rsidP="00063922">
      <w:pPr>
        <w:ind w:firstLine="708"/>
        <w:rPr>
          <w:lang w:val="pt-BR"/>
        </w:rPr>
      </w:pPr>
    </w:p>
    <w:p w:rsidR="0005137C" w:rsidRDefault="0005137C" w:rsidP="0005137C">
      <w:p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) Dada as imagens “</w:t>
      </w:r>
      <w:r w:rsidRPr="0005137C">
        <w:rPr>
          <w:b/>
          <w:i/>
          <w:lang w:val="pt-BR"/>
        </w:rPr>
        <w:t>cena1.png</w:t>
      </w:r>
      <w:r>
        <w:rPr>
          <w:lang w:val="pt-BR"/>
        </w:rPr>
        <w:t xml:space="preserve">” e </w:t>
      </w:r>
      <w:r>
        <w:rPr>
          <w:lang w:val="pt-BR"/>
        </w:rPr>
        <w:t>“</w:t>
      </w:r>
      <w:r>
        <w:rPr>
          <w:b/>
          <w:i/>
          <w:lang w:val="pt-BR"/>
        </w:rPr>
        <w:t>cena2</w:t>
      </w:r>
      <w:r w:rsidRPr="0005137C">
        <w:rPr>
          <w:b/>
          <w:i/>
          <w:lang w:val="pt-BR"/>
        </w:rPr>
        <w:t>.png</w:t>
      </w:r>
      <w:r>
        <w:rPr>
          <w:lang w:val="pt-BR"/>
        </w:rPr>
        <w:t>”</w:t>
      </w:r>
      <w:r>
        <w:rPr>
          <w:lang w:val="pt-BR"/>
        </w:rPr>
        <w:t>, calcule</w:t>
      </w:r>
    </w:p>
    <w:p w:rsidR="0005137C" w:rsidRDefault="0005137C" w:rsidP="0005137C">
      <w:pPr>
        <w:rPr>
          <w:lang w:val="pt-BR"/>
        </w:rPr>
      </w:pPr>
      <w:r>
        <w:rPr>
          <w:lang w:val="pt-BR"/>
        </w:rPr>
        <w:tab/>
        <w:t>a) a diferença entre elas</w:t>
      </w:r>
    </w:p>
    <w:p w:rsidR="0005137C" w:rsidRDefault="0005137C" w:rsidP="0005137C">
      <w:pPr>
        <w:rPr>
          <w:lang w:val="pt-BR"/>
        </w:rPr>
      </w:pPr>
      <w:r>
        <w:rPr>
          <w:lang w:val="pt-BR"/>
        </w:rPr>
        <w:tab/>
        <w:t xml:space="preserve">b) </w:t>
      </w:r>
      <w:r w:rsidR="00803AFF">
        <w:rPr>
          <w:lang w:val="pt-BR"/>
        </w:rPr>
        <w:t xml:space="preserve">aplique uma </w:t>
      </w:r>
      <w:proofErr w:type="spellStart"/>
      <w:r w:rsidR="00803AFF">
        <w:rPr>
          <w:lang w:val="pt-BR"/>
        </w:rPr>
        <w:t>limiarização</w:t>
      </w:r>
      <w:proofErr w:type="spellEnd"/>
      <w:r w:rsidR="00803AFF">
        <w:rPr>
          <w:lang w:val="pt-BR"/>
        </w:rPr>
        <w:t xml:space="preserve"> para que a imagem fique em preto e branco</w:t>
      </w:r>
    </w:p>
    <w:p w:rsidR="00803AFF" w:rsidRDefault="00803AFF" w:rsidP="0005137C">
      <w:pPr>
        <w:rPr>
          <w:lang w:val="pt-BR"/>
        </w:rPr>
      </w:pPr>
    </w:p>
    <w:p w:rsidR="00B14867" w:rsidRDefault="002F473E" w:rsidP="0005137C">
      <w:p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) Converta a imagem “</w:t>
      </w:r>
      <w:r w:rsidRPr="002F473E">
        <w:rPr>
          <w:b/>
          <w:i/>
          <w:lang w:val="pt-BR"/>
        </w:rPr>
        <w:t>lena_cor.bmp</w:t>
      </w:r>
      <w:r>
        <w:rPr>
          <w:lang w:val="pt-BR"/>
        </w:rPr>
        <w:t>” para tons de cinza utilizando a</w:t>
      </w:r>
      <w:r w:rsidR="00B14867">
        <w:rPr>
          <w:lang w:val="pt-BR"/>
        </w:rPr>
        <w:t>s</w:t>
      </w:r>
      <w:r>
        <w:rPr>
          <w:lang w:val="pt-BR"/>
        </w:rPr>
        <w:t xml:space="preserve"> seguinte</w:t>
      </w:r>
      <w:r w:rsidR="00B14867">
        <w:rPr>
          <w:lang w:val="pt-BR"/>
        </w:rPr>
        <w:t>s</w:t>
      </w:r>
      <w:r>
        <w:rPr>
          <w:lang w:val="pt-BR"/>
        </w:rPr>
        <w:t xml:space="preserve"> equaç</w:t>
      </w:r>
      <w:r w:rsidR="00B14867">
        <w:rPr>
          <w:lang w:val="pt-BR"/>
        </w:rPr>
        <w:t>ões</w:t>
      </w:r>
      <w:r>
        <w:rPr>
          <w:lang w:val="pt-BR"/>
        </w:rPr>
        <w:t xml:space="preserve">: </w:t>
      </w:r>
    </w:p>
    <w:p w:rsidR="00B14867" w:rsidRDefault="00B14867" w:rsidP="00B14867">
      <w:pPr>
        <w:ind w:firstLine="708"/>
        <w:rPr>
          <w:b/>
          <w:i/>
          <w:lang w:val="pt-BR"/>
        </w:rPr>
      </w:pPr>
      <w:r>
        <w:rPr>
          <w:b/>
          <w:i/>
          <w:lang w:val="pt-BR"/>
        </w:rPr>
        <w:t>C</w:t>
      </w:r>
      <w:r w:rsidR="002F473E" w:rsidRPr="002F473E">
        <w:rPr>
          <w:b/>
          <w:i/>
          <w:lang w:val="pt-BR"/>
        </w:rPr>
        <w:t xml:space="preserve"> = 0.299 * R + 0.587 * G + 0.114 * B</w:t>
      </w:r>
    </w:p>
    <w:p w:rsidR="00B14867" w:rsidRDefault="00B14867" w:rsidP="00B14867">
      <w:pPr>
        <w:ind w:firstLine="708"/>
        <w:rPr>
          <w:lang w:val="pt-BR"/>
        </w:rPr>
      </w:pPr>
      <w:r>
        <w:rPr>
          <w:b/>
          <w:i/>
          <w:lang w:val="pt-BR"/>
        </w:rPr>
        <w:t>C</w:t>
      </w:r>
      <w:r w:rsidRPr="002F473E">
        <w:rPr>
          <w:b/>
          <w:i/>
          <w:lang w:val="pt-BR"/>
        </w:rPr>
        <w:t xml:space="preserve"> = </w:t>
      </w:r>
      <w:r>
        <w:rPr>
          <w:b/>
          <w:i/>
          <w:lang w:val="pt-BR"/>
        </w:rPr>
        <w:t>(</w:t>
      </w:r>
      <w:r w:rsidRPr="002F473E">
        <w:rPr>
          <w:b/>
          <w:i/>
          <w:lang w:val="pt-BR"/>
        </w:rPr>
        <w:t xml:space="preserve">R + G + </w:t>
      </w:r>
      <w:r w:rsidRPr="00B14867">
        <w:rPr>
          <w:b/>
          <w:i/>
          <w:lang w:val="pt-BR"/>
        </w:rPr>
        <w:t>B</w:t>
      </w:r>
      <w:r w:rsidRPr="00B14867">
        <w:rPr>
          <w:b/>
          <w:i/>
          <w:lang w:val="pt-BR"/>
        </w:rPr>
        <w:t>) / 3</w:t>
      </w:r>
    </w:p>
    <w:p w:rsidR="000E11E7" w:rsidRDefault="000E11E7" w:rsidP="0005137C">
      <w:pPr>
        <w:rPr>
          <w:lang w:val="pt-BR"/>
        </w:rPr>
      </w:pPr>
      <w:r w:rsidRPr="000E11E7">
        <w:rPr>
          <w:lang w:val="pt-BR"/>
        </w:rPr>
        <w:t>Em seguida, compare a imagem convertida com a imagem</w:t>
      </w:r>
      <w:r>
        <w:rPr>
          <w:b/>
          <w:i/>
          <w:lang w:val="pt-BR"/>
        </w:rPr>
        <w:t xml:space="preserve"> </w:t>
      </w:r>
      <w:r w:rsidR="002F473E">
        <w:rPr>
          <w:lang w:val="pt-BR"/>
        </w:rPr>
        <w:t>“</w:t>
      </w:r>
      <w:r w:rsidR="002F473E" w:rsidRPr="00B84EA5">
        <w:rPr>
          <w:b/>
          <w:i/>
          <w:lang w:val="pt-BR"/>
        </w:rPr>
        <w:t>lena_gray.bmp</w:t>
      </w:r>
      <w:r w:rsidR="002F473E">
        <w:rPr>
          <w:lang w:val="pt-BR"/>
        </w:rPr>
        <w:t>”</w:t>
      </w:r>
      <w:r>
        <w:rPr>
          <w:lang w:val="pt-BR"/>
        </w:rPr>
        <w:t xml:space="preserve"> através da diferença entre elas.</w:t>
      </w:r>
      <w:r w:rsidR="00B14867">
        <w:rPr>
          <w:lang w:val="pt-BR"/>
        </w:rPr>
        <w:t xml:space="preserve"> </w:t>
      </w:r>
    </w:p>
    <w:p w:rsidR="000E11E7" w:rsidRDefault="000E11E7" w:rsidP="0005137C">
      <w:pPr>
        <w:rPr>
          <w:lang w:val="pt-BR"/>
        </w:rPr>
      </w:pPr>
    </w:p>
    <w:p w:rsidR="00C5014E" w:rsidRDefault="00C5014E" w:rsidP="0005137C">
      <w:p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) Dada a imagem </w:t>
      </w:r>
      <w:r>
        <w:rPr>
          <w:lang w:val="pt-BR"/>
        </w:rPr>
        <w:t>“</w:t>
      </w:r>
      <w:r w:rsidRPr="00C5014E">
        <w:rPr>
          <w:b/>
          <w:i/>
          <w:lang w:val="pt-BR"/>
        </w:rPr>
        <w:t>image1.png</w:t>
      </w:r>
      <w:r>
        <w:rPr>
          <w:lang w:val="pt-BR"/>
        </w:rPr>
        <w:t>”</w:t>
      </w:r>
      <w:r w:rsidR="00542563">
        <w:rPr>
          <w:lang w:val="pt-BR"/>
        </w:rPr>
        <w:t xml:space="preserve"> ou </w:t>
      </w:r>
      <w:r w:rsidR="00542563">
        <w:rPr>
          <w:lang w:val="pt-BR"/>
        </w:rPr>
        <w:t>“</w:t>
      </w:r>
      <w:r w:rsidR="00542563" w:rsidRPr="00B84EA5">
        <w:rPr>
          <w:b/>
          <w:i/>
          <w:lang w:val="pt-BR"/>
        </w:rPr>
        <w:t>lena_gray.bmp</w:t>
      </w:r>
      <w:r w:rsidR="00542563">
        <w:rPr>
          <w:lang w:val="pt-BR"/>
        </w:rPr>
        <w:t>”</w:t>
      </w:r>
      <w:r w:rsidR="00750B98">
        <w:rPr>
          <w:lang w:val="pt-BR"/>
        </w:rPr>
        <w:t xml:space="preserve">, realize </w:t>
      </w:r>
      <w:r w:rsidR="00542563">
        <w:rPr>
          <w:lang w:val="pt-BR"/>
        </w:rPr>
        <w:t>as seguinte operações</w:t>
      </w:r>
      <w:r w:rsidR="00750B98">
        <w:rPr>
          <w:lang w:val="pt-BR"/>
        </w:rPr>
        <w:t>:</w:t>
      </w:r>
    </w:p>
    <w:p w:rsidR="00750B98" w:rsidRDefault="00750B98" w:rsidP="0005137C">
      <w:pPr>
        <w:rPr>
          <w:lang w:val="pt-BR"/>
        </w:rPr>
      </w:pPr>
      <w:r>
        <w:rPr>
          <w:lang w:val="pt-BR"/>
        </w:rPr>
        <w:tab/>
      </w:r>
      <w:bookmarkStart w:id="0" w:name="_GoBack"/>
      <w:bookmarkEnd w:id="0"/>
      <w:r>
        <w:rPr>
          <w:lang w:val="pt-BR"/>
        </w:rPr>
        <w:t xml:space="preserve">a) </w:t>
      </w:r>
      <w:proofErr w:type="spellStart"/>
      <w:r>
        <w:rPr>
          <w:lang w:val="pt-BR"/>
        </w:rPr>
        <w:t>limiarização</w:t>
      </w:r>
      <w:proofErr w:type="spellEnd"/>
      <w:r w:rsidR="00542563">
        <w:rPr>
          <w:lang w:val="pt-BR"/>
        </w:rPr>
        <w:t xml:space="preserve">: valores maiores que o limiar </w:t>
      </w:r>
      <w:proofErr w:type="gramStart"/>
      <w:r w:rsidR="00542563">
        <w:rPr>
          <w:lang w:val="pt-BR"/>
        </w:rPr>
        <w:t>ficam</w:t>
      </w:r>
      <w:proofErr w:type="gramEnd"/>
      <w:r w:rsidR="00542563">
        <w:rPr>
          <w:lang w:val="pt-BR"/>
        </w:rPr>
        <w:t xml:space="preserve"> brancos</w:t>
      </w:r>
    </w:p>
    <w:p w:rsidR="00542563" w:rsidRDefault="00542563" w:rsidP="0054256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b</w:t>
      </w:r>
      <w:r>
        <w:rPr>
          <w:lang w:val="pt-BR"/>
        </w:rPr>
        <w:t xml:space="preserve">) </w:t>
      </w:r>
      <w:proofErr w:type="spellStart"/>
      <w:r>
        <w:rPr>
          <w:lang w:val="pt-BR"/>
        </w:rPr>
        <w:t>limiarização</w:t>
      </w:r>
      <w:proofErr w:type="spellEnd"/>
      <w:r>
        <w:rPr>
          <w:lang w:val="pt-BR"/>
        </w:rPr>
        <w:t xml:space="preserve"> valores </w:t>
      </w:r>
      <w:r>
        <w:rPr>
          <w:lang w:val="pt-BR"/>
        </w:rPr>
        <w:t xml:space="preserve">entre dois </w:t>
      </w:r>
      <w:r>
        <w:rPr>
          <w:lang w:val="pt-BR"/>
        </w:rPr>
        <w:t>limiar</w:t>
      </w:r>
      <w:r>
        <w:rPr>
          <w:lang w:val="pt-BR"/>
        </w:rPr>
        <w:t>es</w:t>
      </w:r>
      <w:r>
        <w:rPr>
          <w:lang w:val="pt-BR"/>
        </w:rPr>
        <w:t xml:space="preserve"> ficam brancos</w:t>
      </w:r>
    </w:p>
    <w:p w:rsidR="00542563" w:rsidRDefault="00542563" w:rsidP="00542563">
      <w:pPr>
        <w:ind w:firstLine="708"/>
        <w:rPr>
          <w:lang w:val="pt-BR"/>
        </w:rPr>
      </w:pPr>
      <w:r>
        <w:rPr>
          <w:lang w:val="pt-BR"/>
        </w:rPr>
        <w:t xml:space="preserve">c) </w:t>
      </w:r>
      <w:r>
        <w:rPr>
          <w:lang w:val="pt-BR"/>
        </w:rPr>
        <w:t>a</w:t>
      </w:r>
      <w:r w:rsidRPr="00750B98">
        <w:rPr>
          <w:lang w:val="pt-BR"/>
        </w:rPr>
        <w:t>largamento de contraste</w:t>
      </w:r>
      <w:r>
        <w:rPr>
          <w:lang w:val="pt-BR"/>
        </w:rPr>
        <w:t xml:space="preserve"> utilizando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constantes</w:t>
      </w:r>
    </w:p>
    <w:p w:rsidR="00542563" w:rsidRDefault="00542563" w:rsidP="00542563">
      <w:pPr>
        <w:ind w:firstLine="708"/>
        <w:rPr>
          <w:lang w:val="pt-BR"/>
        </w:rPr>
      </w:pPr>
      <w:r>
        <w:rPr>
          <w:lang w:val="pt-BR"/>
        </w:rPr>
        <w:t>d</w:t>
      </w:r>
      <w:r>
        <w:rPr>
          <w:lang w:val="pt-BR"/>
        </w:rPr>
        <w:t>) a</w:t>
      </w:r>
      <w:r w:rsidRPr="00750B98">
        <w:rPr>
          <w:lang w:val="pt-BR"/>
        </w:rPr>
        <w:t>largamento de contraste</w:t>
      </w:r>
      <w:r>
        <w:rPr>
          <w:lang w:val="pt-BR"/>
        </w:rPr>
        <w:t xml:space="preserve"> utilizando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constantes</w:t>
      </w:r>
    </w:p>
    <w:p w:rsidR="00542563" w:rsidRDefault="00542563" w:rsidP="00542563">
      <w:pPr>
        <w:ind w:firstLine="708"/>
        <w:rPr>
          <w:lang w:val="pt-BR"/>
        </w:rPr>
      </w:pPr>
      <w:r>
        <w:rPr>
          <w:lang w:val="pt-BR"/>
        </w:rPr>
        <w:t xml:space="preserve">e) </w:t>
      </w:r>
      <w:r w:rsidRPr="00542563">
        <w:rPr>
          <w:lang w:val="pt-BR"/>
        </w:rPr>
        <w:t>Fatiamento dos níveis de cinza</w:t>
      </w:r>
      <w:r>
        <w:rPr>
          <w:lang w:val="pt-BR"/>
        </w:rPr>
        <w:t>: valores</w:t>
      </w:r>
      <w:r w:rsidRPr="00542563">
        <w:rPr>
          <w:lang w:val="pt-BR"/>
        </w:rPr>
        <w:t xml:space="preserve"> </w:t>
      </w:r>
      <w:r>
        <w:rPr>
          <w:lang w:val="pt-BR"/>
        </w:rPr>
        <w:t>entre dois limiares</w:t>
      </w:r>
      <w:r>
        <w:rPr>
          <w:lang w:val="pt-BR"/>
        </w:rPr>
        <w:t xml:space="preserve"> recebem um novo valor</w:t>
      </w:r>
    </w:p>
    <w:p w:rsidR="0005137C" w:rsidRDefault="0005137C" w:rsidP="00DA6DC4">
      <w:pPr>
        <w:rPr>
          <w:lang w:val="pt-BR"/>
        </w:rPr>
      </w:pPr>
    </w:p>
    <w:p w:rsidR="008352BC" w:rsidRDefault="00B84EA5" w:rsidP="008352BC">
      <w:p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) </w:t>
      </w:r>
      <w:r w:rsidR="008352BC">
        <w:rPr>
          <w:lang w:val="pt-BR"/>
        </w:rPr>
        <w:t>Utilizando as imagens “</w:t>
      </w:r>
      <w:r w:rsidR="008352BC" w:rsidRPr="008352BC">
        <w:rPr>
          <w:b/>
          <w:i/>
          <w:lang w:val="pt-BR"/>
        </w:rPr>
        <w:t>forma1.png</w:t>
      </w:r>
      <w:r w:rsidR="008352BC">
        <w:rPr>
          <w:lang w:val="pt-BR"/>
        </w:rPr>
        <w:t xml:space="preserve">” e </w:t>
      </w:r>
      <w:r w:rsidR="008352BC">
        <w:rPr>
          <w:lang w:val="pt-BR"/>
        </w:rPr>
        <w:t>“</w:t>
      </w:r>
      <w:r w:rsidR="008352BC">
        <w:rPr>
          <w:b/>
          <w:i/>
          <w:lang w:val="pt-BR"/>
        </w:rPr>
        <w:t>forma2</w:t>
      </w:r>
      <w:r w:rsidR="008352BC" w:rsidRPr="008352BC">
        <w:rPr>
          <w:b/>
          <w:i/>
          <w:lang w:val="pt-BR"/>
        </w:rPr>
        <w:t>.png</w:t>
      </w:r>
      <w:r w:rsidR="008352BC">
        <w:rPr>
          <w:lang w:val="pt-BR"/>
        </w:rPr>
        <w:t>”</w:t>
      </w:r>
      <w:r w:rsidR="008352BC">
        <w:rPr>
          <w:lang w:val="pt-BR"/>
        </w:rPr>
        <w:t>, implemente os seguintes operadores lógicos</w:t>
      </w:r>
    </w:p>
    <w:p w:rsidR="008352BC" w:rsidRDefault="008352BC" w:rsidP="008352BC">
      <w:pPr>
        <w:rPr>
          <w:lang w:val="pt-BR"/>
        </w:rPr>
      </w:pPr>
      <w:r>
        <w:rPr>
          <w:lang w:val="pt-BR"/>
        </w:rPr>
        <w:tab/>
        <w:t>a) Operador E</w:t>
      </w:r>
    </w:p>
    <w:p w:rsidR="008352BC" w:rsidRDefault="008352BC" w:rsidP="008352BC">
      <w:pPr>
        <w:rPr>
          <w:lang w:val="pt-BR"/>
        </w:rPr>
      </w:pPr>
      <w:r>
        <w:rPr>
          <w:lang w:val="pt-BR"/>
        </w:rPr>
        <w:tab/>
        <w:t>b) Operador OU</w:t>
      </w:r>
    </w:p>
    <w:p w:rsidR="008352BC" w:rsidRDefault="008352BC" w:rsidP="008352BC">
      <w:pPr>
        <w:rPr>
          <w:lang w:val="pt-BR"/>
        </w:rPr>
      </w:pPr>
      <w:r>
        <w:rPr>
          <w:lang w:val="pt-BR"/>
        </w:rPr>
        <w:tab/>
        <w:t>c) Operador XOR</w:t>
      </w:r>
    </w:p>
    <w:p w:rsidR="008352BC" w:rsidRDefault="008352BC" w:rsidP="008352BC">
      <w:pPr>
        <w:rPr>
          <w:lang w:val="pt-BR"/>
        </w:rPr>
      </w:pPr>
      <w:r>
        <w:rPr>
          <w:lang w:val="pt-BR"/>
        </w:rPr>
        <w:tab/>
        <w:t>d</w:t>
      </w:r>
      <w:r>
        <w:rPr>
          <w:lang w:val="pt-BR"/>
        </w:rPr>
        <w:t xml:space="preserve">) </w:t>
      </w:r>
      <w:r>
        <w:rPr>
          <w:lang w:val="pt-BR"/>
        </w:rPr>
        <w:t>Negação</w:t>
      </w:r>
    </w:p>
    <w:p w:rsidR="008352BC" w:rsidRDefault="008352BC" w:rsidP="008352BC">
      <w:pPr>
        <w:rPr>
          <w:lang w:val="pt-BR"/>
        </w:rPr>
      </w:pPr>
    </w:p>
    <w:p w:rsidR="008352BC" w:rsidRDefault="008352BC" w:rsidP="008352BC">
      <w:pPr>
        <w:rPr>
          <w:lang w:val="pt-BR"/>
        </w:rPr>
      </w:pPr>
    </w:p>
    <w:p w:rsidR="00F670BA" w:rsidRDefault="00F670BA" w:rsidP="00B84EA5">
      <w:pPr>
        <w:rPr>
          <w:lang w:val="pt-BR"/>
        </w:rPr>
      </w:pPr>
    </w:p>
    <w:sectPr w:rsidR="00F67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ans Serif P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DB5068"/>
    <w:multiLevelType w:val="hybridMultilevel"/>
    <w:tmpl w:val="CEBEF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606D6"/>
    <w:multiLevelType w:val="hybridMultilevel"/>
    <w:tmpl w:val="6B9E1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65D3E"/>
    <w:multiLevelType w:val="hybridMultilevel"/>
    <w:tmpl w:val="C79C1E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96A8C"/>
    <w:multiLevelType w:val="hybridMultilevel"/>
    <w:tmpl w:val="A6024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83EDE"/>
    <w:multiLevelType w:val="hybridMultilevel"/>
    <w:tmpl w:val="EBEED0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F4C43"/>
    <w:multiLevelType w:val="hybridMultilevel"/>
    <w:tmpl w:val="EBEED0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A0E08"/>
    <w:multiLevelType w:val="hybridMultilevel"/>
    <w:tmpl w:val="F1A03C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84EE9"/>
    <w:multiLevelType w:val="hybridMultilevel"/>
    <w:tmpl w:val="2B3606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B7036"/>
    <w:multiLevelType w:val="hybridMultilevel"/>
    <w:tmpl w:val="2780DE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E46EF"/>
    <w:multiLevelType w:val="hybridMultilevel"/>
    <w:tmpl w:val="229C02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00062E"/>
    <w:multiLevelType w:val="hybridMultilevel"/>
    <w:tmpl w:val="965273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BD"/>
    <w:rsid w:val="000168D9"/>
    <w:rsid w:val="00047010"/>
    <w:rsid w:val="0005137C"/>
    <w:rsid w:val="00054323"/>
    <w:rsid w:val="000548AA"/>
    <w:rsid w:val="00063922"/>
    <w:rsid w:val="000909C0"/>
    <w:rsid w:val="000E11E7"/>
    <w:rsid w:val="0011774D"/>
    <w:rsid w:val="001335CD"/>
    <w:rsid w:val="001861BD"/>
    <w:rsid w:val="00192983"/>
    <w:rsid w:val="001E24A5"/>
    <w:rsid w:val="00290A34"/>
    <w:rsid w:val="002A2CBD"/>
    <w:rsid w:val="002D41E7"/>
    <w:rsid w:val="002E703C"/>
    <w:rsid w:val="002F473E"/>
    <w:rsid w:val="002F76A5"/>
    <w:rsid w:val="00301B87"/>
    <w:rsid w:val="003063F7"/>
    <w:rsid w:val="003154F7"/>
    <w:rsid w:val="00385BF6"/>
    <w:rsid w:val="00403A48"/>
    <w:rsid w:val="0041136B"/>
    <w:rsid w:val="00453D6A"/>
    <w:rsid w:val="00542563"/>
    <w:rsid w:val="00554973"/>
    <w:rsid w:val="0070357D"/>
    <w:rsid w:val="00747468"/>
    <w:rsid w:val="007505D1"/>
    <w:rsid w:val="00750B98"/>
    <w:rsid w:val="007658D6"/>
    <w:rsid w:val="00803AFF"/>
    <w:rsid w:val="00806070"/>
    <w:rsid w:val="00833D0D"/>
    <w:rsid w:val="008352BC"/>
    <w:rsid w:val="0090650B"/>
    <w:rsid w:val="00913EF7"/>
    <w:rsid w:val="0099542D"/>
    <w:rsid w:val="00A76530"/>
    <w:rsid w:val="00AB1958"/>
    <w:rsid w:val="00B14867"/>
    <w:rsid w:val="00B84EA5"/>
    <w:rsid w:val="00BA7322"/>
    <w:rsid w:val="00C479C2"/>
    <w:rsid w:val="00C5014E"/>
    <w:rsid w:val="00D01B9B"/>
    <w:rsid w:val="00D076CF"/>
    <w:rsid w:val="00D454B6"/>
    <w:rsid w:val="00D61851"/>
    <w:rsid w:val="00D861BA"/>
    <w:rsid w:val="00DA6DC4"/>
    <w:rsid w:val="00E36E18"/>
    <w:rsid w:val="00E618CA"/>
    <w:rsid w:val="00E66EDE"/>
    <w:rsid w:val="00E94CC5"/>
    <w:rsid w:val="00E95A3B"/>
    <w:rsid w:val="00ED7277"/>
    <w:rsid w:val="00EF320D"/>
    <w:rsid w:val="00F25900"/>
    <w:rsid w:val="00F670BA"/>
    <w:rsid w:val="00F73C2C"/>
    <w:rsid w:val="00FB7F1C"/>
    <w:rsid w:val="00FC673B"/>
    <w:rsid w:val="00FE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BD"/>
    <w:pPr>
      <w:spacing w:after="0"/>
      <w:jc w:val="both"/>
    </w:pPr>
    <w:rPr>
      <w:rFonts w:ascii="Arial" w:eastAsia="Arial" w:hAnsi="Arial" w:cs="Arial"/>
      <w:color w:val="000000"/>
      <w:lang w:val="en-US"/>
    </w:rPr>
  </w:style>
  <w:style w:type="paragraph" w:styleId="Ttulo1">
    <w:name w:val="heading 1"/>
    <w:basedOn w:val="Normal"/>
    <w:next w:val="Normal"/>
    <w:link w:val="Ttulo1Char"/>
    <w:qFormat/>
    <w:rsid w:val="001861BD"/>
    <w:pPr>
      <w:spacing w:before="480" w:after="120" w:line="240" w:lineRule="auto"/>
      <w:outlineLvl w:val="0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61BD"/>
    <w:rPr>
      <w:rFonts w:ascii="Arial" w:eastAsia="Arial" w:hAnsi="Arial" w:cs="Arial"/>
      <w:b/>
      <w:bCs/>
      <w:color w:val="000000"/>
      <w:sz w:val="48"/>
      <w:szCs w:val="4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1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1BD"/>
    <w:rPr>
      <w:rFonts w:ascii="Tahoma" w:eastAsia="Arial" w:hAnsi="Tahoma" w:cs="Tahoma"/>
      <w:color w:val="00000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E70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548A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9542D"/>
    <w:rPr>
      <w:color w:val="808080"/>
    </w:rPr>
  </w:style>
  <w:style w:type="table" w:styleId="Tabelacomgrade">
    <w:name w:val="Table Grid"/>
    <w:basedOn w:val="Tabelanormal"/>
    <w:uiPriority w:val="59"/>
    <w:rsid w:val="00D01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BD"/>
    <w:pPr>
      <w:spacing w:after="0"/>
      <w:jc w:val="both"/>
    </w:pPr>
    <w:rPr>
      <w:rFonts w:ascii="Arial" w:eastAsia="Arial" w:hAnsi="Arial" w:cs="Arial"/>
      <w:color w:val="000000"/>
      <w:lang w:val="en-US"/>
    </w:rPr>
  </w:style>
  <w:style w:type="paragraph" w:styleId="Ttulo1">
    <w:name w:val="heading 1"/>
    <w:basedOn w:val="Normal"/>
    <w:next w:val="Normal"/>
    <w:link w:val="Ttulo1Char"/>
    <w:qFormat/>
    <w:rsid w:val="001861BD"/>
    <w:pPr>
      <w:spacing w:before="480" w:after="120" w:line="240" w:lineRule="auto"/>
      <w:outlineLvl w:val="0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61BD"/>
    <w:rPr>
      <w:rFonts w:ascii="Arial" w:eastAsia="Arial" w:hAnsi="Arial" w:cs="Arial"/>
      <w:b/>
      <w:bCs/>
      <w:color w:val="000000"/>
      <w:sz w:val="48"/>
      <w:szCs w:val="4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1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1BD"/>
    <w:rPr>
      <w:rFonts w:ascii="Tahoma" w:eastAsia="Arial" w:hAnsi="Tahoma" w:cs="Tahoma"/>
      <w:color w:val="00000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E70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548A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9542D"/>
    <w:rPr>
      <w:color w:val="808080"/>
    </w:rPr>
  </w:style>
  <w:style w:type="table" w:styleId="Tabelacomgrade">
    <w:name w:val="Table Grid"/>
    <w:basedOn w:val="Tabelanormal"/>
    <w:uiPriority w:val="59"/>
    <w:rsid w:val="00D01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19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04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8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6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Backes</dc:creator>
  <cp:lastModifiedBy>Backes</cp:lastModifiedBy>
  <cp:revision>22</cp:revision>
  <cp:lastPrinted>2014-11-11T18:23:00Z</cp:lastPrinted>
  <dcterms:created xsi:type="dcterms:W3CDTF">2014-11-03T18:52:00Z</dcterms:created>
  <dcterms:modified xsi:type="dcterms:W3CDTF">2014-11-19T17:30:00Z</dcterms:modified>
</cp:coreProperties>
</file>