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7A5" w:rsidRDefault="004467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bookmarkStart w:id="0" w:name="_GoBack"/>
      <w:bookmarkEnd w:id="0"/>
    </w:p>
    <w:tbl>
      <w:tblPr>
        <w:tblStyle w:val="a"/>
        <w:tblW w:w="93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5"/>
        <w:gridCol w:w="4860"/>
      </w:tblGrid>
      <w:tr w:rsidR="004467A5">
        <w:trPr>
          <w:trHeight w:val="283"/>
        </w:trPr>
        <w:tc>
          <w:tcPr>
            <w:tcW w:w="4455" w:type="dxa"/>
            <w:shd w:val="clear" w:color="auto" w:fill="BFBFBF"/>
          </w:tcPr>
          <w:p w:rsidR="004467A5" w:rsidRDefault="00AA654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4860" w:type="dxa"/>
            <w:shd w:val="clear" w:color="auto" w:fill="BFBFBF"/>
          </w:tcPr>
          <w:p w:rsidR="004467A5" w:rsidRDefault="00A34FD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UC 08</w:t>
            </w:r>
            <w:r w:rsidR="00AA6544">
              <w:rPr>
                <w:b/>
                <w:sz w:val="24"/>
                <w:szCs w:val="24"/>
              </w:rPr>
              <w:t xml:space="preserve"> – Solicitar Suporte</w:t>
            </w:r>
          </w:p>
        </w:tc>
      </w:tr>
      <w:tr w:rsidR="004467A5">
        <w:tc>
          <w:tcPr>
            <w:tcW w:w="4455" w:type="dxa"/>
          </w:tcPr>
          <w:p w:rsidR="004467A5" w:rsidRDefault="00AA65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de Uso</w:t>
            </w:r>
          </w:p>
        </w:tc>
        <w:tc>
          <w:tcPr>
            <w:tcW w:w="4860" w:type="dxa"/>
          </w:tcPr>
          <w:p w:rsidR="004467A5" w:rsidRDefault="00AA65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</w:p>
        </w:tc>
      </w:tr>
      <w:tr w:rsidR="004467A5">
        <w:tc>
          <w:tcPr>
            <w:tcW w:w="4455" w:type="dxa"/>
          </w:tcPr>
          <w:p w:rsidR="004467A5" w:rsidRDefault="00AA65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4860" w:type="dxa"/>
          </w:tcPr>
          <w:p w:rsidR="004467A5" w:rsidRDefault="00AA65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</w:t>
            </w:r>
          </w:p>
        </w:tc>
      </w:tr>
      <w:tr w:rsidR="004467A5">
        <w:tc>
          <w:tcPr>
            <w:tcW w:w="4455" w:type="dxa"/>
          </w:tcPr>
          <w:p w:rsidR="004467A5" w:rsidRDefault="00AA6544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Ator(es) Secundário(s)</w:t>
            </w:r>
          </w:p>
        </w:tc>
        <w:tc>
          <w:tcPr>
            <w:tcW w:w="4860" w:type="dxa"/>
          </w:tcPr>
          <w:p w:rsidR="004467A5" w:rsidRDefault="00AA65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4467A5">
        <w:trPr>
          <w:trHeight w:val="625"/>
        </w:trPr>
        <w:tc>
          <w:tcPr>
            <w:tcW w:w="4455" w:type="dxa"/>
          </w:tcPr>
          <w:p w:rsidR="004467A5" w:rsidRDefault="00AA65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Resumo</w:t>
            </w:r>
          </w:p>
        </w:tc>
        <w:tc>
          <w:tcPr>
            <w:tcW w:w="4860" w:type="dxa"/>
          </w:tcPr>
          <w:p w:rsidR="004467A5" w:rsidRDefault="00AA65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Esse UC tem como finalidade permitir que o cliente possa abrir um chamado de suporte.</w:t>
            </w:r>
          </w:p>
        </w:tc>
      </w:tr>
      <w:tr w:rsidR="004467A5">
        <w:tc>
          <w:tcPr>
            <w:tcW w:w="4455" w:type="dxa"/>
          </w:tcPr>
          <w:p w:rsidR="004467A5" w:rsidRDefault="00AA65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Pré-condições</w:t>
            </w:r>
          </w:p>
        </w:tc>
        <w:tc>
          <w:tcPr>
            <w:tcW w:w="4860" w:type="dxa"/>
          </w:tcPr>
          <w:p w:rsidR="004467A5" w:rsidRDefault="00AA65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Realizar o </w:t>
            </w:r>
            <w:proofErr w:type="spellStart"/>
            <w:r>
              <w:rPr>
                <w:sz w:val="24"/>
                <w:szCs w:val="24"/>
              </w:rPr>
              <w:t>login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4467A5">
        <w:tc>
          <w:tcPr>
            <w:tcW w:w="4455" w:type="dxa"/>
          </w:tcPr>
          <w:p w:rsidR="004467A5" w:rsidRDefault="00AA65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Pós-condições</w:t>
            </w:r>
          </w:p>
        </w:tc>
        <w:tc>
          <w:tcPr>
            <w:tcW w:w="4860" w:type="dxa"/>
          </w:tcPr>
          <w:p w:rsidR="004467A5" w:rsidRDefault="00AA65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Permitir abertura de chamado de suporte.</w:t>
            </w:r>
          </w:p>
        </w:tc>
      </w:tr>
      <w:tr w:rsidR="004467A5">
        <w:tc>
          <w:tcPr>
            <w:tcW w:w="9315" w:type="dxa"/>
            <w:gridSpan w:val="2"/>
            <w:shd w:val="clear" w:color="auto" w:fill="BFBFBF"/>
          </w:tcPr>
          <w:p w:rsidR="004467A5" w:rsidRDefault="00AA654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Principal</w:t>
            </w:r>
          </w:p>
        </w:tc>
      </w:tr>
      <w:tr w:rsidR="004467A5">
        <w:tc>
          <w:tcPr>
            <w:tcW w:w="4455" w:type="dxa"/>
            <w:shd w:val="clear" w:color="auto" w:fill="FFFF00"/>
          </w:tcPr>
          <w:p w:rsidR="004467A5" w:rsidRDefault="00AA65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4860" w:type="dxa"/>
            <w:shd w:val="clear" w:color="auto" w:fill="FFFF00"/>
          </w:tcPr>
          <w:p w:rsidR="004467A5" w:rsidRDefault="00AA65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4467A5">
        <w:tc>
          <w:tcPr>
            <w:tcW w:w="4455" w:type="dxa"/>
          </w:tcPr>
          <w:p w:rsidR="004467A5" w:rsidRDefault="00AA6544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 acessa a área de contato.</w:t>
            </w:r>
          </w:p>
        </w:tc>
        <w:tc>
          <w:tcPr>
            <w:tcW w:w="4860" w:type="dxa"/>
          </w:tcPr>
          <w:p w:rsidR="004467A5" w:rsidRDefault="00AA6544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exibe tipos de suporte.</w:t>
            </w:r>
          </w:p>
        </w:tc>
      </w:tr>
      <w:tr w:rsidR="004467A5">
        <w:tc>
          <w:tcPr>
            <w:tcW w:w="4455" w:type="dxa"/>
          </w:tcPr>
          <w:p w:rsidR="004467A5" w:rsidRDefault="00AA6544">
            <w:pPr>
              <w:numPr>
                <w:ilvl w:val="0"/>
                <w:numId w:val="2"/>
              </w:numPr>
              <w:tabs>
                <w:tab w:val="left" w:pos="339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 seleciona o tipo de suporte desejado.</w:t>
            </w:r>
          </w:p>
        </w:tc>
        <w:tc>
          <w:tcPr>
            <w:tcW w:w="4860" w:type="dxa"/>
          </w:tcPr>
          <w:p w:rsidR="004467A5" w:rsidRDefault="00AA6544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exibe formulário para preenchimento do suporte.</w:t>
            </w:r>
          </w:p>
        </w:tc>
      </w:tr>
      <w:tr w:rsidR="004467A5">
        <w:tc>
          <w:tcPr>
            <w:tcW w:w="4455" w:type="dxa"/>
          </w:tcPr>
          <w:p w:rsidR="004467A5" w:rsidRDefault="00AA6544">
            <w:pPr>
              <w:numPr>
                <w:ilvl w:val="0"/>
                <w:numId w:val="3"/>
              </w:numPr>
              <w:tabs>
                <w:tab w:val="left" w:pos="339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 Insere informações.</w:t>
            </w:r>
          </w:p>
        </w:tc>
        <w:tc>
          <w:tcPr>
            <w:tcW w:w="4860" w:type="dxa"/>
          </w:tcPr>
          <w:p w:rsidR="004467A5" w:rsidRDefault="00AA6544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valida se todos os campos foram preenchidos (FE-01).</w:t>
            </w:r>
          </w:p>
        </w:tc>
      </w:tr>
      <w:tr w:rsidR="004467A5">
        <w:tc>
          <w:tcPr>
            <w:tcW w:w="4455" w:type="dxa"/>
          </w:tcPr>
          <w:p w:rsidR="004467A5" w:rsidRDefault="004467A5">
            <w:pPr>
              <w:tabs>
                <w:tab w:val="left" w:pos="3390"/>
              </w:tabs>
              <w:ind w:left="720"/>
              <w:jc w:val="both"/>
              <w:rPr>
                <w:sz w:val="24"/>
                <w:szCs w:val="24"/>
              </w:rPr>
            </w:pPr>
          </w:p>
        </w:tc>
        <w:tc>
          <w:tcPr>
            <w:tcW w:w="4860" w:type="dxa"/>
          </w:tcPr>
          <w:p w:rsidR="004467A5" w:rsidRDefault="00AA6544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retorna mensagem que a solicitação foi recebida e será respondida em breve.</w:t>
            </w:r>
          </w:p>
        </w:tc>
      </w:tr>
      <w:tr w:rsidR="004467A5">
        <w:tc>
          <w:tcPr>
            <w:tcW w:w="4455" w:type="dxa"/>
          </w:tcPr>
          <w:p w:rsidR="004467A5" w:rsidRDefault="004467A5">
            <w:pPr>
              <w:tabs>
                <w:tab w:val="left" w:pos="3390"/>
              </w:tabs>
              <w:ind w:left="360"/>
              <w:rPr>
                <w:sz w:val="24"/>
                <w:szCs w:val="24"/>
              </w:rPr>
            </w:pPr>
          </w:p>
        </w:tc>
        <w:tc>
          <w:tcPr>
            <w:tcW w:w="4860" w:type="dxa"/>
          </w:tcPr>
          <w:p w:rsidR="004467A5" w:rsidRDefault="00AA65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4467A5">
        <w:tc>
          <w:tcPr>
            <w:tcW w:w="9315" w:type="dxa"/>
            <w:gridSpan w:val="2"/>
            <w:shd w:val="clear" w:color="auto" w:fill="BFBFBF"/>
          </w:tcPr>
          <w:p w:rsidR="004467A5" w:rsidRDefault="00AA654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 e Validações</w:t>
            </w:r>
          </w:p>
        </w:tc>
      </w:tr>
      <w:tr w:rsidR="004467A5">
        <w:tc>
          <w:tcPr>
            <w:tcW w:w="9315" w:type="dxa"/>
            <w:gridSpan w:val="2"/>
          </w:tcPr>
          <w:p w:rsidR="004467A5" w:rsidRDefault="004467A5">
            <w:pPr>
              <w:ind w:left="360"/>
              <w:rPr>
                <w:sz w:val="24"/>
                <w:szCs w:val="24"/>
              </w:rPr>
            </w:pPr>
          </w:p>
          <w:p w:rsidR="004467A5" w:rsidRDefault="00AA6544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Será permitido abertura de chamado de suporte, apenas para clientes que tenham realizado </w:t>
            </w:r>
            <w:proofErr w:type="spellStart"/>
            <w:r>
              <w:rPr>
                <w:sz w:val="24"/>
                <w:szCs w:val="24"/>
              </w:rPr>
              <w:t>login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:rsidR="004467A5" w:rsidRDefault="004467A5">
            <w:pPr>
              <w:ind w:left="360"/>
              <w:rPr>
                <w:sz w:val="24"/>
                <w:szCs w:val="24"/>
              </w:rPr>
            </w:pPr>
          </w:p>
        </w:tc>
      </w:tr>
      <w:tr w:rsidR="004467A5">
        <w:tc>
          <w:tcPr>
            <w:tcW w:w="9315" w:type="dxa"/>
            <w:gridSpan w:val="2"/>
            <w:shd w:val="clear" w:color="auto" w:fill="BFBFBF"/>
          </w:tcPr>
          <w:p w:rsidR="004467A5" w:rsidRDefault="00AA654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Regras de Negócio</w:t>
            </w:r>
          </w:p>
        </w:tc>
      </w:tr>
      <w:tr w:rsidR="004467A5">
        <w:tc>
          <w:tcPr>
            <w:tcW w:w="9315" w:type="dxa"/>
            <w:gridSpan w:val="2"/>
          </w:tcPr>
          <w:p w:rsidR="004467A5" w:rsidRDefault="00AA65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4467A5">
        <w:tc>
          <w:tcPr>
            <w:tcW w:w="9315" w:type="dxa"/>
            <w:gridSpan w:val="2"/>
            <w:shd w:val="clear" w:color="auto" w:fill="BFBFBF"/>
          </w:tcPr>
          <w:p w:rsidR="004467A5" w:rsidRDefault="00AA6544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</w:t>
            </w:r>
          </w:p>
        </w:tc>
      </w:tr>
      <w:tr w:rsidR="004467A5">
        <w:tc>
          <w:tcPr>
            <w:tcW w:w="4455" w:type="dxa"/>
            <w:shd w:val="clear" w:color="auto" w:fill="FFFF00"/>
          </w:tcPr>
          <w:p w:rsidR="004467A5" w:rsidRDefault="00AA65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4860" w:type="dxa"/>
            <w:shd w:val="clear" w:color="auto" w:fill="FFFF00"/>
          </w:tcPr>
          <w:p w:rsidR="004467A5" w:rsidRDefault="00AA65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4467A5">
        <w:tc>
          <w:tcPr>
            <w:tcW w:w="4455" w:type="dxa"/>
          </w:tcPr>
          <w:p w:rsidR="004467A5" w:rsidRDefault="00AA65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  <w:tc>
          <w:tcPr>
            <w:tcW w:w="4860" w:type="dxa"/>
          </w:tcPr>
          <w:p w:rsidR="004467A5" w:rsidRDefault="00AA6544">
            <w:pPr>
              <w:ind w:left="7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4467A5">
        <w:tc>
          <w:tcPr>
            <w:tcW w:w="9315" w:type="dxa"/>
            <w:gridSpan w:val="2"/>
            <w:shd w:val="clear" w:color="auto" w:fill="BFBFBF"/>
          </w:tcPr>
          <w:p w:rsidR="004467A5" w:rsidRDefault="00AA6544">
            <w:pPr>
              <w:tabs>
                <w:tab w:val="left" w:pos="2635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de Exceção (FE-01) –  Campo em branco</w:t>
            </w:r>
          </w:p>
        </w:tc>
      </w:tr>
      <w:tr w:rsidR="004467A5">
        <w:tc>
          <w:tcPr>
            <w:tcW w:w="4455" w:type="dxa"/>
            <w:shd w:val="clear" w:color="auto" w:fill="FFFF00"/>
          </w:tcPr>
          <w:p w:rsidR="004467A5" w:rsidRDefault="00AA65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4860" w:type="dxa"/>
            <w:shd w:val="clear" w:color="auto" w:fill="FFFF00"/>
          </w:tcPr>
          <w:p w:rsidR="004467A5" w:rsidRDefault="00AA65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4467A5">
        <w:tc>
          <w:tcPr>
            <w:tcW w:w="4455" w:type="dxa"/>
          </w:tcPr>
          <w:p w:rsidR="004467A5" w:rsidRDefault="004467A5">
            <w:pPr>
              <w:rPr>
                <w:sz w:val="24"/>
                <w:szCs w:val="24"/>
              </w:rPr>
            </w:pPr>
          </w:p>
        </w:tc>
        <w:tc>
          <w:tcPr>
            <w:tcW w:w="4860" w:type="dxa"/>
          </w:tcPr>
          <w:p w:rsidR="004467A5" w:rsidRDefault="00AA6544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apresenta mensagem que existem campos que não estão preenchidos e não permite a abertura de chamado.</w:t>
            </w:r>
          </w:p>
        </w:tc>
      </w:tr>
      <w:tr w:rsidR="004467A5">
        <w:tc>
          <w:tcPr>
            <w:tcW w:w="4455" w:type="dxa"/>
          </w:tcPr>
          <w:p w:rsidR="004467A5" w:rsidRDefault="004467A5">
            <w:pPr>
              <w:rPr>
                <w:sz w:val="24"/>
                <w:szCs w:val="24"/>
              </w:rPr>
            </w:pPr>
          </w:p>
        </w:tc>
        <w:tc>
          <w:tcPr>
            <w:tcW w:w="4860" w:type="dxa"/>
          </w:tcPr>
          <w:p w:rsidR="004467A5" w:rsidRDefault="00AA6544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4467A5">
        <w:tc>
          <w:tcPr>
            <w:tcW w:w="9315" w:type="dxa"/>
            <w:gridSpan w:val="2"/>
            <w:shd w:val="clear" w:color="auto" w:fill="BFBFBF"/>
          </w:tcPr>
          <w:p w:rsidR="004467A5" w:rsidRDefault="00AA654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Observações</w:t>
            </w:r>
          </w:p>
        </w:tc>
      </w:tr>
      <w:tr w:rsidR="004467A5">
        <w:tc>
          <w:tcPr>
            <w:tcW w:w="9315" w:type="dxa"/>
            <w:gridSpan w:val="2"/>
          </w:tcPr>
          <w:p w:rsidR="004467A5" w:rsidRDefault="00AA65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</w:tbl>
    <w:p w:rsidR="004467A5" w:rsidRDefault="004467A5">
      <w:pPr>
        <w:widowControl w:val="0"/>
        <w:spacing w:after="0"/>
        <w:rPr>
          <w:rFonts w:ascii="Arial" w:eastAsia="Arial" w:hAnsi="Arial" w:cs="Arial"/>
          <w:sz w:val="26"/>
          <w:szCs w:val="26"/>
        </w:rPr>
      </w:pPr>
    </w:p>
    <w:p w:rsidR="004467A5" w:rsidRDefault="004467A5">
      <w:pPr>
        <w:ind w:firstLine="708"/>
      </w:pPr>
    </w:p>
    <w:sectPr w:rsidR="004467A5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6544" w:rsidRDefault="00AA6544" w:rsidP="00A34FDD">
      <w:pPr>
        <w:spacing w:after="0" w:line="240" w:lineRule="auto"/>
      </w:pPr>
      <w:r>
        <w:separator/>
      </w:r>
    </w:p>
  </w:endnote>
  <w:endnote w:type="continuationSeparator" w:id="0">
    <w:p w:rsidR="00AA6544" w:rsidRDefault="00AA6544" w:rsidP="00A34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6544" w:rsidRDefault="00AA6544" w:rsidP="00A34FDD">
      <w:pPr>
        <w:spacing w:after="0" w:line="240" w:lineRule="auto"/>
      </w:pPr>
      <w:r>
        <w:separator/>
      </w:r>
    </w:p>
  </w:footnote>
  <w:footnote w:type="continuationSeparator" w:id="0">
    <w:p w:rsidR="00AA6544" w:rsidRDefault="00AA6544" w:rsidP="00A34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F4040"/>
    <w:multiLevelType w:val="multilevel"/>
    <w:tmpl w:val="1CF2F924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D53711"/>
    <w:multiLevelType w:val="multilevel"/>
    <w:tmpl w:val="83AAA89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B0646DA"/>
    <w:multiLevelType w:val="multilevel"/>
    <w:tmpl w:val="AC2C87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7A33855"/>
    <w:multiLevelType w:val="multilevel"/>
    <w:tmpl w:val="88F8181C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809696D"/>
    <w:multiLevelType w:val="multilevel"/>
    <w:tmpl w:val="870412AE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8D25CD0"/>
    <w:multiLevelType w:val="multilevel"/>
    <w:tmpl w:val="AD38DDF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7A5"/>
    <w:rsid w:val="004467A5"/>
    <w:rsid w:val="00A34FDD"/>
    <w:rsid w:val="00AA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EFF4D2"/>
  <w15:docId w15:val="{2928D3E5-A910-43C5-BE18-4DDE9743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35450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EJCi6Tl5xrFMrXbZHbcwJHvKfQ==">AMUW2mWKc90xujjRX1tMKc+joOHiGTrGByjx9SvUrdHr5iYMNIaR8gp+sx2s4znNLvrDRRubD5c60RAH20dEGfuVQCm6F6yYpxzFainL9xrqUCkxbi9z+Rk=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976</Characters>
  <Application>Microsoft Office Word</Application>
  <DocSecurity>0</DocSecurity>
  <Lines>8</Lines>
  <Paragraphs>2</Paragraphs>
  <ScaleCrop>false</ScaleCrop>
  <Company>PSA GROUP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Nogueira de Campos</dc:creator>
  <cp:lastModifiedBy>IGOR TEIXEIRA DE SOUZA - E608506</cp:lastModifiedBy>
  <cp:revision>2</cp:revision>
  <dcterms:created xsi:type="dcterms:W3CDTF">2020-07-07T23:52:00Z</dcterms:created>
  <dcterms:modified xsi:type="dcterms:W3CDTF">2021-03-04T19:30:00Z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2021-03-04T19:30:18Z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36346ef5-6840-449c-9228-db6c17c8cc2f</vt:lpwstr>
  </property>
  <property fmtid="{D5CDD505-2E9C-101B-9397-08002B2CF9AE}" pid="8" name="MSIP_Label_2fd53d93-3f4c-4b90-b511-bd6bdbb4fba9_ContentBits">
    <vt:lpwstr>0</vt:lpwstr>
  </property>
</Properties>
</file>