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5115"/>
        <w:tblGridChange w:id="0">
          <w:tblGrid>
            <w:gridCol w:w="4500"/>
            <w:gridCol w:w="511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UC01 – Comprar Produto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Mercado Livre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cliente possa comprar os produtos.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deve estar logado no sistema, para direcionamento à página externa de compra, com a exibição do link.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9cb9c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25" w:hanging="5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acessa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catálogo de produtos.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425" w:hanging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 catálogo.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informa os filtros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encontrar o produto desejado.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xibe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produtos que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atendem o filtro seguindo o padrão de exibição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(FA-01)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3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Produto;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3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Preço;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3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Marca.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3390"/>
              </w:tabs>
              <w:spacing w:after="200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seleciona o produto e clicar no botão comprar.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um link que redireciona o cliente ao Mercado Livre: (FA-02).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3390"/>
              </w:tabs>
              <w:spacing w:after="200" w:lineRule="auto"/>
              <w:ind w:left="72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198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Não há produtos com os filtros selecionados.</w:t>
            </w:r>
          </w:p>
        </w:tc>
      </w:tr>
      <w:tr>
        <w:tc>
          <w:tcPr>
            <w:shd w:fill="f9cb9c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200" w:lineRule="auto"/>
              <w:ind w:left="42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informa os filtros para encontrar o produto desejado.</w:t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exibe resultados, pois não há produtos com as especificações dos filtros selecionados.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1" w:hRule="atLeast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25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O cliente não realizou o login no sistema.</w:t>
            </w:r>
          </w:p>
        </w:tc>
      </w:tr>
      <w:tr>
        <w:tc>
          <w:tcPr>
            <w:shd w:fill="f9cb9c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tabs>
                <w:tab w:val="left" w:pos="3390"/>
              </w:tabs>
              <w:spacing w:after="200" w:lineRule="auto"/>
              <w:ind w:left="42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seleciona o produto e clicar no botão comprar.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00" w:lineRule="auto"/>
              <w:ind w:left="42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exibe o link que redireciona o cliente ao Mercado Livre, pois o cliente não realizou o login no sistema.</w:t>
            </w:r>
          </w:p>
        </w:tc>
      </w:tr>
      <w:tr>
        <w:trPr>
          <w:trHeight w:val="310" w:hRule="atLeast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ind w:left="42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 realizada através do Mercado Livre, no qual a venda será registrada no sistema.</w:t>
            </w:r>
          </w:p>
        </w:tc>
      </w:tr>
    </w:tbl>
    <w:p w:rsidR="00000000" w:rsidDel="00000000" w:rsidP="00000000" w:rsidRDefault="00000000" w:rsidRPr="00000000" w14:paraId="0000003B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B6xLQGMHBvoIG/znlTDGYTgu9Q==">AMUW2mXx5xtr8hn0Jo473QPNiYj2bDBJ+pMqVD0C4inzlWAVWinuieZTl3J5UYYWcemygDwpcytzavkP6CDr65wZNgEBs6ddM0ODXy7xOc1CFQ17Wv3sqXhvjlisrAQKpeMNdunY0Lzv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