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40" w:lineRule="auto"/>
        <w:ind w:right="-324.3307086614169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Regras de Comunicação</w:t>
      </w:r>
    </w:p>
    <w:p w:rsidR="00000000" w:rsidDel="00000000" w:rsidP="00000000" w:rsidRDefault="00000000" w:rsidRPr="00000000" w14:paraId="00000002">
      <w:pPr>
        <w:spacing w:line="240" w:lineRule="auto"/>
        <w:ind w:left="720" w:right="-324.3307086614169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line="240" w:lineRule="auto"/>
        <w:ind w:left="720" w:right="-324.3307086614169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Toda tratativa deve ser devidamente registrada por e-mail assim como as dúvidas.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40" w:lineRule="auto"/>
        <w:ind w:left="720" w:right="-324.3307086614169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Reuniões presenciais ou online devem ser previamente agendadas.</w:t>
      </w:r>
    </w:p>
    <w:p w:rsidR="00000000" w:rsidDel="00000000" w:rsidP="00000000" w:rsidRDefault="00000000" w:rsidRPr="00000000" w14:paraId="00000005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9JFH4feMReBK6kx6mzwtReSfLBQ==">AMUW2mWBp2QH45EjWi1Q+QIbLHq7UCvpgl4vhoOt7/d3UbkAg9lddf3NnN4wqvNOWG9m37WrK+egjfFJtCXIABK0I8tf7mxvrOwzcLwUdgRnBuV2iDtlay+HJo0an87tIgvE3f2JLOcm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