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16" w:lineRule="auto"/>
        <w:ind w:left="0" w:firstLine="0"/>
        <w:jc w:val="both"/>
        <w:rPr>
          <w:rFonts w:ascii="Arial" w:cs="Arial" w:eastAsia="Arial" w:hAnsi="Arial"/>
          <w:sz w:val="52"/>
          <w:szCs w:val="52"/>
          <w:highlight w:val="white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highlight w:val="white"/>
          <w:rtl w:val="0"/>
        </w:rPr>
        <w:t xml:space="preserve">Regras de Negócio</w:t>
      </w:r>
    </w:p>
    <w:p w:rsidR="00000000" w:rsidDel="00000000" w:rsidP="00000000" w:rsidRDefault="00000000" w:rsidRPr="00000000" w14:paraId="00000002">
      <w:pPr>
        <w:spacing w:after="0" w:line="276" w:lineRule="auto"/>
        <w:ind w:right="-891.2598425196836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30.0" w:type="dxa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705"/>
        <w:gridCol w:w="1620"/>
        <w:gridCol w:w="7035"/>
        <w:tblGridChange w:id="0">
          <w:tblGrid>
            <w:gridCol w:w="705"/>
            <w:gridCol w:w="1620"/>
            <w:gridCol w:w="7035"/>
          </w:tblGrid>
        </w:tblGridChange>
      </w:tblGrid>
      <w:tr>
        <w:trPr>
          <w:trHeight w:val="660" w:hRule="atLeast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Regra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trHeight w:val="109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cliente deve informar o endereço de entrega em sua resposta, caso não informado o pedido é recusado.</w:t>
            </w:r>
          </w:p>
        </w:tc>
      </w:tr>
      <w:tr>
        <w:trPr>
          <w:trHeight w:val="84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Para clientes que residem no mesmo bairro a taxa de entrega é zerada.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Só são aceitas as formas de pagamentos débito e crédito.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prazo para confirmação do pagamento é de 02 dias úteis.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só poderá enviar solicitação de envio de produto em horário comercial das 09:00 às 17:00.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RN-0006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Assim que o código de rastreio for recebido, ele deve ser enviado imediatamente ao cliente.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prazo para envio é de 02 dias úteis.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RN-0008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deve analisar a verificar a resposta do cliente sobre a entrega do pedido.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RN-0011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Atendente tem o prazo de 48h horas para realizar atendimento ao cliente.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RN-0012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Atendente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tem o prazo de 48h horas para informar o prazo de solução ao cliente, caso contrário a solicitação é recusada.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RN-0013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Sempre que o status do chamado de devolução for atualizado, o atendente deve informá-lo ao cliente.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RN-0014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cliente deve buscar o produto apenas no horário comercial das 09:00 às 17:00.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RN-0017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Sempre que o status do chamado de suporte for atualizado, o atendente deve informá-lo ao cliente.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RN-0018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Quando houver devolução do valor do produto, deve-se estornar 100% do valor pago pelo cliente.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gerente deve selecionar apenas os produtos que estão em falta no estoque.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compra de produtos é confidencial e não pode ser compartilhada com outros setores da empresa.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gerente só aprovará a compra, se o lucro for superior ao valor gasto para adquirir o produto.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gerente só realiza o pagamento ao fornecedor, caso o nó operacional de compras autorize a aprovação do orçamento.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gerente deve armazenar a via de operação (comprovante de pagamento) nos registros de compra da empresa.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RN-0026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revendedora só recebe produtos em horário comercial das 09:00 às 17:00.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orçamento de manutenção é uma informação confidencial e não pode ser compartilhado com outros setores da empresa.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RN-0029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do envio da resposta ao terceiro, o gerente de compras deve verificar o caixa da empresa.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RN-0030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gerente só realiza o pagamento ao terceiro, caso o nó operacional de compras autorize a aprovação do orçamento.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RN-0031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 os produtos assim que recebidos de terceiros, devem ser avaliados e testados em até 24h.</w:t>
            </w:r>
          </w:p>
        </w:tc>
      </w:tr>
    </w:tbl>
    <w:p w:rsidR="00000000" w:rsidDel="00000000" w:rsidP="00000000" w:rsidRDefault="00000000" w:rsidRPr="00000000" w14:paraId="0000004F">
      <w:pPr>
        <w:tabs>
          <w:tab w:val="left" w:pos="7080"/>
        </w:tabs>
        <w:spacing w:line="276" w:lineRule="auto"/>
        <w:ind w:left="-850.3937007874016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417.322834645669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L7rzlZj3gQj0cwlG7QUdlnorbw==">AMUW2mUxDzL5GCXN80U/8pbSZLGv1a468CQ160KB2tSb5q3kz53c6hpS25NYA744rWNvIHNaYn4W1HTNY36oK6VI7dEa3KtquID+Mc1c7bU0V36oGrTVPpU=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