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line="240" w:lineRule="auto"/>
        <w:ind w:left="0" w:firstLine="0"/>
        <w:jc w:val="both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Requisitos do Sistema (SSS)</w:t>
      </w:r>
    </w:p>
    <w:p w:rsidR="00000000" w:rsidDel="00000000" w:rsidP="00000000" w:rsidRDefault="00000000" w:rsidRPr="00000000" w14:paraId="00000002">
      <w:pPr>
        <w:spacing w:line="240" w:lineRule="auto"/>
        <w:ind w:right="-891.2598425196836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45.0" w:type="dxa"/>
        <w:tblBorders>
          <w:top w:color="ff9900" w:space="0" w:sz="8" w:val="single"/>
          <w:left w:color="ff9900" w:space="0" w:sz="8" w:val="single"/>
          <w:bottom w:color="ff9900" w:space="0" w:sz="8" w:val="single"/>
          <w:right w:color="ff9900" w:space="0" w:sz="8" w:val="single"/>
          <w:insideH w:color="ff9900" w:space="0" w:sz="8" w:val="single"/>
          <w:insideV w:color="ff9900" w:space="0" w:sz="8" w:val="single"/>
        </w:tblBorders>
        <w:tblLayout w:type="fixed"/>
        <w:tblLook w:val="0600"/>
      </w:tblPr>
      <w:tblGrid>
        <w:gridCol w:w="615"/>
        <w:gridCol w:w="1845"/>
        <w:gridCol w:w="6900"/>
        <w:tblGridChange w:id="0">
          <w:tblGrid>
            <w:gridCol w:w="615"/>
            <w:gridCol w:w="1845"/>
            <w:gridCol w:w="6900"/>
          </w:tblGrid>
        </w:tblGridChange>
      </w:tblGrid>
      <w:tr>
        <w:trPr>
          <w:trHeight w:val="660" w:hRule="atLeast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Requisitos do Sistema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trHeight w:val="109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SSS-00001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permitir ao público visualizar os produtos disponíveis no catálogo.</w:t>
            </w:r>
          </w:p>
        </w:tc>
      </w:tr>
      <w:tr>
        <w:trPr>
          <w:trHeight w:val="840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SSS-00002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permitir ao público visualizar produtos com os filtros selecionados.</w:t>
            </w:r>
          </w:p>
        </w:tc>
      </w:tr>
      <w:tr>
        <w:trPr>
          <w:trHeight w:val="82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SSS-00003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permitir ao gerente, a inclusão de um(a) novo(a) Produto, Cliente, Fornecedor ou Venda.</w:t>
            </w:r>
          </w:p>
        </w:tc>
      </w:tr>
      <w:tr>
        <w:trPr>
          <w:trHeight w:val="55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SSS-00004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permitir ao funcionário, a inclusão de um(a) novo(a) Cliente ou Venda.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2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SSS-00005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permitir ao gerente, a alteração de um(a) novo(a) Produto, Cliente, Fornecedor ou Venda.</w:t>
            </w:r>
          </w:p>
        </w:tc>
      </w:tr>
      <w:tr>
        <w:trPr>
          <w:trHeight w:val="82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SSS-00006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permitir ao funcionário, a alteração de um(a) novo(a) Cliente ou Venda.</w:t>
            </w:r>
          </w:p>
        </w:tc>
      </w:tr>
      <w:tr>
        <w:trPr>
          <w:trHeight w:val="82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SSS-00007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permitir ao gerente, a exclusão de um(a) Produto, Cliente, Fornecedor ou Venda.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2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SSS-00008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permitir acesso ao gerente e funcionário a área administrativa, onde o gerente poderá gerenciar (Produto, Cliente, Fornecedor, Venda e Suporte) e o funcionário (Cliente, Venda e Suporte).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2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SSS-00009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notificar o usuário, referente ao campo de mensagem em branco (campos obrigatórios).</w:t>
            </w:r>
          </w:p>
        </w:tc>
      </w:tr>
      <w:tr>
        <w:trPr>
          <w:trHeight w:val="825" w:hRule="atLeast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SSS-00010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permitir ao cliente cadastrado, a abertura de chamados de suporte.</w:t>
            </w:r>
          </w:p>
        </w:tc>
      </w:tr>
    </w:tbl>
    <w:p w:rsidR="00000000" w:rsidDel="00000000" w:rsidP="00000000" w:rsidRDefault="00000000" w:rsidRPr="00000000" w14:paraId="0000002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850.3937007874016" w:top="1417.3228346456694" w:left="1417.3228346456694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mPtRBXTQ0gnCJcbaezAeoQlCsJw==">AMUW2mU8XxcqjfswRnmoolgwvuwZDkMt4BiBxXnjhb38pEtVsSDlz6dMUiJ9ZFxanGA78PwiWQQZqXcUw16x19g8YI4yOOk9Gwpmt55gvAbX2x58AK1IXMI=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