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right="-294.3307086614169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Realização dos Casos de Uso do Subsistema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294.3307086614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294.330708661416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9950" cy="27908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funcionário acessa o catálogo de produtos.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 catálogo de produtos.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cliente informa os filtros para encontrar o produto desejado.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os produtos que atendem o filtro seguindo o padrão de exibição: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1069" w:right="-294.330708661416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produto;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1069" w:right="-294.330708661416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1069" w:right="-294.330708661416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pos="3390"/>
        </w:tabs>
        <w:spacing w:after="0" w:afterAutospacing="0"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cliente seleciona o produto.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line="240" w:lineRule="auto"/>
        <w:ind w:left="720" w:right="-294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um link que redireciona o cliente ao Mercado Livre.</w:t>
      </w:r>
    </w:p>
    <w:p w:rsidR="00000000" w:rsidDel="00000000" w:rsidP="00000000" w:rsidRDefault="00000000" w:rsidRPr="00000000" w14:paraId="0000000D">
      <w:pPr>
        <w:spacing w:after="200" w:line="240" w:lineRule="auto"/>
        <w:ind w:right="-294.3307086614169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</w:t>
      </w:r>
      <w:r w:rsidDel="00000000" w:rsidR="00000000" w:rsidRPr="00000000">
        <w:rPr>
          <w:sz w:val="24"/>
          <w:szCs w:val="24"/>
          <w:rtl w:val="0"/>
        </w:rPr>
        <w:t xml:space="preserve">: Todo o processo de pagamento do produto será feito pelo Mercado Livre, portanto foge do escopo do projeto </w:t>
      </w:r>
      <w:r w:rsidDel="00000000" w:rsidR="00000000" w:rsidRPr="00000000">
        <w:rPr>
          <w:sz w:val="24"/>
          <w:szCs w:val="24"/>
          <w:rtl w:val="0"/>
        </w:rPr>
        <w:t xml:space="preserve">SolutionUp.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ind w:right="-294.330708661416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ind w:right="-294.3307086614169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ind w:right="-294.3307086614169"/>
        <w:jc w:val="center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right="-294.3307086614169"/>
        <w:jc w:val="center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right="-294.3307086614169"/>
        <w:jc w:val="center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745600" cy="4445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right="-294.3307086614169"/>
        <w:jc w:val="center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0" w:right="-294.3307086614169" w:firstLine="0"/>
        <w:jc w:val="center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Diagrama de Sequência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right="-29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946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right="-294.3307086614169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286125" cy="2400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O cliente acessa a área de catálogo.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exibe todos os produtos.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seleciona filtros para uma busca mais específica.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carrega os produtos de acordo com os filtros selecionados.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seleciona um produto.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40" w:lineRule="auto"/>
        <w:ind w:left="720" w:right="-294.3307086614169" w:hanging="360"/>
        <w:jc w:val="both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O sistema apresenta o produto com informações específicas e link de direcionamento para a compra do mesmo.</w:t>
      </w:r>
    </w:p>
    <w:p w:rsidR="00000000" w:rsidDel="00000000" w:rsidP="00000000" w:rsidRDefault="00000000" w:rsidRPr="00000000" w14:paraId="00000029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wwvyrrc1s26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pmuj96wkwq0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gyuhwjvodun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5u64rnmy3c7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jft5oar0nor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4u0rqax886o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bcexb18j9tc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5nutak56knv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2g8mlibdns6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jqppoiurj5j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right="-294.3307086614169" w:firstLine="0"/>
        <w:jc w:val="both"/>
        <w:rPr>
          <w:sz w:val="24"/>
          <w:szCs w:val="24"/>
        </w:rPr>
      </w:pPr>
      <w:bookmarkStart w:colFirst="0" w:colLast="0" w:name="_heading=h.7s7steebeti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Diagrama de Classe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745600" cy="4445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Diagrama de Sequência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ind w:right="-294.3307086614169"/>
        <w:jc w:val="center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</w:rPr>
        <w:drawing>
          <wp:inline distB="114300" distT="114300" distL="114300" distR="114300">
            <wp:extent cx="5731200" cy="2260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ind w:right="-294.3307086614169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1069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vhP0ow+J74SgOGdzzTZi6Tn0/g==">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