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20"/>
        <w:gridCol w:w="4755"/>
        <w:tblGridChange w:id="0">
          <w:tblGrid>
            <w:gridCol w:w="4620"/>
            <w:gridCol w:w="4755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UC06 – Gerenciar Ordens de Serviço 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 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Essa UC tem como finalidade permitir que o funcionário gerencie as OS (chamados de  suporte).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o login no sistema para visualizar os chamados . 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Abrir o chamado enviado pelo Cliente.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 acessa a área do Suporte. (FA-01).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exibe chamados em aberto.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 seleciona o chamado.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exibe descrição do chamado.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9"/>
              </w:numPr>
              <w:tabs>
                <w:tab w:val="left" w:pos="3390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Após análise e tratamento do funcionário, o mesmo deve responder ao Cliente.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exibe caixa de resposta ao cliente (mensagem). (FE-01).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7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Chamado finalizado pelo funcionário,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classificação com o resumo do que foi tratado (incidente ou solicitação).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exibe classificação do chamado.</w:t>
            </w:r>
          </w:p>
          <w:p w:rsidR="00000000" w:rsidDel="00000000" w:rsidP="00000000" w:rsidRDefault="00000000" w:rsidRPr="00000000" w14:paraId="0000001C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D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ind w:left="720" w:firstLine="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F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1">
            <w:pPr>
              <w:ind w:left="3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Somente o Funcionário poderá visualizar todos os chamados.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3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5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7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- Ao acessar Área do Suporte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trHeight w:val="790.6640625" w:hRule="atLeast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10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apresenta mensagem que é necessário fazer login no sistema para visualizar os chamados.</w:t>
            </w:r>
          </w:p>
        </w:tc>
      </w:tr>
      <w:tr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ind w:left="360" w:firstLine="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left" w:pos="2635"/>
              </w:tabs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- Mensagem em branco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é digitada nenhuma mensagem na tratativa do chamado. </w:t>
            </w:r>
          </w:p>
        </w:tc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apresenta mensagem informando que o campo é obrigatório.</w:t>
            </w:r>
          </w:p>
        </w:tc>
      </w:tr>
      <w:tr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ind w:left="36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g7yZdG1X3js1zWDnDzNhfN8mdg==">AMUW2mVc7/Gg4r8C3TprHXMrGn2yM96hcgbzfKk2jf9QwV+L6gcfs4VaMCpz7F3HFM9rc4/nCkHnasO6jDeFKZHRtxd5Scf8pHJT1UVo1jSIv6LZPHHB4/fY4wY9iehrkUAKY8fmWn/x3iOt9YRI8mlG7dN4F05GIz9oiz0buUeJDPoo6TTlLtr+eDtKQOBF0VNajcVX5/tblSkybpddqe3QPlJVU1ucVYwvnL8vHyuVmGiIejqMAbYnnwkkDHzF073Ev6MbicW0RrRzMfFI+FPdc0N4/kfbCMGiL0Kul+06BogPaNZTK8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