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Lista de Restrições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5220"/>
        <w:gridCol w:w="4815"/>
        <w:tblGridChange w:id="0">
          <w:tblGrid>
            <w:gridCol w:w="5220"/>
            <w:gridCol w:w="4815"/>
          </w:tblGrid>
        </w:tblGridChange>
      </w:tblGrid>
      <w:t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Restrição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Razão (lógica)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 restrições.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Atualmente, segundo a empresa, </w:t>
            </w:r>
            <w:r w:rsidDel="00000000" w:rsidR="00000000" w:rsidRPr="00000000">
              <w:rPr>
                <w:b w:val="1"/>
                <w:sz w:val="24"/>
                <w:szCs w:val="24"/>
                <w:highlight w:val="white"/>
                <w:rtl w:val="0"/>
              </w:rPr>
              <w:t xml:space="preserve">não há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qualquer medida de </w:t>
            </w:r>
            <w:r w:rsidDel="00000000" w:rsidR="00000000" w:rsidRPr="00000000">
              <w:rPr>
                <w:b w:val="1"/>
                <w:sz w:val="24"/>
                <w:szCs w:val="24"/>
                <w:highlight w:val="white"/>
                <w:rtl w:val="0"/>
              </w:rPr>
              <w:t xml:space="preserve">restrição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à produção do sistema.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.3937007874016" w:top="850.3937007874016" w:left="850.3937007874016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ntZCaGmZpPF4dF3f4O2bzpTTycQ==">AMUW2mUU2kWIOP6KOCxa5cA5/Tsgh2qD15e/cgp4wywMQwVKeHy5ow64pReGDVx2yaVGhzUExIDhP67m+43syf1u3SAu6Fn8Eb0II58UIKE/NzFvv5bzBHzDiWWWQbK2xXfFiUV1Dph3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