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left="0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Glossário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50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4050"/>
        <w:gridCol w:w="5400"/>
        <w:tblGridChange w:id="0">
          <w:tblGrid>
            <w:gridCol w:w="4050"/>
            <w:gridCol w:w="540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Termo, Conceito ou Abreviação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Produtos Recondicionados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Mercadorias que são compradas de empresas que estão renovando os seus equipamentos e desfazem-se dos antigos por um valor ínfimo.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GamaWare 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empresa cliente.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17.3228346456694" w:left="1440" w:right="548.74015748031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nlc6L2HN+S1Uh8abRxFgwrHnENQ==">AMUW2mWSi6blVlmk6G3Jqt5ce7jAfdIZ3BDODvR7XEwOzMTpvZVSb4NxryxBNu0CafZ8pshzNSEPMHG2pVBXdwiBWpm0p0zb00FkdZidqaRvVLUF7ydb2V6JGesXJKvzR1wcIRJ/5zIJ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