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both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Requisitos do Sistema (SSS)</w:t>
      </w:r>
    </w:p>
    <w:p w:rsidR="00000000" w:rsidDel="00000000" w:rsidP="00000000" w:rsidRDefault="00000000" w:rsidRPr="00000000" w14:paraId="00000002">
      <w:pPr>
        <w:spacing w:line="240" w:lineRule="auto"/>
        <w:ind w:right="-891.2598425196836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14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615"/>
        <w:gridCol w:w="1695"/>
        <w:gridCol w:w="7050"/>
        <w:tblGridChange w:id="0">
          <w:tblGrid>
            <w:gridCol w:w="615"/>
            <w:gridCol w:w="1695"/>
            <w:gridCol w:w="7050"/>
          </w:tblGrid>
        </w:tblGridChange>
      </w:tblGrid>
      <w:tr>
        <w:trPr>
          <w:trHeight w:val="66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Requisitos do Sistema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trHeight w:val="10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exibir ao vendedor, quais itens do pedido do cliente podem ser atendidos.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os cadastros de clientes.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 valor do pedido e a taxa de entrega.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as informações de pagamento do pedido realizado pelo cliente.</w:t>
            </w:r>
          </w:p>
        </w:tc>
      </w:tr>
      <w:tr>
        <w:trPr>
          <w:trHeight w:val="7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vendedor registrar o status do pedido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vendedor atualizar o status do pedido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os pedidos dos clientes.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vendedor registrar o código de rastreio em pedido.</w:t>
            </w:r>
          </w:p>
        </w:tc>
      </w:tr>
      <w:tr>
        <w:trPr>
          <w:trHeight w:val="108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 código de rastreio dos pedidos.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 status do pedido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 atendente consulte os pedidos dos clientes.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número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chamado.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chamado ou produto adquirido pelo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prazo de solução do chamado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registrar um produto recebido para manutenção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registrar uma nova manutenção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status da manutenção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atualizar o status do chamado do cliente. 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retirar um produto recebido para manutenção.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gerente consulte quais produtos estão cadastrados.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atualizar o status do chamado do cliente. 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atualizar o saldo disponível em lançamento.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 o gerente consulte os fornecedores cadastrados.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gerente consulte o saldo disponível em lançamento.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uma nova manutenção terceirizada solicitada para o produto.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produtos novos ou recebidos de manutenção terceirizada.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atualizar o status da manutenção do produto. </w:t>
            </w:r>
          </w:p>
        </w:tc>
      </w:tr>
    </w:tbl>
    <w:p w:rsidR="00000000" w:rsidDel="00000000" w:rsidP="00000000" w:rsidRDefault="00000000" w:rsidRPr="00000000" w14:paraId="0000005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PtRBXTQ0gnCJcbaezAeoQlCsJw==">AMUW2mV8q0oJnthSuWeFf758+ZJuo1mYhOFb5GbWQkznmi6xRZxk+6l7n089IivGFhdDl8Q6AXZIRiUhS4+dWKchySCRB4CzUZE4edVHvmimno+QQ3PZqz8=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