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UC03 – Manter Clientes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gerencie e consulte as informações dos clientes.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precisa ter CPF ou RNE.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clientes.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clientes em tela e as opções de alterar e excluir para cada cliente,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cliente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clientes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suário seleciona o cliente.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cliente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 o cliente.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alterar de um cliente.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cliente preenchido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cliente.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Cliente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excluir de um cliente.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.96875" w:hRule="atLeast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confirma 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cliente.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cliente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qOg/QDwgmT07IXczSCBGd6Zsgw==">AMUW2mWMksrhjaukX5ajRU/1ZkPQTTllRb+hbTTYQAkLSL36aCwfCA5r5tRDx6aUU1QiZcmeiup5/4Qsv5VeX9AcT0QfVAZlQQRrQ7x9ramdsWe3H2GZPf8=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