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ayout w:type="fixed"/>
        <w:tblLook w:val="04A0" w:firstRow="1" w:lastRow="0" w:firstColumn="1" w:lastColumn="0" w:noHBand="0" w:noVBand="1"/>
      </w:tblPr>
      <w:tblGrid>
        <w:gridCol w:w="1414"/>
        <w:gridCol w:w="7602"/>
      </w:tblGrid>
      <w:tr w:rsidR="00277774" w:rsidRPr="00277774" w14:paraId="2DFA3A07" w14:textId="77777777" w:rsidTr="00277774">
        <w:trPr>
          <w:cantSplit/>
          <w:trHeight w:val="1134"/>
        </w:trPr>
        <w:tc>
          <w:tcPr>
            <w:tcW w:w="784" w:type="pct"/>
            <w:noWrap/>
            <w:textDirection w:val="btLr"/>
            <w:hideMark/>
          </w:tcPr>
          <w:p w14:paraId="66EFC0D3"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t>article_title</w:t>
            </w:r>
            <w:proofErr w:type="spellEnd"/>
          </w:p>
        </w:tc>
        <w:tc>
          <w:tcPr>
            <w:tcW w:w="4216" w:type="pct"/>
            <w:noWrap/>
            <w:hideMark/>
          </w:tcPr>
          <w:p w14:paraId="4AFED9E6" w14:textId="77777777"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abstract</w:t>
            </w:r>
          </w:p>
        </w:tc>
      </w:tr>
      <w:tr w:rsidR="00277774" w:rsidRPr="00277774" w14:paraId="66B89009" w14:textId="77777777" w:rsidTr="00277774">
        <w:trPr>
          <w:cantSplit/>
          <w:trHeight w:val="1134"/>
        </w:trPr>
        <w:tc>
          <w:tcPr>
            <w:tcW w:w="784" w:type="pct"/>
            <w:noWrap/>
            <w:textDirection w:val="btLr"/>
            <w:hideMark/>
          </w:tcPr>
          <w:p w14:paraId="7390E07A" w14:textId="1B05C309"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Quantifying socio-economic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in fisheries social-ecological systems</w:t>
            </w:r>
          </w:p>
        </w:tc>
        <w:tc>
          <w:tcPr>
            <w:tcW w:w="4216" w:type="pct"/>
            <w:noWrap/>
            <w:hideMark/>
          </w:tcPr>
          <w:p w14:paraId="0EBF94B5" w14:textId="07E3125C"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Socio-economic development has shaped fisheries social-ecological systems (SES) worldwide across different scales. No work has yet undertaken how this development led 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not experienced before, systems structure in marine SES. Here, we quantify socio-economic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as the degree of dissimilarity relative to a specific spatiotemporal baseline in the Baltic Sea fisheries SES between 1975 and 2015. We used </w:t>
            </w:r>
            <w:proofErr w:type="gramStart"/>
            <w:r w:rsidRPr="00277774">
              <w:rPr>
                <w:rFonts w:ascii="Aptos Narrow" w:eastAsia="Times New Roman" w:hAnsi="Aptos Narrow" w:cs="Times New Roman"/>
                <w:color w:val="000000"/>
                <w:kern w:val="0"/>
                <w:lang w:eastAsia="en-AU"/>
                <w14:ligatures w14:val="none"/>
              </w:rPr>
              <w:t>catch</w:t>
            </w:r>
            <w:proofErr w:type="gramEnd"/>
            <w:r w:rsidRPr="00277774">
              <w:rPr>
                <w:rFonts w:ascii="Aptos Narrow" w:eastAsia="Times New Roman" w:hAnsi="Aptos Narrow" w:cs="Times New Roman"/>
                <w:color w:val="000000"/>
                <w:kern w:val="0"/>
                <w:lang w:eastAsia="en-AU"/>
                <w14:ligatures w14:val="none"/>
              </w:rPr>
              <w:t xml:space="preserve"> by gears, catch by commercial groups and trade (import and export) as respective indicators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at national, regional and international governance levels. We found that socio-economic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increased over time nonlinearly in relation to the 1975-1979 baseline. The contribution to total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shifted from the dominance of gears and commercial groups in the late 1990s and early 2000s to import and export after the mid-2000s, i.e. from national and regional levels to the international level. The fastest increase in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occurred with the trade dominance shift, primarily related to monetary value rather than quantity. Spatially,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emerged with a large difference across countries, and a major contribution by Sweden, Denmark and Poland. We identified the influence of different management interventions and governance actions on the emergence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in the Baltic SES. The decreasing socio-economic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at national and regional levels could indicate reduced variability due to management intervention in recent years which might decrease SES resilience to shocks. Calculating socio-economic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and studying its drivers at different scales could provide a better understanding of SES complexity and inform urgently needed adaptation and transformation towards sustainable future pathways.</w:t>
            </w:r>
          </w:p>
        </w:tc>
      </w:tr>
      <w:tr w:rsidR="00277774" w:rsidRPr="00277774" w14:paraId="2410339C" w14:textId="77777777" w:rsidTr="00277774">
        <w:trPr>
          <w:cantSplit/>
          <w:trHeight w:val="1134"/>
        </w:trPr>
        <w:tc>
          <w:tcPr>
            <w:tcW w:w="784" w:type="pct"/>
            <w:noWrap/>
            <w:textDirection w:val="btLr"/>
            <w:hideMark/>
          </w:tcPr>
          <w:p w14:paraId="517A9085" w14:textId="246AC702"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Polymer degrading marine </w:t>
            </w:r>
            <w:proofErr w:type="spellStart"/>
            <w:r w:rsidRPr="00277774">
              <w:rPr>
                <w:rFonts w:ascii="Aptos Narrow" w:eastAsia="Times New Roman" w:hAnsi="Aptos Narrow" w:cs="Times New Roman"/>
                <w:color w:val="000000"/>
                <w:kern w:val="0"/>
                <w:lang w:eastAsia="en-AU"/>
                <w14:ligatures w14:val="none"/>
              </w:rPr>
              <w:t>Microbulbifer</w:t>
            </w:r>
            <w:proofErr w:type="spellEnd"/>
            <w:r w:rsidRPr="00277774">
              <w:rPr>
                <w:rFonts w:ascii="Aptos Narrow" w:eastAsia="Times New Roman" w:hAnsi="Aptos Narrow" w:cs="Times New Roman"/>
                <w:color w:val="000000"/>
                <w:kern w:val="0"/>
                <w:lang w:eastAsia="en-AU"/>
                <w14:ligatures w14:val="none"/>
              </w:rPr>
              <w:t xml:space="preserve"> bacteria: an un(der)utilized source of chemical and biocatalytic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w:t>
            </w:r>
          </w:p>
        </w:tc>
        <w:tc>
          <w:tcPr>
            <w:tcW w:w="4216" w:type="pct"/>
            <w:noWrap/>
            <w:hideMark/>
          </w:tcPr>
          <w:p w14:paraId="526FBF71" w14:textId="4FFF5D59" w:rsidR="00277774" w:rsidRPr="00277774" w:rsidRDefault="00277774" w:rsidP="00277774">
            <w:pPr>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t>Microbulbifer</w:t>
            </w:r>
            <w:proofErr w:type="spellEnd"/>
            <w:r w:rsidRPr="00277774">
              <w:rPr>
                <w:rFonts w:ascii="Aptos Narrow" w:eastAsia="Times New Roman" w:hAnsi="Aptos Narrow" w:cs="Times New Roman"/>
                <w:color w:val="000000"/>
                <w:kern w:val="0"/>
                <w:lang w:eastAsia="en-AU"/>
                <w14:ligatures w14:val="none"/>
              </w:rPr>
              <w:t xml:space="preserve"> is a genus of halophilic bacteria that are commonly detected in the commensal marine microbiomes. These bacteria have been recognized for their ability to degrade polysaccharides and other polymeric materials. Increasingly, </w:t>
            </w:r>
            <w:proofErr w:type="spellStart"/>
            <w:r w:rsidRPr="00277774">
              <w:rPr>
                <w:rFonts w:ascii="Aptos Narrow" w:eastAsia="Times New Roman" w:hAnsi="Aptos Narrow" w:cs="Times New Roman"/>
                <w:color w:val="000000"/>
                <w:kern w:val="0"/>
                <w:lang w:eastAsia="en-AU"/>
                <w14:ligatures w14:val="none"/>
              </w:rPr>
              <w:t>Microbulbifer</w:t>
            </w:r>
            <w:proofErr w:type="spellEnd"/>
            <w:r w:rsidRPr="00277774">
              <w:rPr>
                <w:rFonts w:ascii="Aptos Narrow" w:eastAsia="Times New Roman" w:hAnsi="Aptos Narrow" w:cs="Times New Roman"/>
                <w:color w:val="000000"/>
                <w:kern w:val="0"/>
                <w:lang w:eastAsia="en-AU"/>
                <w14:ligatures w14:val="none"/>
              </w:rPr>
              <w:t xml:space="preserve"> genomes indicate these bacteria to be an untapped reservoir for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natural product discovery and biosynthetic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In this review, we summarize the distribution of </w:t>
            </w:r>
            <w:proofErr w:type="spellStart"/>
            <w:r w:rsidRPr="00277774">
              <w:rPr>
                <w:rFonts w:ascii="Aptos Narrow" w:eastAsia="Times New Roman" w:hAnsi="Aptos Narrow" w:cs="Times New Roman"/>
                <w:color w:val="000000"/>
                <w:kern w:val="0"/>
                <w:lang w:eastAsia="en-AU"/>
                <w14:ligatures w14:val="none"/>
              </w:rPr>
              <w:t>Microbulbifer</w:t>
            </w:r>
            <w:proofErr w:type="spellEnd"/>
            <w:r w:rsidRPr="00277774">
              <w:rPr>
                <w:rFonts w:ascii="Aptos Narrow" w:eastAsia="Times New Roman" w:hAnsi="Aptos Narrow" w:cs="Times New Roman"/>
                <w:color w:val="000000"/>
                <w:kern w:val="0"/>
                <w:lang w:eastAsia="en-AU"/>
                <w14:ligatures w14:val="none"/>
              </w:rPr>
              <w:t xml:space="preserve"> bacteria, activities of the various polymer degrading enzymes that these bacteria produce, and an up-to-date summary of the natural products that have been isolated from </w:t>
            </w:r>
            <w:proofErr w:type="spellStart"/>
            <w:r w:rsidRPr="00277774">
              <w:rPr>
                <w:rFonts w:ascii="Aptos Narrow" w:eastAsia="Times New Roman" w:hAnsi="Aptos Narrow" w:cs="Times New Roman"/>
                <w:color w:val="000000"/>
                <w:kern w:val="0"/>
                <w:lang w:eastAsia="en-AU"/>
                <w14:ligatures w14:val="none"/>
              </w:rPr>
              <w:t>Microbulbifer</w:t>
            </w:r>
            <w:proofErr w:type="spellEnd"/>
            <w:r w:rsidRPr="00277774">
              <w:rPr>
                <w:rFonts w:ascii="Aptos Narrow" w:eastAsia="Times New Roman" w:hAnsi="Aptos Narrow" w:cs="Times New Roman"/>
                <w:color w:val="000000"/>
                <w:kern w:val="0"/>
                <w:lang w:eastAsia="en-AU"/>
                <w14:ligatures w14:val="none"/>
              </w:rPr>
              <w:t xml:space="preserve"> strains. We argue that these bacteria have been hiding in plain sight, and contemporary efforts into their genome and metabolome mining are going to lead to a proliferation of </w:t>
            </w:r>
            <w:proofErr w:type="spellStart"/>
            <w:r w:rsidRPr="00277774">
              <w:rPr>
                <w:rFonts w:ascii="Aptos Narrow" w:eastAsia="Times New Roman" w:hAnsi="Aptos Narrow" w:cs="Times New Roman"/>
                <w:color w:val="000000"/>
                <w:kern w:val="0"/>
                <w:lang w:eastAsia="en-AU"/>
                <w14:ligatures w14:val="none"/>
              </w:rPr>
              <w:t>Microbulbifer</w:t>
            </w:r>
            <w:proofErr w:type="spellEnd"/>
            <w:r w:rsidRPr="00277774">
              <w:rPr>
                <w:rFonts w:ascii="Aptos Narrow" w:eastAsia="Times New Roman" w:hAnsi="Aptos Narrow" w:cs="Times New Roman"/>
                <w:color w:val="000000"/>
                <w:kern w:val="0"/>
                <w:lang w:eastAsia="en-AU"/>
                <w14:ligatures w14:val="none"/>
              </w:rPr>
              <w:t>-derived natural products in the future. We also describe, where possible, the ecological interactions of these bacteria in marine microbiomes.</w:t>
            </w:r>
          </w:p>
        </w:tc>
      </w:tr>
      <w:tr w:rsidR="00277774" w:rsidRPr="00277774" w14:paraId="7AACF271" w14:textId="77777777" w:rsidTr="00277774">
        <w:trPr>
          <w:cantSplit/>
          <w:trHeight w:val="1134"/>
        </w:trPr>
        <w:tc>
          <w:tcPr>
            <w:tcW w:w="784" w:type="pct"/>
            <w:noWrap/>
            <w:textDirection w:val="btLr"/>
            <w:hideMark/>
          </w:tcPr>
          <w:p w14:paraId="1C98AE2F" w14:textId="122D4FA8"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The interface of ecological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and </w:t>
            </w:r>
            <w:proofErr w:type="spellStart"/>
            <w:r w:rsidRPr="00277774">
              <w:rPr>
                <w:rFonts w:ascii="Aptos Narrow" w:eastAsia="Times New Roman" w:hAnsi="Aptos Narrow" w:cs="Times New Roman"/>
                <w:color w:val="000000"/>
                <w:kern w:val="0"/>
                <w:lang w:eastAsia="en-AU"/>
                <w14:ligatures w14:val="none"/>
              </w:rPr>
              <w:t>behavioral</w:t>
            </w:r>
            <w:proofErr w:type="spellEnd"/>
            <w:r w:rsidRPr="00277774">
              <w:rPr>
                <w:rFonts w:ascii="Aptos Narrow" w:eastAsia="Times New Roman" w:hAnsi="Aptos Narrow" w:cs="Times New Roman"/>
                <w:color w:val="000000"/>
                <w:kern w:val="0"/>
                <w:lang w:eastAsia="en-AU"/>
                <w14:ligatures w14:val="none"/>
              </w:rPr>
              <w:t xml:space="preserve"> context in the formation of ecological traps</w:t>
            </w:r>
          </w:p>
        </w:tc>
        <w:tc>
          <w:tcPr>
            <w:tcW w:w="4216" w:type="pct"/>
            <w:noWrap/>
            <w:hideMark/>
          </w:tcPr>
          <w:p w14:paraId="0C6786D9" w14:textId="681F8D18"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Ecological traps occur when rapid environmental change causes animals to </w:t>
            </w:r>
            <w:proofErr w:type="gramStart"/>
            <w:r w:rsidRPr="00277774">
              <w:rPr>
                <w:rFonts w:ascii="Aptos Narrow" w:eastAsia="Times New Roman" w:hAnsi="Aptos Narrow" w:cs="Times New Roman"/>
                <w:color w:val="000000"/>
                <w:kern w:val="0"/>
                <w:lang w:eastAsia="en-AU"/>
                <w14:ligatures w14:val="none"/>
              </w:rPr>
              <w:t>actually prefer</w:t>
            </w:r>
            <w:proofErr w:type="gramEnd"/>
            <w:r w:rsidRPr="00277774">
              <w:rPr>
                <w:rFonts w:ascii="Aptos Narrow" w:eastAsia="Times New Roman" w:hAnsi="Aptos Narrow" w:cs="Times New Roman"/>
                <w:color w:val="000000"/>
                <w:kern w:val="0"/>
                <w:lang w:eastAsia="en-AU"/>
                <w14:ligatures w14:val="none"/>
              </w:rPr>
              <w:t xml:space="preserve"> inferior habitats. Traps increase the likelihood of species extinction, but our understanding of how evolved </w:t>
            </w:r>
            <w:proofErr w:type="spellStart"/>
            <w:r w:rsidRPr="00277774">
              <w:rPr>
                <w:rFonts w:ascii="Aptos Narrow" w:eastAsia="Times New Roman" w:hAnsi="Aptos Narrow" w:cs="Times New Roman"/>
                <w:color w:val="000000"/>
                <w:kern w:val="0"/>
                <w:lang w:eastAsia="en-AU"/>
                <w14:ligatures w14:val="none"/>
              </w:rPr>
              <w:t>behavioral</w:t>
            </w:r>
            <w:proofErr w:type="spellEnd"/>
            <w:r w:rsidRPr="00277774">
              <w:rPr>
                <w:rFonts w:ascii="Aptos Narrow" w:eastAsia="Times New Roman" w:hAnsi="Aptos Narrow" w:cs="Times New Roman"/>
                <w:color w:val="000000"/>
                <w:kern w:val="0"/>
                <w:lang w:eastAsia="en-AU"/>
                <w14:ligatures w14:val="none"/>
              </w:rPr>
              <w:t xml:space="preserve"> algorithms interface with increasingly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 to trigger them remains limited. Both polarized and unpolarized light are increasingly common forms of light pollution known to cause maladaptive </w:t>
            </w:r>
            <w:proofErr w:type="spellStart"/>
            <w:r w:rsidRPr="00277774">
              <w:rPr>
                <w:rFonts w:ascii="Aptos Narrow" w:eastAsia="Times New Roman" w:hAnsi="Aptos Narrow" w:cs="Times New Roman"/>
                <w:color w:val="000000"/>
                <w:kern w:val="0"/>
                <w:lang w:eastAsia="en-AU"/>
                <w14:ligatures w14:val="none"/>
              </w:rPr>
              <w:t>behavior</w:t>
            </w:r>
            <w:proofErr w:type="spellEnd"/>
            <w:r w:rsidRPr="00277774">
              <w:rPr>
                <w:rFonts w:ascii="Aptos Narrow" w:eastAsia="Times New Roman" w:hAnsi="Aptos Narrow" w:cs="Times New Roman"/>
                <w:color w:val="000000"/>
                <w:kern w:val="0"/>
                <w:lang w:eastAsia="en-AU"/>
                <w14:ligatures w14:val="none"/>
              </w:rPr>
              <w:t xml:space="preserve"> for both water-seeking and entirely terrestrial insects by maladaptively triggering innate habitat selection and navigation preferences, respectively. We designed a nocturnal, field-based experiment to investigate how diverse nocturnal insect taxa use and contextualize these cues when they are placed in evolutionarily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proximity, and so test the hypothesis that cues that originally evolved to guide navigation </w:t>
            </w:r>
            <w:proofErr w:type="spellStart"/>
            <w:r w:rsidRPr="00277774">
              <w:rPr>
                <w:rFonts w:ascii="Aptos Narrow" w:eastAsia="Times New Roman" w:hAnsi="Aptos Narrow" w:cs="Times New Roman"/>
                <w:color w:val="000000"/>
                <w:kern w:val="0"/>
                <w:lang w:eastAsia="en-AU"/>
                <w14:ligatures w14:val="none"/>
              </w:rPr>
              <w:t>behavior</w:t>
            </w:r>
            <w:proofErr w:type="spellEnd"/>
            <w:r w:rsidRPr="00277774">
              <w:rPr>
                <w:rFonts w:ascii="Aptos Narrow" w:eastAsia="Times New Roman" w:hAnsi="Aptos Narrow" w:cs="Times New Roman"/>
                <w:color w:val="000000"/>
                <w:kern w:val="0"/>
                <w:lang w:eastAsia="en-AU"/>
                <w14:ligatures w14:val="none"/>
              </w:rPr>
              <w:t xml:space="preserve"> can enhance or hinder the ability of different nocturnal insects to avoid maladaptive </w:t>
            </w:r>
            <w:proofErr w:type="spellStart"/>
            <w:r w:rsidRPr="00277774">
              <w:rPr>
                <w:rFonts w:ascii="Aptos Narrow" w:eastAsia="Times New Roman" w:hAnsi="Aptos Narrow" w:cs="Times New Roman"/>
                <w:color w:val="000000"/>
                <w:kern w:val="0"/>
                <w:lang w:eastAsia="en-AU"/>
                <w14:ligatures w14:val="none"/>
              </w:rPr>
              <w:t>behavior</w:t>
            </w:r>
            <w:proofErr w:type="spellEnd"/>
            <w:r w:rsidRPr="00277774">
              <w:rPr>
                <w:rFonts w:ascii="Aptos Narrow" w:eastAsia="Times New Roman" w:hAnsi="Aptos Narrow" w:cs="Times New Roman"/>
                <w:color w:val="000000"/>
                <w:kern w:val="0"/>
                <w:lang w:eastAsia="en-AU"/>
                <w14:ligatures w14:val="none"/>
              </w:rPr>
              <w:t xml:space="preserve"> within the context of habitat selection. Unpolarized light created more attractive ecological traps, even for aquatic taxa known to use polarized light as their sole habitat selection cue. We found that these cues could, in aquatic taxa, act both additively and synergistically to increase the attraction of ecological traps. While one family showed evidence of partitioning their response to these 2 forms of light within their respective </w:t>
            </w:r>
            <w:proofErr w:type="spellStart"/>
            <w:r w:rsidRPr="00277774">
              <w:rPr>
                <w:rFonts w:ascii="Aptos Narrow" w:eastAsia="Times New Roman" w:hAnsi="Aptos Narrow" w:cs="Times New Roman"/>
                <w:color w:val="000000"/>
                <w:kern w:val="0"/>
                <w:lang w:eastAsia="en-AU"/>
                <w14:ligatures w14:val="none"/>
              </w:rPr>
              <w:t>behavioral</w:t>
            </w:r>
            <w:proofErr w:type="spellEnd"/>
            <w:r w:rsidRPr="00277774">
              <w:rPr>
                <w:rFonts w:ascii="Aptos Narrow" w:eastAsia="Times New Roman" w:hAnsi="Aptos Narrow" w:cs="Times New Roman"/>
                <w:color w:val="000000"/>
                <w:kern w:val="0"/>
                <w:lang w:eastAsia="en-AU"/>
                <w14:ligatures w14:val="none"/>
              </w:rPr>
              <w:t xml:space="preserve"> contexts (navigation, habitat selection), our results indicate that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proximity of cues from separate </w:t>
            </w:r>
            <w:proofErr w:type="spellStart"/>
            <w:r w:rsidRPr="00277774">
              <w:rPr>
                <w:rFonts w:ascii="Aptos Narrow" w:eastAsia="Times New Roman" w:hAnsi="Aptos Narrow" w:cs="Times New Roman"/>
                <w:color w:val="000000"/>
                <w:kern w:val="0"/>
                <w:lang w:eastAsia="en-AU"/>
                <w14:ligatures w14:val="none"/>
              </w:rPr>
              <w:t>behavioral</w:t>
            </w:r>
            <w:proofErr w:type="spellEnd"/>
            <w:r w:rsidRPr="00277774">
              <w:rPr>
                <w:rFonts w:ascii="Aptos Narrow" w:eastAsia="Times New Roman" w:hAnsi="Aptos Narrow" w:cs="Times New Roman"/>
                <w:color w:val="000000"/>
                <w:kern w:val="0"/>
                <w:lang w:eastAsia="en-AU"/>
                <w14:ligatures w14:val="none"/>
              </w:rPr>
              <w:t xml:space="preserve"> contexts can act to enhance the attractiveness of ecological traps within a focal context.</w:t>
            </w:r>
          </w:p>
        </w:tc>
      </w:tr>
      <w:tr w:rsidR="00277774" w:rsidRPr="00277774" w14:paraId="51FD46CD" w14:textId="77777777" w:rsidTr="00277774">
        <w:trPr>
          <w:cantSplit/>
          <w:trHeight w:val="1134"/>
        </w:trPr>
        <w:tc>
          <w:tcPr>
            <w:tcW w:w="784" w:type="pct"/>
            <w:noWrap/>
            <w:textDirection w:val="btLr"/>
            <w:hideMark/>
          </w:tcPr>
          <w:p w14:paraId="57DDE16B" w14:textId="16643384"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Taxonomic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emerges more frequently and independently of functional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in historical coral communities</w:t>
            </w:r>
          </w:p>
        </w:tc>
        <w:tc>
          <w:tcPr>
            <w:tcW w:w="4216" w:type="pct"/>
            <w:noWrap/>
            <w:hideMark/>
          </w:tcPr>
          <w:p w14:paraId="634E681F" w14:textId="2164A2EE"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Earth's ecological assemblages are rapidly being driven towards unprecedented,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states. We know little about ecological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in our oceans, limiting our ability to detect, contextualise, and manage substantive anthropogenic change. This is especially true for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states with altered functional compositions. Here, we provide a quantitative assessment of taxonomic and functional ecological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in historical coral communities across the east Australian coast, capturing changes in the composition of coral taxa and their traits over the past 1500 years. Taxonomically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communities emerged more frequently and often unaccompanied by substantial trait compositional change while functional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was commonly observed alongside significant genus turnover.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coral communities themselves were rare, context-dependent, and often associated with transitions in dominant genera. Our preliminary trait-based community classifications complement classical taxonomic methods to uncover a history of ecological change in east Australian coral communities, helping provide important context for their present states and inform future responses under ongoing and intensifying human-driven change.</w:t>
            </w:r>
          </w:p>
        </w:tc>
      </w:tr>
      <w:tr w:rsidR="00277774" w:rsidRPr="00277774" w14:paraId="7F673E56" w14:textId="77777777" w:rsidTr="00277774">
        <w:trPr>
          <w:cantSplit/>
          <w:trHeight w:val="1134"/>
        </w:trPr>
        <w:tc>
          <w:tcPr>
            <w:tcW w:w="784" w:type="pct"/>
            <w:noWrap/>
            <w:textDirection w:val="btLr"/>
            <w:hideMark/>
          </w:tcPr>
          <w:p w14:paraId="7C9202A2" w14:textId="0E8EFCF0"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Suction Feeding Turned on Its Head: A Functional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Facilitates Lower Jaw Protrusion</w:t>
            </w:r>
          </w:p>
        </w:tc>
        <w:tc>
          <w:tcPr>
            <w:tcW w:w="4216" w:type="pct"/>
            <w:noWrap/>
            <w:hideMark/>
          </w:tcPr>
          <w:p w14:paraId="3D765352" w14:textId="664D25F2"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Functional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ties play important roles in creating new ways for organisms to access resources. In fishes, jaw protrusion has been attributed to the massive diversity of suction-based feeding systems, facilitating the dominant mode of prey capture in this group. Nearly all fishes that feed by suction use upper jaw protrusion, achieved by rotation of the mandible at its base, which then transmits forward motion to independently mobile upper jaw bones. In this study, by contrast, we explore an unusual form of lower jaw protrusion in the freshwater invertivore, </w:t>
            </w:r>
            <w:proofErr w:type="spellStart"/>
            <w:r w:rsidRPr="00277774">
              <w:rPr>
                <w:rFonts w:ascii="Aptos Narrow" w:eastAsia="Times New Roman" w:hAnsi="Aptos Narrow" w:cs="Times New Roman"/>
                <w:color w:val="000000"/>
                <w:kern w:val="0"/>
                <w:lang w:eastAsia="en-AU"/>
                <w14:ligatures w14:val="none"/>
              </w:rPr>
              <w:t>Nannocharax</w:t>
            </w:r>
            <w:proofErr w:type="spellEnd"/>
            <w:r w:rsidRPr="00277774">
              <w:rPr>
                <w:rFonts w:ascii="Aptos Narrow" w:eastAsia="Times New Roman" w:hAnsi="Aptos Narrow" w:cs="Times New Roman"/>
                <w:color w:val="000000"/>
                <w:kern w:val="0"/>
                <w:lang w:eastAsia="en-AU"/>
                <w14:ligatures w14:val="none"/>
              </w:rPr>
              <w:t xml:space="preserve"> fasciatus, enabled by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intramandibular</w:t>
            </w:r>
            <w:proofErr w:type="spellEnd"/>
            <w:r w:rsidRPr="00277774">
              <w:rPr>
                <w:rFonts w:ascii="Aptos Narrow" w:eastAsia="Times New Roman" w:hAnsi="Aptos Narrow" w:cs="Times New Roman"/>
                <w:color w:val="000000"/>
                <w:kern w:val="0"/>
                <w:lang w:eastAsia="en-AU"/>
                <w14:ligatures w14:val="none"/>
              </w:rPr>
              <w:t xml:space="preserve"> joint (IMJ). We combine morphological, kinematic, and biomechanical data to show that the added mobility created by the IMJ influences the pattern of suction-based prey capture movements and contributes to lower jaw protrusion (increasing it by 25%, based on biomechanical </w:t>
            </w:r>
            <w:proofErr w:type="spellStart"/>
            <w:r w:rsidRPr="00277774">
              <w:rPr>
                <w:rFonts w:ascii="Aptos Narrow" w:eastAsia="Times New Roman" w:hAnsi="Aptos Narrow" w:cs="Times New Roman"/>
                <w:color w:val="000000"/>
                <w:kern w:val="0"/>
                <w:lang w:eastAsia="en-AU"/>
                <w14:ligatures w14:val="none"/>
              </w:rPr>
              <w:t>modeling</w:t>
            </w:r>
            <w:proofErr w:type="spellEnd"/>
            <w:r w:rsidRPr="00277774">
              <w:rPr>
                <w:rFonts w:ascii="Aptos Narrow" w:eastAsia="Times New Roman" w:hAnsi="Aptos Narrow" w:cs="Times New Roman"/>
                <w:color w:val="000000"/>
                <w:kern w:val="0"/>
                <w:lang w:eastAsia="en-AU"/>
                <w14:ligatures w14:val="none"/>
              </w:rPr>
              <w:t xml:space="preserve">). Interestingly, the upper jaw bones are fused in N. fasciatus and rotate about a single fixed joint, like the lower jaws of most other suction feeding fishes. We suggest that this vertical inversion of the jaw protrusion mechanism for ventrally directed suction-feeding on benthic prey is a likely exaptation, as the IMJ is used for biting in related taxa. This work highlights the ability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ties to facilitate ecological specialization by enabling new functional capabilities.</w:t>
            </w:r>
          </w:p>
        </w:tc>
      </w:tr>
      <w:tr w:rsidR="00277774" w:rsidRPr="00277774" w14:paraId="6A4E0BE1" w14:textId="77777777" w:rsidTr="00277774">
        <w:trPr>
          <w:cantSplit/>
          <w:trHeight w:val="1134"/>
        </w:trPr>
        <w:tc>
          <w:tcPr>
            <w:tcW w:w="784" w:type="pct"/>
            <w:noWrap/>
            <w:textDirection w:val="btLr"/>
            <w:hideMark/>
          </w:tcPr>
          <w:p w14:paraId="36CF695F"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Microbial ecosystems and ecological driving forces in the deepest ocean sediments</w:t>
            </w:r>
          </w:p>
        </w:tc>
        <w:tc>
          <w:tcPr>
            <w:tcW w:w="4216" w:type="pct"/>
            <w:noWrap/>
            <w:hideMark/>
          </w:tcPr>
          <w:p w14:paraId="0CD1DE69" w14:textId="0FE5958A"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Systematic exploration of the hadal zone, Earth's deepest oceanic realm, has historically faced technical limitations. Here, we collected 1,648 sediment samples at 6-11 km in the Mariana Trench, Yap Trench, and Philippine Basin for the Mariana Trench Environment and Ecology Research (MEER) project. Metagenomic and 16S rRNA gene amplicon sequencing generated the 92-Tbp MEER dataset, comprising 7,564 species (89.4% unreported), indicating high taxonomic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Unlike in reported environments, neutral drift played a minimal role, while homogeneous selection (</w:t>
            </w:r>
            <w:proofErr w:type="spellStart"/>
            <w:r w:rsidRPr="00277774">
              <w:rPr>
                <w:rFonts w:ascii="Aptos Narrow" w:eastAsia="Times New Roman" w:hAnsi="Aptos Narrow" w:cs="Times New Roman"/>
                <w:color w:val="000000"/>
                <w:kern w:val="0"/>
                <w:lang w:eastAsia="en-AU"/>
                <w14:ligatures w14:val="none"/>
              </w:rPr>
              <w:t>HoS</w:t>
            </w:r>
            <w:proofErr w:type="spellEnd"/>
            <w:r w:rsidRPr="00277774">
              <w:rPr>
                <w:rFonts w:ascii="Aptos Narrow" w:eastAsia="Times New Roman" w:hAnsi="Aptos Narrow" w:cs="Times New Roman"/>
                <w:color w:val="000000"/>
                <w:kern w:val="0"/>
                <w:lang w:eastAsia="en-AU"/>
                <w14:ligatures w14:val="none"/>
              </w:rPr>
              <w:t xml:space="preserve">, 50.5%) and dispersal limitation (DL, 43.8%) emerged as dominant ecological drivers. </w:t>
            </w:r>
            <w:proofErr w:type="spellStart"/>
            <w:r w:rsidRPr="00277774">
              <w:rPr>
                <w:rFonts w:ascii="Aptos Narrow" w:eastAsia="Times New Roman" w:hAnsi="Aptos Narrow" w:cs="Times New Roman"/>
                <w:color w:val="000000"/>
                <w:kern w:val="0"/>
                <w:lang w:eastAsia="en-AU"/>
                <w14:ligatures w14:val="none"/>
              </w:rPr>
              <w:t>HoS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favored</w:t>
            </w:r>
            <w:proofErr w:type="spellEnd"/>
            <w:r w:rsidRPr="00277774">
              <w:rPr>
                <w:rFonts w:ascii="Aptos Narrow" w:eastAsia="Times New Roman" w:hAnsi="Aptos Narrow" w:cs="Times New Roman"/>
                <w:color w:val="000000"/>
                <w:kern w:val="0"/>
                <w:lang w:eastAsia="en-AU"/>
                <w14:ligatures w14:val="none"/>
              </w:rPr>
              <w:t xml:space="preserve"> streamlined genomes with key functions for hadal adaptation, e.g., aromatic compound utilization (oligotrophic adaptation) and antioxidation (high-pressure adaptation). Conversely, DL promoted versatile metabolism with larger genomes. These findings indicated that environmental factors drive the high taxonomic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in the hadal zone, advancing our understanding of the ecological mechanisms governing microbial ecosystems in such an extreme oceanic environment.</w:t>
            </w:r>
          </w:p>
        </w:tc>
      </w:tr>
      <w:tr w:rsidR="00277774" w:rsidRPr="00277774" w14:paraId="6CAAC35D" w14:textId="77777777" w:rsidTr="00277774">
        <w:trPr>
          <w:cantSplit/>
          <w:trHeight w:val="1134"/>
        </w:trPr>
        <w:tc>
          <w:tcPr>
            <w:tcW w:w="784" w:type="pct"/>
            <w:noWrap/>
            <w:textDirection w:val="btLr"/>
            <w:hideMark/>
          </w:tcPr>
          <w:p w14:paraId="4F2A973F" w14:textId="111E1EA3"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Increased extinction in the emergence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ecological communities</w:t>
            </w:r>
          </w:p>
        </w:tc>
        <w:tc>
          <w:tcPr>
            <w:tcW w:w="4216" w:type="pct"/>
            <w:noWrap/>
            <w:hideMark/>
          </w:tcPr>
          <w:p w14:paraId="62799089" w14:textId="5EE57E87"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Environmental change is transforming ecological assemblages into new configurations, resulting in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communities. We developed a robust methodology to detect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communities, examine patterns of emergence, and quantify probabilities of local demographic turnover in transitions to and from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communities. Using a global dataset of Cenozoic marine plankton communities, we found that the probability of local extinction, origination, and emigration during transitions to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community increased two to four times that of background community changes. Although rare,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communities were five times more likely than chance to shift into another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state. For marine plankton communities at a 100,000-year time grain,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communities were sensitive to further extinctions and substantial community change.</w:t>
            </w:r>
          </w:p>
        </w:tc>
      </w:tr>
      <w:tr w:rsidR="00277774" w:rsidRPr="00277774" w14:paraId="1E179D59" w14:textId="77777777" w:rsidTr="00277774">
        <w:trPr>
          <w:cantSplit/>
          <w:trHeight w:val="1134"/>
        </w:trPr>
        <w:tc>
          <w:tcPr>
            <w:tcW w:w="784" w:type="pct"/>
            <w:noWrap/>
            <w:textDirection w:val="btLr"/>
            <w:hideMark/>
          </w:tcPr>
          <w:p w14:paraId="6E15C0B1" w14:textId="51CB3CFD"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Synergy between Genome Mining, Metabolomics, and Bioinformatics Uncovers Antibacterial Chlorinated Carbazole Alkaloids and Their Biosynthetic Gene Cluster from Streptomyces </w:t>
            </w:r>
            <w:proofErr w:type="spellStart"/>
            <w:r w:rsidRPr="00277774">
              <w:rPr>
                <w:rFonts w:ascii="Aptos Narrow" w:eastAsia="Times New Roman" w:hAnsi="Aptos Narrow" w:cs="Times New Roman"/>
                <w:color w:val="000000"/>
                <w:kern w:val="0"/>
                <w:lang w:eastAsia="en-AU"/>
                <w14:ligatures w14:val="none"/>
              </w:rPr>
              <w:t>tubbatahanensis</w:t>
            </w:r>
            <w:proofErr w:type="spellEnd"/>
            <w:r w:rsidRPr="00277774">
              <w:rPr>
                <w:rFonts w:ascii="Aptos Narrow" w:eastAsia="Times New Roman" w:hAnsi="Aptos Narrow" w:cs="Times New Roman"/>
                <w:color w:val="000000"/>
                <w:kern w:val="0"/>
                <w:lang w:eastAsia="en-AU"/>
                <w14:ligatures w14:val="none"/>
              </w:rPr>
              <w:t xml:space="preserve"> sp.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Actinomycete Isolated from Sulu Sea, Philippines</w:t>
            </w:r>
          </w:p>
        </w:tc>
        <w:tc>
          <w:tcPr>
            <w:tcW w:w="4216" w:type="pct"/>
            <w:noWrap/>
            <w:hideMark/>
          </w:tcPr>
          <w:p w14:paraId="37D5BF45" w14:textId="2BBE4E13"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In this study,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actinomycete strain, DSD3025(T), isolated from the underexplored marine sediments in </w:t>
            </w:r>
            <w:proofErr w:type="spellStart"/>
            <w:r w:rsidRPr="00277774">
              <w:rPr>
                <w:rFonts w:ascii="Aptos Narrow" w:eastAsia="Times New Roman" w:hAnsi="Aptos Narrow" w:cs="Times New Roman"/>
                <w:color w:val="000000"/>
                <w:kern w:val="0"/>
                <w:lang w:eastAsia="en-AU"/>
                <w14:ligatures w14:val="none"/>
              </w:rPr>
              <w:t>Tubbataha</w:t>
            </w:r>
            <w:proofErr w:type="spellEnd"/>
            <w:r w:rsidRPr="00277774">
              <w:rPr>
                <w:rFonts w:ascii="Aptos Narrow" w:eastAsia="Times New Roman" w:hAnsi="Aptos Narrow" w:cs="Times New Roman"/>
                <w:color w:val="000000"/>
                <w:kern w:val="0"/>
                <w:lang w:eastAsia="en-AU"/>
                <w14:ligatures w14:val="none"/>
              </w:rPr>
              <w:t xml:space="preserve"> Reefs Natural Park, Sulu Sea, Philippines, with the proposed name Streptomyces </w:t>
            </w:r>
            <w:proofErr w:type="spellStart"/>
            <w:r w:rsidRPr="00277774">
              <w:rPr>
                <w:rFonts w:ascii="Aptos Narrow" w:eastAsia="Times New Roman" w:hAnsi="Aptos Narrow" w:cs="Times New Roman"/>
                <w:color w:val="000000"/>
                <w:kern w:val="0"/>
                <w:lang w:eastAsia="en-AU"/>
                <w14:ligatures w14:val="none"/>
              </w:rPr>
              <w:t>tubbatahanensis</w:t>
            </w:r>
            <w:proofErr w:type="spellEnd"/>
            <w:r w:rsidRPr="00277774">
              <w:rPr>
                <w:rFonts w:ascii="Aptos Narrow" w:eastAsia="Times New Roman" w:hAnsi="Aptos Narrow" w:cs="Times New Roman"/>
                <w:color w:val="000000"/>
                <w:kern w:val="0"/>
                <w:lang w:eastAsia="en-AU"/>
                <w14:ligatures w14:val="none"/>
              </w:rPr>
              <w:t xml:space="preserve"> sp.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was described using polyphasic approaches and characterized using whole-genome sequencing. Its specialized metabolites were profiled using mass spectrometry and nuclear magnetic resonance analyses, followed by antibacterial, anticancer, and toxicity screening. The S. </w:t>
            </w:r>
            <w:proofErr w:type="spellStart"/>
            <w:r w:rsidRPr="00277774">
              <w:rPr>
                <w:rFonts w:ascii="Aptos Narrow" w:eastAsia="Times New Roman" w:hAnsi="Aptos Narrow" w:cs="Times New Roman"/>
                <w:color w:val="000000"/>
                <w:kern w:val="0"/>
                <w:lang w:eastAsia="en-AU"/>
                <w14:ligatures w14:val="none"/>
              </w:rPr>
              <w:t>tubbatahanensis</w:t>
            </w:r>
            <w:proofErr w:type="spellEnd"/>
            <w:r w:rsidRPr="00277774">
              <w:rPr>
                <w:rFonts w:ascii="Aptos Narrow" w:eastAsia="Times New Roman" w:hAnsi="Aptos Narrow" w:cs="Times New Roman"/>
                <w:color w:val="000000"/>
                <w:kern w:val="0"/>
                <w:lang w:eastAsia="en-AU"/>
                <w14:ligatures w14:val="none"/>
              </w:rPr>
              <w:t xml:space="preserve"> DSD3025(T) genome was comprised of 7.76 </w:t>
            </w:r>
            <w:proofErr w:type="spellStart"/>
            <w:r w:rsidRPr="00277774">
              <w:rPr>
                <w:rFonts w:ascii="Aptos Narrow" w:eastAsia="Times New Roman" w:hAnsi="Aptos Narrow" w:cs="Times New Roman"/>
                <w:color w:val="000000"/>
                <w:kern w:val="0"/>
                <w:lang w:eastAsia="en-AU"/>
                <w14:ligatures w14:val="none"/>
              </w:rPr>
              <w:t>Mbp</w:t>
            </w:r>
            <w:proofErr w:type="spellEnd"/>
            <w:r w:rsidRPr="00277774">
              <w:rPr>
                <w:rFonts w:ascii="Aptos Narrow" w:eastAsia="Times New Roman" w:hAnsi="Aptos Narrow" w:cs="Times New Roman"/>
                <w:color w:val="000000"/>
                <w:kern w:val="0"/>
                <w:lang w:eastAsia="en-AU"/>
                <w14:ligatures w14:val="none"/>
              </w:rPr>
              <w:t xml:space="preserve"> with a 72.3% G+C content. The average nucleotide identity and digital DNA-DNA hybridization values were 96.5% and 64.1%, respectively, compared with its closest related species, thus delineating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of Streptomyces species. The genome encoded 29 putative biosynthetic gene clusters (BGCs), including a BGC region containing tryptophan </w:t>
            </w:r>
            <w:proofErr w:type="spellStart"/>
            <w:r w:rsidRPr="00277774">
              <w:rPr>
                <w:rFonts w:ascii="Aptos Narrow" w:eastAsia="Times New Roman" w:hAnsi="Aptos Narrow" w:cs="Times New Roman"/>
                <w:color w:val="000000"/>
                <w:kern w:val="0"/>
                <w:lang w:eastAsia="en-AU"/>
                <w14:ligatures w14:val="none"/>
              </w:rPr>
              <w:t>halogenase</w:t>
            </w:r>
            <w:proofErr w:type="spellEnd"/>
            <w:r w:rsidRPr="00277774">
              <w:rPr>
                <w:rFonts w:ascii="Aptos Narrow" w:eastAsia="Times New Roman" w:hAnsi="Aptos Narrow" w:cs="Times New Roman"/>
                <w:color w:val="000000"/>
                <w:kern w:val="0"/>
                <w:lang w:eastAsia="en-AU"/>
                <w14:ligatures w14:val="none"/>
              </w:rPr>
              <w:t xml:space="preserve"> and its associated flavin reductase, which were not found in its close Streptomyces relatives. The metabolite profiling unfolded six rare halogenated carbazole alkaloids, with </w:t>
            </w:r>
            <w:proofErr w:type="spellStart"/>
            <w:r w:rsidRPr="00277774">
              <w:rPr>
                <w:rFonts w:ascii="Aptos Narrow" w:eastAsia="Times New Roman" w:hAnsi="Aptos Narrow" w:cs="Times New Roman"/>
                <w:color w:val="000000"/>
                <w:kern w:val="0"/>
                <w:lang w:eastAsia="en-AU"/>
                <w14:ligatures w14:val="none"/>
              </w:rPr>
              <w:t>chlocarbazomycin</w:t>
            </w:r>
            <w:proofErr w:type="spellEnd"/>
            <w:r w:rsidRPr="00277774">
              <w:rPr>
                <w:rFonts w:ascii="Aptos Narrow" w:eastAsia="Times New Roman" w:hAnsi="Aptos Narrow" w:cs="Times New Roman"/>
                <w:color w:val="000000"/>
                <w:kern w:val="0"/>
                <w:lang w:eastAsia="en-AU"/>
                <w14:ligatures w14:val="none"/>
              </w:rPr>
              <w:t xml:space="preserve"> A as the major compound. A biosynthetic pathway for </w:t>
            </w:r>
            <w:proofErr w:type="spellStart"/>
            <w:r w:rsidRPr="00277774">
              <w:rPr>
                <w:rFonts w:ascii="Aptos Narrow" w:eastAsia="Times New Roman" w:hAnsi="Aptos Narrow" w:cs="Times New Roman"/>
                <w:color w:val="000000"/>
                <w:kern w:val="0"/>
                <w:lang w:eastAsia="en-AU"/>
                <w14:ligatures w14:val="none"/>
              </w:rPr>
              <w:t>chlocarbazomycin</w:t>
            </w:r>
            <w:proofErr w:type="spellEnd"/>
            <w:r w:rsidRPr="00277774">
              <w:rPr>
                <w:rFonts w:ascii="Aptos Narrow" w:eastAsia="Times New Roman" w:hAnsi="Aptos Narrow" w:cs="Times New Roman"/>
                <w:color w:val="000000"/>
                <w:kern w:val="0"/>
                <w:lang w:eastAsia="en-AU"/>
                <w14:ligatures w14:val="none"/>
              </w:rPr>
              <w:t xml:space="preserve"> A was proposed using genome mining, metabolomics, and bioinformatics platforms. </w:t>
            </w:r>
            <w:proofErr w:type="spellStart"/>
            <w:r w:rsidRPr="00277774">
              <w:rPr>
                <w:rFonts w:ascii="Aptos Narrow" w:eastAsia="Times New Roman" w:hAnsi="Aptos Narrow" w:cs="Times New Roman"/>
                <w:color w:val="000000"/>
                <w:kern w:val="0"/>
                <w:lang w:eastAsia="en-AU"/>
                <w14:ligatures w14:val="none"/>
              </w:rPr>
              <w:t>Chlocarbazomycin</w:t>
            </w:r>
            <w:proofErr w:type="spellEnd"/>
            <w:r w:rsidRPr="00277774">
              <w:rPr>
                <w:rFonts w:ascii="Aptos Narrow" w:eastAsia="Times New Roman" w:hAnsi="Aptos Narrow" w:cs="Times New Roman"/>
                <w:color w:val="000000"/>
                <w:kern w:val="0"/>
                <w:lang w:eastAsia="en-AU"/>
                <w14:ligatures w14:val="none"/>
              </w:rPr>
              <w:t xml:space="preserve"> A produced by S. </w:t>
            </w:r>
            <w:proofErr w:type="spellStart"/>
            <w:r w:rsidRPr="00277774">
              <w:rPr>
                <w:rFonts w:ascii="Aptos Narrow" w:eastAsia="Times New Roman" w:hAnsi="Aptos Narrow" w:cs="Times New Roman"/>
                <w:color w:val="000000"/>
                <w:kern w:val="0"/>
                <w:lang w:eastAsia="en-AU"/>
                <w14:ligatures w14:val="none"/>
              </w:rPr>
              <w:t>tubbatahanensis</w:t>
            </w:r>
            <w:proofErr w:type="spellEnd"/>
            <w:r w:rsidRPr="00277774">
              <w:rPr>
                <w:rFonts w:ascii="Aptos Narrow" w:eastAsia="Times New Roman" w:hAnsi="Aptos Narrow" w:cs="Times New Roman"/>
                <w:color w:val="000000"/>
                <w:kern w:val="0"/>
                <w:lang w:eastAsia="en-AU"/>
                <w14:ligatures w14:val="none"/>
              </w:rPr>
              <w:t xml:space="preserve"> DSD3025(T) has antibacterial activities against Staphylococcus aureus ATCC BAA-44 and Streptococcus pyogenes and showed antiproliferative activity against colon (HCT-116) and ovarian (A2780) human cancer cell lines. </w:t>
            </w:r>
            <w:proofErr w:type="spellStart"/>
            <w:r w:rsidRPr="00277774">
              <w:rPr>
                <w:rFonts w:ascii="Aptos Narrow" w:eastAsia="Times New Roman" w:hAnsi="Aptos Narrow" w:cs="Times New Roman"/>
                <w:color w:val="000000"/>
                <w:kern w:val="0"/>
                <w:lang w:eastAsia="en-AU"/>
                <w14:ligatures w14:val="none"/>
              </w:rPr>
              <w:t>Chlocarbazomycin</w:t>
            </w:r>
            <w:proofErr w:type="spellEnd"/>
            <w:r w:rsidRPr="00277774">
              <w:rPr>
                <w:rFonts w:ascii="Aptos Narrow" w:eastAsia="Times New Roman" w:hAnsi="Aptos Narrow" w:cs="Times New Roman"/>
                <w:color w:val="000000"/>
                <w:kern w:val="0"/>
                <w:lang w:eastAsia="en-AU"/>
                <w14:ligatures w14:val="none"/>
              </w:rPr>
              <w:t xml:space="preserve"> A exhibited no toxicity to liver cells but moderate and high toxicity to kidney and cardiac cell lines, </w:t>
            </w:r>
            <w:proofErr w:type="spellStart"/>
            <w:r w:rsidRPr="00277774">
              <w:rPr>
                <w:rFonts w:ascii="Aptos Narrow" w:eastAsia="Times New Roman" w:hAnsi="Aptos Narrow" w:cs="Times New Roman"/>
                <w:color w:val="000000"/>
                <w:kern w:val="0"/>
                <w:lang w:eastAsia="en-AU"/>
                <w14:ligatures w14:val="none"/>
              </w:rPr>
              <w:t>respectively.IMPORTANCE</w:t>
            </w:r>
            <w:proofErr w:type="spellEnd"/>
            <w:r w:rsidRPr="00277774">
              <w:rPr>
                <w:rFonts w:ascii="Aptos Narrow" w:eastAsia="Times New Roman" w:hAnsi="Aptos Narrow" w:cs="Times New Roman"/>
                <w:color w:val="000000"/>
                <w:kern w:val="0"/>
                <w:lang w:eastAsia="en-AU"/>
                <w14:ligatures w14:val="none"/>
              </w:rPr>
              <w:t xml:space="preserve"> Streptomyces </w:t>
            </w:r>
            <w:proofErr w:type="spellStart"/>
            <w:r w:rsidRPr="00277774">
              <w:rPr>
                <w:rFonts w:ascii="Aptos Narrow" w:eastAsia="Times New Roman" w:hAnsi="Aptos Narrow" w:cs="Times New Roman"/>
                <w:color w:val="000000"/>
                <w:kern w:val="0"/>
                <w:lang w:eastAsia="en-AU"/>
                <w14:ligatures w14:val="none"/>
              </w:rPr>
              <w:t>tubbatahanensis</w:t>
            </w:r>
            <w:proofErr w:type="spellEnd"/>
            <w:r w:rsidRPr="00277774">
              <w:rPr>
                <w:rFonts w:ascii="Aptos Narrow" w:eastAsia="Times New Roman" w:hAnsi="Aptos Narrow" w:cs="Times New Roman"/>
                <w:color w:val="000000"/>
                <w:kern w:val="0"/>
                <w:lang w:eastAsia="en-AU"/>
                <w14:ligatures w14:val="none"/>
              </w:rPr>
              <w:t xml:space="preserve"> DSD3025(T) is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actinomycete with antibiotic and anticancer activities from </w:t>
            </w:r>
            <w:proofErr w:type="spellStart"/>
            <w:r w:rsidRPr="00277774">
              <w:rPr>
                <w:rFonts w:ascii="Aptos Narrow" w:eastAsia="Times New Roman" w:hAnsi="Aptos Narrow" w:cs="Times New Roman"/>
                <w:color w:val="000000"/>
                <w:kern w:val="0"/>
                <w:lang w:eastAsia="en-AU"/>
                <w14:ligatures w14:val="none"/>
              </w:rPr>
              <w:t>Tubbataha</w:t>
            </w:r>
            <w:proofErr w:type="spellEnd"/>
            <w:r w:rsidRPr="00277774">
              <w:rPr>
                <w:rFonts w:ascii="Aptos Narrow" w:eastAsia="Times New Roman" w:hAnsi="Aptos Narrow" w:cs="Times New Roman"/>
                <w:color w:val="000000"/>
                <w:kern w:val="0"/>
                <w:lang w:eastAsia="en-AU"/>
                <w14:ligatures w14:val="none"/>
              </w:rPr>
              <w:t xml:space="preserve"> Reefs Natural Park, a United Nations Educational, Scientific and Cultural Organization World Heritage Site in Sulu Sea and considered one of the Philippines' oldest and most-well-protected marine ecosystems. In silico genome mining tools were used to identify putative BGCs that led to the discovery of genes involved in the production of halogenated carbazole alkaloids and new natural products. By integrating bioinformatics-driven genome mining and metabolomics, we unearthed the hidden biosynthetic richness and mined the associated chemical entities from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Streptomyces species. The bioprospecting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Streptomyces species from marine sediments of underexplored ecological niches serves as an important source of antibiotic and anticancer drug leads with unique chemical scaffolds. Streptomyces </w:t>
            </w:r>
            <w:proofErr w:type="spellStart"/>
            <w:r w:rsidRPr="00277774">
              <w:rPr>
                <w:rFonts w:ascii="Aptos Narrow" w:eastAsia="Times New Roman" w:hAnsi="Aptos Narrow" w:cs="Times New Roman"/>
                <w:color w:val="000000"/>
                <w:kern w:val="0"/>
                <w:lang w:eastAsia="en-AU"/>
                <w14:ligatures w14:val="none"/>
              </w:rPr>
              <w:t>tubbatahanensis</w:t>
            </w:r>
            <w:proofErr w:type="spellEnd"/>
            <w:r w:rsidRPr="00277774">
              <w:rPr>
                <w:rFonts w:ascii="Aptos Narrow" w:eastAsia="Times New Roman" w:hAnsi="Aptos Narrow" w:cs="Times New Roman"/>
                <w:color w:val="000000"/>
                <w:kern w:val="0"/>
                <w:lang w:eastAsia="en-AU"/>
                <w14:ligatures w14:val="none"/>
              </w:rPr>
              <w:t xml:space="preserve"> DSD3025(T) is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actinomycete with antibiotic and anticancer activities from </w:t>
            </w:r>
            <w:proofErr w:type="spellStart"/>
            <w:r w:rsidRPr="00277774">
              <w:rPr>
                <w:rFonts w:ascii="Aptos Narrow" w:eastAsia="Times New Roman" w:hAnsi="Aptos Narrow" w:cs="Times New Roman"/>
                <w:color w:val="000000"/>
                <w:kern w:val="0"/>
                <w:lang w:eastAsia="en-AU"/>
                <w14:ligatures w14:val="none"/>
              </w:rPr>
              <w:t>Tubbataha</w:t>
            </w:r>
            <w:proofErr w:type="spellEnd"/>
            <w:r w:rsidRPr="00277774">
              <w:rPr>
                <w:rFonts w:ascii="Aptos Narrow" w:eastAsia="Times New Roman" w:hAnsi="Aptos Narrow" w:cs="Times New Roman"/>
                <w:color w:val="000000"/>
                <w:kern w:val="0"/>
                <w:lang w:eastAsia="en-AU"/>
                <w14:ligatures w14:val="none"/>
              </w:rPr>
              <w:t xml:space="preserve"> Reefs Natural Park, a United Nations Educational, Scientific and Cultural Organization World Heritage Site in Sulu Sea and considered one of the Philippines' oldest and most-well-protected marine ecosystems. In silico genome mining tools were used to identify putative BGCs that led to the discovery of genes involved in the production of halogenated carbazole alkaloids and new natural products. By integrating bioinformatics-driven genome mining and metabolomics, we unearthed the hidden biosynthetic richness and mined the associated chemical entities from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Streptomyces species.</w:t>
            </w:r>
          </w:p>
        </w:tc>
      </w:tr>
      <w:tr w:rsidR="00277774" w:rsidRPr="00277774" w14:paraId="1BD33100" w14:textId="77777777" w:rsidTr="00277774">
        <w:trPr>
          <w:cantSplit/>
          <w:trHeight w:val="1134"/>
        </w:trPr>
        <w:tc>
          <w:tcPr>
            <w:tcW w:w="784" w:type="pct"/>
            <w:noWrap/>
            <w:textDirection w:val="btLr"/>
            <w:hideMark/>
          </w:tcPr>
          <w:p w14:paraId="0AFC2CA9" w14:textId="4E0255EE"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Quantifying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Climate Through Changes in PDO-Climate and PDO-Salmon Relationships</w:t>
            </w:r>
          </w:p>
        </w:tc>
        <w:tc>
          <w:tcPr>
            <w:tcW w:w="4216" w:type="pct"/>
            <w:noWrap/>
            <w:hideMark/>
          </w:tcPr>
          <w:p w14:paraId="2240679A" w14:textId="43230961"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We used changing relationships between primary climate variables and the Pacific Decadal Oscillation (PDO) index to quantify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climate conditions during rapid warming of the Gulf of Alaska in 2014-2019. Using Bayesian regression, we show that the PDO had a weaker relationship with North Pacific sea-level pressure than in previous decades and was associated with warmer regional temperatures, reduced wind mixing, and weaker alongshore transport. Climate conditions mapping onto the PDO during 2014-2019 appear to be unique in the historical record. The potential for surprising ecological responses 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climates is highlighted by a switch to unique, negative correlations between the PDO and salmon production, contrasting with positive or neutral correlations during previous decades.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climates are emerging globally, and tracking changing associations between primary variables and climate indices may be a useful approach for quantifying both the degree of climate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and the potential for surprising ecological responses. Plain Language Summary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climates, or combinations of climate conditions that have not been previously observed in a particular place, can cause surprising outcomes for ecosystem services like fisheries production. We found that during an extreme Gulf of Alaska warming event in 2014-2019, correlations changed between the Pacific Decadal Oscillation index and a variety of climate variables. Compared with previous decades, the Pacific Decadal Oscillation was associated with a weaker Aleutian Low, warmer ocean temperatures, weaker wind-driven mixing of the ocean, and weaker large-scale ocean currents. These individual atmosphere and ocean variables are all important to salmon survival, but this </w:t>
            </w:r>
            <w:proofErr w:type="gramStart"/>
            <w:r w:rsidRPr="00277774">
              <w:rPr>
                <w:rFonts w:ascii="Aptos Narrow" w:eastAsia="Times New Roman" w:hAnsi="Aptos Narrow" w:cs="Times New Roman"/>
                <w:color w:val="000000"/>
                <w:kern w:val="0"/>
                <w:lang w:eastAsia="en-AU"/>
                <w14:ligatures w14:val="none"/>
              </w:rPr>
              <w:t>particular combination</w:t>
            </w:r>
            <w:proofErr w:type="gramEnd"/>
            <w:r w:rsidRPr="00277774">
              <w:rPr>
                <w:rFonts w:ascii="Aptos Narrow" w:eastAsia="Times New Roman" w:hAnsi="Aptos Narrow" w:cs="Times New Roman"/>
                <w:color w:val="000000"/>
                <w:kern w:val="0"/>
                <w:lang w:eastAsia="en-AU"/>
                <w14:ligatures w14:val="none"/>
              </w:rPr>
              <w:t xml:space="preserve"> of those variables had never previously been observed. We also found that the Pacific Decadal Oscillation took on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negative correlation with salmon fisheries production, which is markedly different from the neutral or positive correlations seen in earlier decades. Tracking changing relationships between a climate index, primary climate variables, and salmon catches allowed us to measure the degree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in Gulf of Alaska climate and to summarize the impact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conditions on an important ecosystem service. This same general approach may be applicable to the problem of understanding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climates in other ecosystems.</w:t>
            </w:r>
          </w:p>
        </w:tc>
      </w:tr>
      <w:tr w:rsidR="00277774" w:rsidRPr="00277774" w14:paraId="0AB9FBC5" w14:textId="77777777" w:rsidTr="00277774">
        <w:trPr>
          <w:cantSplit/>
          <w:trHeight w:val="1134"/>
        </w:trPr>
        <w:tc>
          <w:tcPr>
            <w:tcW w:w="784" w:type="pct"/>
            <w:noWrap/>
            <w:textDirection w:val="btLr"/>
            <w:hideMark/>
          </w:tcPr>
          <w:p w14:paraId="100B8D5E" w14:textId="509F5025"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Comparative genome analysis of the genus </w:t>
            </w:r>
            <w:proofErr w:type="spellStart"/>
            <w:r w:rsidRPr="00277774">
              <w:rPr>
                <w:rFonts w:ascii="Aptos Narrow" w:eastAsia="Times New Roman" w:hAnsi="Aptos Narrow" w:cs="Times New Roman"/>
                <w:color w:val="000000"/>
                <w:kern w:val="0"/>
                <w:lang w:eastAsia="en-AU"/>
                <w14:ligatures w14:val="none"/>
              </w:rPr>
              <w:t>Hydrotalea</w:t>
            </w:r>
            <w:proofErr w:type="spellEnd"/>
            <w:r w:rsidRPr="00277774">
              <w:rPr>
                <w:rFonts w:ascii="Aptos Narrow" w:eastAsia="Times New Roman" w:hAnsi="Aptos Narrow" w:cs="Times New Roman"/>
                <w:color w:val="000000"/>
                <w:kern w:val="0"/>
                <w:lang w:eastAsia="en-AU"/>
                <w14:ligatures w14:val="none"/>
              </w:rPr>
              <w:t xml:space="preserve"> and proposal of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species </w:t>
            </w:r>
            <w:proofErr w:type="spellStart"/>
            <w:r w:rsidRPr="00277774">
              <w:rPr>
                <w:rFonts w:ascii="Aptos Narrow" w:eastAsia="Times New Roman" w:hAnsi="Aptos Narrow" w:cs="Times New Roman"/>
                <w:color w:val="000000"/>
                <w:kern w:val="0"/>
                <w:lang w:eastAsia="en-AU"/>
                <w14:ligatures w14:val="none"/>
              </w:rPr>
              <w:t>Hydrotalea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lipotrueae</w:t>
            </w:r>
            <w:proofErr w:type="spellEnd"/>
            <w:r w:rsidRPr="00277774">
              <w:rPr>
                <w:rFonts w:ascii="Aptos Narrow" w:eastAsia="Times New Roman" w:hAnsi="Aptos Narrow" w:cs="Times New Roman"/>
                <w:color w:val="000000"/>
                <w:kern w:val="0"/>
                <w:lang w:eastAsia="en-AU"/>
                <w14:ligatures w14:val="none"/>
              </w:rPr>
              <w:t xml:space="preserve"> sp.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isolated from a groundwater aquifer in the south of Mallorca Island, Spain</w:t>
            </w:r>
          </w:p>
        </w:tc>
        <w:tc>
          <w:tcPr>
            <w:tcW w:w="4216" w:type="pct"/>
            <w:noWrap/>
            <w:hideMark/>
          </w:tcPr>
          <w:p w14:paraId="7699F0DB" w14:textId="6BF70528"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From a collection of &gt; 140 strains isolated from groundwater with thermal anomalies for the purpose of obtaining good candidates with applications in the cosmetic industry, two strains were selected because of their taxonomic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Among the isolates, strains TMF_100(T) and TFM_099 stood out for their potential biotechnological relevance, and a comparative analysis of 16S rRNA gene sequences indicated that these strains represented a new species of the genus </w:t>
            </w:r>
            <w:proofErr w:type="spellStart"/>
            <w:r w:rsidRPr="00277774">
              <w:rPr>
                <w:rFonts w:ascii="Aptos Narrow" w:eastAsia="Times New Roman" w:hAnsi="Aptos Narrow" w:cs="Times New Roman"/>
                <w:color w:val="000000"/>
                <w:kern w:val="0"/>
                <w:lang w:eastAsia="en-AU"/>
                <w14:ligatures w14:val="none"/>
              </w:rPr>
              <w:t>Hydrotalea</w:t>
            </w:r>
            <w:proofErr w:type="spellEnd"/>
            <w:r w:rsidRPr="00277774">
              <w:rPr>
                <w:rFonts w:ascii="Aptos Narrow" w:eastAsia="Times New Roman" w:hAnsi="Aptos Narrow" w:cs="Times New Roman"/>
                <w:color w:val="000000"/>
                <w:kern w:val="0"/>
                <w:lang w:eastAsia="en-AU"/>
                <w14:ligatures w14:val="none"/>
              </w:rPr>
              <w:t xml:space="preserve">. In addition, from the public genomic databases, metagenome-assembled genomes (MAGs) and single-cell amplified genomes (SAGs) could be retrieved that affiliated with this genus. These MAGs and SAGs had been obtained from different environmental samples, such as acid mine drainage or marine sediments. In addition to the description of the new species, the ecological relevance of the members of this genus was demonstrated by means of denitrification, CRISPR-Cas system diversity and heavy metal resistance, as well as their wide geographical distribution and environmental versatility. Supported by the taxonomic study, together with physiological and morphological differences and ecological features, we concluded that strain TMF_100(T) represented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species within the genus </w:t>
            </w:r>
            <w:proofErr w:type="spellStart"/>
            <w:r w:rsidRPr="00277774">
              <w:rPr>
                <w:rFonts w:ascii="Aptos Narrow" w:eastAsia="Times New Roman" w:hAnsi="Aptos Narrow" w:cs="Times New Roman"/>
                <w:color w:val="000000"/>
                <w:kern w:val="0"/>
                <w:lang w:eastAsia="en-AU"/>
                <w14:ligatures w14:val="none"/>
              </w:rPr>
              <w:t>Hydrotalea</w:t>
            </w:r>
            <w:proofErr w:type="spellEnd"/>
            <w:r w:rsidRPr="00277774">
              <w:rPr>
                <w:rFonts w:ascii="Aptos Narrow" w:eastAsia="Times New Roman" w:hAnsi="Aptos Narrow" w:cs="Times New Roman"/>
                <w:color w:val="000000"/>
                <w:kern w:val="0"/>
                <w:lang w:eastAsia="en-AU"/>
                <w14:ligatures w14:val="none"/>
              </w:rPr>
              <w:t xml:space="preserve">, for which we propose the name </w:t>
            </w:r>
            <w:proofErr w:type="spellStart"/>
            <w:r w:rsidRPr="00277774">
              <w:rPr>
                <w:rFonts w:ascii="Aptos Narrow" w:eastAsia="Times New Roman" w:hAnsi="Aptos Narrow" w:cs="Times New Roman"/>
                <w:color w:val="000000"/>
                <w:kern w:val="0"/>
                <w:lang w:eastAsia="en-AU"/>
                <w14:ligatures w14:val="none"/>
              </w:rPr>
              <w:t>Hydrotalea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lipotrueae</w:t>
            </w:r>
            <w:proofErr w:type="spellEnd"/>
            <w:r w:rsidRPr="00277774">
              <w:rPr>
                <w:rFonts w:ascii="Aptos Narrow" w:eastAsia="Times New Roman" w:hAnsi="Aptos Narrow" w:cs="Times New Roman"/>
                <w:color w:val="000000"/>
                <w:kern w:val="0"/>
                <w:lang w:eastAsia="en-AU"/>
                <w14:ligatures w14:val="none"/>
              </w:rPr>
              <w:t xml:space="preserve"> sp.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(C) 2021 The Author(s). Published by Elsevier GmbH.</w:t>
            </w:r>
          </w:p>
        </w:tc>
      </w:tr>
      <w:tr w:rsidR="00277774" w:rsidRPr="00277774" w14:paraId="0110B964" w14:textId="77777777" w:rsidTr="00277774">
        <w:trPr>
          <w:cantSplit/>
          <w:trHeight w:val="1134"/>
        </w:trPr>
        <w:tc>
          <w:tcPr>
            <w:tcW w:w="784" w:type="pct"/>
            <w:noWrap/>
            <w:textDirection w:val="btLr"/>
            <w:hideMark/>
          </w:tcPr>
          <w:p w14:paraId="1BFC71EF" w14:textId="1E8D11E5"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Comparative Metagenomic Analysis of Biosynthetic Diversity across Sponge Microbiomes Highlights Metabolic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Conservation, and Diversification</w:t>
            </w:r>
          </w:p>
        </w:tc>
        <w:tc>
          <w:tcPr>
            <w:tcW w:w="4216" w:type="pct"/>
            <w:noWrap/>
            <w:hideMark/>
          </w:tcPr>
          <w:p w14:paraId="0BCE3695" w14:textId="429AAC6C"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Marine sponges and their microbial symbiotic communities are rich sources of diverse natural products (NPs) that often display biological activity, yet little is known about the global distribution of NPs and the symbionts that produce them. Since </w:t>
            </w:r>
            <w:proofErr w:type="gramStart"/>
            <w:r w:rsidRPr="00277774">
              <w:rPr>
                <w:rFonts w:ascii="Aptos Narrow" w:eastAsia="Times New Roman" w:hAnsi="Aptos Narrow" w:cs="Times New Roman"/>
                <w:color w:val="000000"/>
                <w:kern w:val="0"/>
                <w:lang w:eastAsia="en-AU"/>
                <w14:ligatures w14:val="none"/>
              </w:rPr>
              <w:t>the majority of</w:t>
            </w:r>
            <w:proofErr w:type="gramEnd"/>
            <w:r w:rsidRPr="00277774">
              <w:rPr>
                <w:rFonts w:ascii="Aptos Narrow" w:eastAsia="Times New Roman" w:hAnsi="Aptos Narrow" w:cs="Times New Roman"/>
                <w:color w:val="000000"/>
                <w:kern w:val="0"/>
                <w:lang w:eastAsia="en-AU"/>
                <w14:ligatures w14:val="none"/>
              </w:rPr>
              <w:t xml:space="preserve"> sponge symbionts remain uncultured, it is a challenge to characterize their NP biosynthetic pathways, assess their prevalence within the holobiont, and measure the diversity of NP biosynthetic gene clusters (BGCs) across sponge taxa and environments. Here, we explore the microbial biosynthetic landscapes of three high-microbial-abundance (HMA) sponges from the Atlantic Ocean and the Mediterranean Sea. This data set reveals striking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with,1% of the recovered gene cluster families (GCFs) showing similarity to any characterized BGC. When zooming in on the microbial communities of each sponge, we observed higher variability of specialized metabolic and taxonomic profiles between sponge species than within species. Nonetheless, we identified conservation of GCFs, with 20% of sponge GCFs being shared between at least two sponge species and a GCF core comprised of 6% of GCFs shared across all species. Within this functional core, we identified a set of widespread and diverse GCFs encoding </w:t>
            </w:r>
            <w:proofErr w:type="spellStart"/>
            <w:r w:rsidRPr="00277774">
              <w:rPr>
                <w:rFonts w:ascii="Aptos Narrow" w:eastAsia="Times New Roman" w:hAnsi="Aptos Narrow" w:cs="Times New Roman"/>
                <w:color w:val="000000"/>
                <w:kern w:val="0"/>
                <w:lang w:eastAsia="en-AU"/>
                <w14:ligatures w14:val="none"/>
              </w:rPr>
              <w:t>nonribosomal</w:t>
            </w:r>
            <w:proofErr w:type="spellEnd"/>
            <w:r w:rsidRPr="00277774">
              <w:rPr>
                <w:rFonts w:ascii="Aptos Narrow" w:eastAsia="Times New Roman" w:hAnsi="Aptos Narrow" w:cs="Times New Roman"/>
                <w:color w:val="000000"/>
                <w:kern w:val="0"/>
                <w:lang w:eastAsia="en-AU"/>
                <w14:ligatures w14:val="none"/>
              </w:rPr>
              <w:t xml:space="preserve"> peptide synthetases that are potentially involved in the production of diversified ether lipids, as well as GCFs putatively encoding the production of highly modified </w:t>
            </w:r>
            <w:proofErr w:type="spellStart"/>
            <w:r w:rsidRPr="00277774">
              <w:rPr>
                <w:rFonts w:ascii="Aptos Narrow" w:eastAsia="Times New Roman" w:hAnsi="Aptos Narrow" w:cs="Times New Roman"/>
                <w:color w:val="000000"/>
                <w:kern w:val="0"/>
                <w:lang w:eastAsia="en-AU"/>
                <w14:ligatures w14:val="none"/>
              </w:rPr>
              <w:t>proteusins</w:t>
            </w:r>
            <w:proofErr w:type="spellEnd"/>
            <w:r w:rsidRPr="00277774">
              <w:rPr>
                <w:rFonts w:ascii="Aptos Narrow" w:eastAsia="Times New Roman" w:hAnsi="Aptos Narrow" w:cs="Times New Roman"/>
                <w:color w:val="000000"/>
                <w:kern w:val="0"/>
                <w:lang w:eastAsia="en-AU"/>
                <w14:ligatures w14:val="none"/>
              </w:rPr>
              <w:t xml:space="preserve">. The present work contributes to the </w:t>
            </w:r>
            <w:proofErr w:type="gramStart"/>
            <w:r w:rsidRPr="00277774">
              <w:rPr>
                <w:rFonts w:ascii="Aptos Narrow" w:eastAsia="Times New Roman" w:hAnsi="Aptos Narrow" w:cs="Times New Roman"/>
                <w:color w:val="000000"/>
                <w:kern w:val="0"/>
                <w:lang w:eastAsia="en-AU"/>
                <w14:ligatures w14:val="none"/>
              </w:rPr>
              <w:t>small, yet</w:t>
            </w:r>
            <w:proofErr w:type="gramEnd"/>
            <w:r w:rsidRPr="00277774">
              <w:rPr>
                <w:rFonts w:ascii="Aptos Narrow" w:eastAsia="Times New Roman" w:hAnsi="Aptos Narrow" w:cs="Times New Roman"/>
                <w:color w:val="000000"/>
                <w:kern w:val="0"/>
                <w:lang w:eastAsia="en-AU"/>
                <w14:ligatures w14:val="none"/>
              </w:rPr>
              <w:t xml:space="preserve"> growing body of data characterizing NP landscapes of marine sponge symbionts and to the cryptic biosynthetic potential contained in this environmental niche. IMPORTANCE Marine sponges and their microbial symbiotic communities are a rich source of diverse natural products (NPs). However, little is known about the sponge NP global distribution landscape and the symbionts that produce them. Here, we make use of recently developed tools to perform untargeted mining and comparative analysis of sponge microbiome metagenomes of three sponge species in the first study considering replicate metagenomes of multiple sponge species. We present an overview of the biosynthetic diversity across these sponge holobionts, which displays extreme biosynthetic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We report not only the conservation of biosynthetic and taxonomic diversity but also a core of conserved specialized metabolic pathways. Finally, we highlight several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GCFs with unknown ecological </w:t>
            </w:r>
            <w:proofErr w:type="gramStart"/>
            <w:r w:rsidRPr="00277774">
              <w:rPr>
                <w:rFonts w:ascii="Aptos Narrow" w:eastAsia="Times New Roman" w:hAnsi="Aptos Narrow" w:cs="Times New Roman"/>
                <w:color w:val="000000"/>
                <w:kern w:val="0"/>
                <w:lang w:eastAsia="en-AU"/>
                <w14:ligatures w14:val="none"/>
              </w:rPr>
              <w:t>function, and</w:t>
            </w:r>
            <w:proofErr w:type="gramEnd"/>
            <w:r w:rsidRPr="00277774">
              <w:rPr>
                <w:rFonts w:ascii="Aptos Narrow" w:eastAsia="Times New Roman" w:hAnsi="Aptos Narrow" w:cs="Times New Roman"/>
                <w:color w:val="000000"/>
                <w:kern w:val="0"/>
                <w:lang w:eastAsia="en-AU"/>
                <w14:ligatures w14:val="none"/>
              </w:rPr>
              <w:t xml:space="preserve"> observe particularly high biosynthetic potential in </w:t>
            </w:r>
            <w:proofErr w:type="spellStart"/>
            <w:r w:rsidRPr="00277774">
              <w:rPr>
                <w:rFonts w:ascii="Aptos Narrow" w:eastAsia="Times New Roman" w:hAnsi="Aptos Narrow" w:cs="Times New Roman"/>
                <w:color w:val="000000"/>
                <w:kern w:val="0"/>
                <w:lang w:eastAsia="en-AU"/>
                <w14:ligatures w14:val="none"/>
              </w:rPr>
              <w:t>Acidobacteriota</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Latescibacteria</w:t>
            </w:r>
            <w:proofErr w:type="spellEnd"/>
            <w:r w:rsidRPr="00277774">
              <w:rPr>
                <w:rFonts w:ascii="Aptos Narrow" w:eastAsia="Times New Roman" w:hAnsi="Aptos Narrow" w:cs="Times New Roman"/>
                <w:color w:val="000000"/>
                <w:kern w:val="0"/>
                <w:lang w:eastAsia="en-AU"/>
                <w14:ligatures w14:val="none"/>
              </w:rPr>
              <w:t xml:space="preserve"> symbionts. This study paves the way toward a better understanding of the marine sponge holobionts' biosynthetic potential and the functional and ecological role of sponge microbiomes.</w:t>
            </w:r>
          </w:p>
        </w:tc>
      </w:tr>
      <w:tr w:rsidR="00277774" w:rsidRPr="00277774" w14:paraId="6BD435DA" w14:textId="77777777" w:rsidTr="00277774">
        <w:trPr>
          <w:cantSplit/>
          <w:trHeight w:val="1134"/>
        </w:trPr>
        <w:tc>
          <w:tcPr>
            <w:tcW w:w="784" w:type="pct"/>
            <w:noWrap/>
            <w:textDirection w:val="btLr"/>
            <w:hideMark/>
          </w:tcPr>
          <w:p w14:paraId="79A4DAD6" w14:textId="735A046A"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Rate of movement of juvenile lemon sharks in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open field, are we measuring activity or reaction 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w:t>
            </w:r>
          </w:p>
        </w:tc>
        <w:tc>
          <w:tcPr>
            <w:tcW w:w="4216" w:type="pct"/>
            <w:noWrap/>
            <w:hideMark/>
          </w:tcPr>
          <w:p w14:paraId="1208849D" w14:textId="301780CD"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Personality differences are widespread throughout the animal kingdom and can have important ecological and evolutionary consequences. Despite a rapidly increasing body of literature, large (marine) vertebrates remain underrepresented in personality research. Given their unique life history traits (e.g. slow growth rate, slow reproduction rate, long life span) and their pivotal role in ecosystem processes, this is an important gap in our current knowledge. Here we investigated consistency and plasticity in movement behaviour of wild juvenile lemon sharks, </w:t>
            </w:r>
            <w:proofErr w:type="spellStart"/>
            <w:r w:rsidRPr="00277774">
              <w:rPr>
                <w:rFonts w:ascii="Aptos Narrow" w:eastAsia="Times New Roman" w:hAnsi="Aptos Narrow" w:cs="Times New Roman"/>
                <w:color w:val="000000"/>
                <w:kern w:val="0"/>
                <w:lang w:eastAsia="en-AU"/>
                <w14:ligatures w14:val="none"/>
              </w:rPr>
              <w:t>Negaprion</w:t>
            </w:r>
            <w:proofErr w:type="spellEnd"/>
            <w:r w:rsidRPr="00277774">
              <w:rPr>
                <w:rFonts w:ascii="Aptos Narrow" w:eastAsia="Times New Roman" w:hAnsi="Aptos Narrow" w:cs="Times New Roman"/>
                <w:color w:val="000000"/>
                <w:kern w:val="0"/>
                <w:lang w:eastAsia="en-AU"/>
                <w14:ligatures w14:val="none"/>
              </w:rPr>
              <w:t xml:space="preserve"> brevirostris, by repeatedly subjecting sharks to open field tests. First, we investigated the presence of interindividual differences in movement behaviour in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open field. Second, we investigated the effect of trial repetition on movement behaviour to understand whether movement in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open field reflects a reaction 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or general activity. Third, we estimated individual differences in habituation/sensitization rates over trial repetition and studied how the habituation rate was predicted by the initial movement rate. We found consistent individual differences in movement behaviour during the open field tests. Sharks showed habituation in movement behaviour (i.e. decrease) over repeated trials indicating that the movement behaviour during the first trials is a reaction 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and not general activity. Individuals, however, differed in their rate of habituation (i.e. plasticity) and this rate was negatively related to an individual's movement behaviour in the first open field trial. In addition to showing individual differences in consistency and plasticity in juvenile lemon sharks, our study emphasizes the importance of examining the validity of personality tests when adapting them to new species. (C) 2016 The Association for the Study of Animal Behaviour. Published by Elsevier Ltd. All rights reserved.</w:t>
            </w:r>
          </w:p>
        </w:tc>
      </w:tr>
      <w:tr w:rsidR="00277774" w:rsidRPr="00277774" w14:paraId="1A22D531" w14:textId="77777777" w:rsidTr="00277774">
        <w:trPr>
          <w:cantSplit/>
          <w:trHeight w:val="1134"/>
        </w:trPr>
        <w:tc>
          <w:tcPr>
            <w:tcW w:w="784" w:type="pct"/>
            <w:noWrap/>
            <w:textDirection w:val="btLr"/>
            <w:hideMark/>
          </w:tcPr>
          <w:p w14:paraId="4722DC96"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Studies of chemical distribution and pharmacological activities of porifera-derived alkaloids: A review (2000-2023)</w:t>
            </w:r>
          </w:p>
        </w:tc>
        <w:tc>
          <w:tcPr>
            <w:tcW w:w="4216" w:type="pct"/>
            <w:noWrap/>
            <w:hideMark/>
          </w:tcPr>
          <w:p w14:paraId="6AB76ECE" w14:textId="6FD81BA4"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This review explores the non-random distribution of chemical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among marine invertebrate phyla, with a particular focus on Porifera (sponges), which have exhibited the highest average count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natural products per species since 1990. Sponges, considered the oldest multicellular animals, boast approximately 15,000 species, with 8553 officially recognized. They are integral to marine ecosystems and have ecological, economic, and biopharmaceutical significance. The review outlines the structure and habits of sponges, their historical use, and their prevalence in various marine and freshwater habitats. Notably, sponges are recognized as key sources of marine natural products, with their potential medicinal applications extensively studied. Lead compounds derived from sponges have yielded marine pharmaceuticals, including cytarabine, vidarabine, and </w:t>
            </w:r>
            <w:proofErr w:type="spellStart"/>
            <w:r w:rsidRPr="00277774">
              <w:rPr>
                <w:rFonts w:ascii="Aptos Narrow" w:eastAsia="Times New Roman" w:hAnsi="Aptos Narrow" w:cs="Times New Roman"/>
                <w:color w:val="000000"/>
                <w:kern w:val="0"/>
                <w:lang w:eastAsia="en-AU"/>
                <w14:ligatures w14:val="none"/>
              </w:rPr>
              <w:t>eribulin</w:t>
            </w:r>
            <w:proofErr w:type="spellEnd"/>
            <w:r w:rsidRPr="00277774">
              <w:rPr>
                <w:rFonts w:ascii="Aptos Narrow" w:eastAsia="Times New Roman" w:hAnsi="Aptos Narrow" w:cs="Times New Roman"/>
                <w:color w:val="000000"/>
                <w:kern w:val="0"/>
                <w:lang w:eastAsia="en-AU"/>
                <w14:ligatures w14:val="none"/>
              </w:rPr>
              <w:t xml:space="preserve"> mesylate, approved for anticancer and antiviral purposes. Ongoing clinical studies involve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sponge derivatives such as gemcitabine, </w:t>
            </w:r>
            <w:proofErr w:type="spellStart"/>
            <w:r w:rsidRPr="00277774">
              <w:rPr>
                <w:rFonts w:ascii="Aptos Narrow" w:eastAsia="Times New Roman" w:hAnsi="Aptos Narrow" w:cs="Times New Roman"/>
                <w:color w:val="000000"/>
                <w:kern w:val="0"/>
                <w:lang w:eastAsia="en-AU"/>
                <w14:ligatures w14:val="none"/>
              </w:rPr>
              <w:t>hemiasterlin</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discodermolide</w:t>
            </w:r>
            <w:proofErr w:type="spellEnd"/>
            <w:r w:rsidRPr="00277774">
              <w:rPr>
                <w:rFonts w:ascii="Aptos Narrow" w:eastAsia="Times New Roman" w:hAnsi="Aptos Narrow" w:cs="Times New Roman"/>
                <w:color w:val="000000"/>
                <w:kern w:val="0"/>
                <w:lang w:eastAsia="en-AU"/>
                <w14:ligatures w14:val="none"/>
              </w:rPr>
              <w:t>, and PM060184. The review underscores the global interest among researchers in natural product chemistry and pharmaceutical sciences in investigating marine sponges for medication development. The authors conducted a comprehensive literature review from 2000 to 2023, summarizing the chemistry and pharmacological activities of porifera-derived alkaloids based on 212 research papers. The chemical distribution section emphasizes the oceans as a vast repository of unexplored chemical diversity, with sponges yielding approximately 413 alkaloids from 2000 to 2023. Overall, the review provides a comprehensive overview of the chemical and pharmacological diversity of porifera-derived alkaloids, highlighting the importance of sponges as valuable subjects for chemical investigations with potential implications for medication development.</w:t>
            </w:r>
          </w:p>
        </w:tc>
      </w:tr>
      <w:tr w:rsidR="00277774" w:rsidRPr="00277774" w14:paraId="0BA70D14" w14:textId="77777777" w:rsidTr="00277774">
        <w:trPr>
          <w:cantSplit/>
          <w:trHeight w:val="1134"/>
        </w:trPr>
        <w:tc>
          <w:tcPr>
            <w:tcW w:w="784" w:type="pct"/>
            <w:noWrap/>
            <w:textDirection w:val="btLr"/>
            <w:hideMark/>
          </w:tcPr>
          <w:p w14:paraId="4559720C" w14:textId="0A8AA3A6"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Data integration improves species distribution forecasts under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ocean conditions</w:t>
            </w:r>
          </w:p>
        </w:tc>
        <w:tc>
          <w:tcPr>
            <w:tcW w:w="4216" w:type="pct"/>
            <w:noWrap/>
            <w:hideMark/>
          </w:tcPr>
          <w:p w14:paraId="1DFCF09A" w14:textId="64FF56F5"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Accurate forecasts of species distributions in response to changing climate is essential for proactive management and conservation decision-making. However, species distribution models (SDMs) often have limited capacity to produce robust forecasts under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environmental conditions, partly due to limitations in model training data. Model-based approaches that leverage diverse types of data have advanced over the last decade, yet their forecasting skill, especially during episodic climatic events, remains uncertain. Here, we develop a suite of SDMs for a commercially important fishery species, albacore tuna Thunnus alalunga, to evaluate forecast skill under marine heatwave conditions. We compare models that use different methods to leverage data sources (data-pooling versus joint-likelihood) and to address spatial dependence (environmental and spatial effects versus environmental-only) to assess their relative performance in predicting species distributions under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environmental conditions. Our results indicate model performance declined across all model types as environmental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increased as expected. However, joint-likelihood approaches were more resilient 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conditions, demonstrating greater predictive skill and ecological realism than traditional SDMs. These results suggest that ecological forecasts under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environmental conditions are more </w:t>
            </w:r>
            <w:proofErr w:type="spellStart"/>
            <w:r w:rsidRPr="00277774">
              <w:rPr>
                <w:rFonts w:ascii="Aptos Narrow" w:eastAsia="Times New Roman" w:hAnsi="Aptos Narrow" w:cs="Times New Roman"/>
                <w:color w:val="000000"/>
                <w:kern w:val="0"/>
                <w:lang w:eastAsia="en-AU"/>
                <w14:ligatures w14:val="none"/>
              </w:rPr>
              <w:t>skillful</w:t>
            </w:r>
            <w:proofErr w:type="spellEnd"/>
            <w:r w:rsidRPr="00277774">
              <w:rPr>
                <w:rFonts w:ascii="Aptos Narrow" w:eastAsia="Times New Roman" w:hAnsi="Aptos Narrow" w:cs="Times New Roman"/>
                <w:color w:val="000000"/>
                <w:kern w:val="0"/>
                <w:lang w:eastAsia="en-AU"/>
                <w14:ligatures w14:val="none"/>
              </w:rPr>
              <w:t xml:space="preserve"> with a model framework that accounts for unmeasured spatial and temporal variability and uses model-based data integration to explicitly leverage diverse data types. As access to diverse data sources continues to increase, maximizing their utility will be key for delivering accurate forecasts of species distributions and advancing proactive, climate-ready management and conservation strategies.</w:t>
            </w:r>
          </w:p>
        </w:tc>
      </w:tr>
      <w:tr w:rsidR="00277774" w:rsidRPr="00277774" w14:paraId="177EBBD3" w14:textId="77777777" w:rsidTr="00277774">
        <w:trPr>
          <w:cantSplit/>
          <w:trHeight w:val="1134"/>
        </w:trPr>
        <w:tc>
          <w:tcPr>
            <w:tcW w:w="784" w:type="pct"/>
            <w:noWrap/>
            <w:textDirection w:val="btLr"/>
            <w:hideMark/>
          </w:tcPr>
          <w:p w14:paraId="22AD7688" w14:textId="510E2010"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Chemical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facilitates herbivore resistance and biological invasions in some introduced plant species</w:t>
            </w:r>
          </w:p>
        </w:tc>
        <w:tc>
          <w:tcPr>
            <w:tcW w:w="4216" w:type="pct"/>
            <w:noWrap/>
            <w:hideMark/>
          </w:tcPr>
          <w:p w14:paraId="1043E396" w14:textId="07035B94"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Ecological release from herbivory due to chemical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is commonly predicted to facilitate biological invasions by </w:t>
            </w:r>
            <w:proofErr w:type="gramStart"/>
            <w:r w:rsidRPr="00277774">
              <w:rPr>
                <w:rFonts w:ascii="Aptos Narrow" w:eastAsia="Times New Roman" w:hAnsi="Aptos Narrow" w:cs="Times New Roman"/>
                <w:color w:val="000000"/>
                <w:kern w:val="0"/>
                <w:lang w:eastAsia="en-AU"/>
                <w14:ligatures w14:val="none"/>
              </w:rPr>
              <w:t>plants, but</w:t>
            </w:r>
            <w:proofErr w:type="gramEnd"/>
            <w:r w:rsidRPr="00277774">
              <w:rPr>
                <w:rFonts w:ascii="Aptos Narrow" w:eastAsia="Times New Roman" w:hAnsi="Aptos Narrow" w:cs="Times New Roman"/>
                <w:color w:val="000000"/>
                <w:kern w:val="0"/>
                <w:lang w:eastAsia="en-AU"/>
                <w14:ligatures w14:val="none"/>
              </w:rPr>
              <w:t xml:space="preserve"> has not been tested on a community scale. We used metabolomics based on mass spectrometry molecular networks to assess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of foliar secondary chemistry of 15 invasive plant species compared to 46 native species at a site in eastern North America. Locally, invasive species were more chemically distinctive than natives. Among the 15 invasive species, the more chemically distinct were less preferred by insect herbivores and less browsed by deer. Finally, an assessment of invasion frequency in 2,505 forest plots in the Atlantic coastal plain revealed that, regionally, invasive species that were less preferred by insect herbivores, less browsed by white-tailed deer, and chemically distinct relative to the native plant community occurred more frequently in survey plots. Our results suggest that chemically mediated release from herbivores contributes to many successful invasions.</w:t>
            </w:r>
          </w:p>
        </w:tc>
      </w:tr>
      <w:tr w:rsidR="00277774" w:rsidRPr="00277774" w14:paraId="55B358D8" w14:textId="77777777" w:rsidTr="00277774">
        <w:trPr>
          <w:cantSplit/>
          <w:trHeight w:val="1134"/>
        </w:trPr>
        <w:tc>
          <w:tcPr>
            <w:tcW w:w="784" w:type="pct"/>
            <w:noWrap/>
            <w:textDirection w:val="btLr"/>
            <w:hideMark/>
          </w:tcPr>
          <w:p w14:paraId="73F84851" w14:textId="07B98C84"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Creating Socioecological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in Urban Agroecosystems from the Ground Up</w:t>
            </w:r>
          </w:p>
        </w:tc>
        <w:tc>
          <w:tcPr>
            <w:tcW w:w="4216" w:type="pct"/>
            <w:noWrap/>
            <w:hideMark/>
          </w:tcPr>
          <w:p w14:paraId="03BF1C75" w14:textId="3F952613"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contemporary renaissance of urban agriculture is crucially linking ecological and social systems in modern cityscapes. Community gardens contribute ecological (biodiversity conservation) and social (food security) benefits to urban residents and enhance landscape multifunctionality. Cities have been recently </w:t>
            </w:r>
            <w:proofErr w:type="spellStart"/>
            <w:r w:rsidRPr="00277774">
              <w:rPr>
                <w:rFonts w:ascii="Aptos Narrow" w:eastAsia="Times New Roman" w:hAnsi="Aptos Narrow" w:cs="Times New Roman"/>
                <w:color w:val="000000"/>
                <w:kern w:val="0"/>
                <w:lang w:eastAsia="en-AU"/>
                <w14:ligatures w14:val="none"/>
              </w:rPr>
              <w:t>labeled</w:t>
            </w:r>
            <w:proofErr w:type="spellEnd"/>
            <w:r w:rsidRPr="00277774">
              <w:rPr>
                <w:rFonts w:ascii="Aptos Narrow" w:eastAsia="Times New Roman" w:hAnsi="Aptos Narrow" w:cs="Times New Roman"/>
                <w:color w:val="000000"/>
                <w:kern w:val="0"/>
                <w:lang w:eastAsia="en-AU"/>
                <w14:ligatures w14:val="none"/>
              </w:rPr>
              <w:t xml:space="preserv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 because of the </w:t>
            </w:r>
            <w:proofErr w:type="spellStart"/>
            <w:r w:rsidRPr="00277774">
              <w:rPr>
                <w:rFonts w:ascii="Aptos Narrow" w:eastAsia="Times New Roman" w:hAnsi="Aptos Narrow" w:cs="Times New Roman"/>
                <w:color w:val="000000"/>
                <w:kern w:val="0"/>
                <w:lang w:eastAsia="en-AU"/>
                <w14:ligatures w14:val="none"/>
              </w:rPr>
              <w:t>multiscalar</w:t>
            </w:r>
            <w:proofErr w:type="spellEnd"/>
            <w:r w:rsidRPr="00277774">
              <w:rPr>
                <w:rFonts w:ascii="Aptos Narrow" w:eastAsia="Times New Roman" w:hAnsi="Aptos Narrow" w:cs="Times New Roman"/>
                <w:color w:val="000000"/>
                <w:kern w:val="0"/>
                <w:lang w:eastAsia="en-AU"/>
                <w14:ligatures w14:val="none"/>
              </w:rPr>
              <w:t xml:space="preserve"> interaction of sociocultural and biophysical elements. We conceptualize community garden soils within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 framework, arguing that gardeners are cultivating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agroecosystems starting from their garden beds' soil. Although urban soil characteristics are linked to land-use legacies in most urban ecosystems, we find that in our system, the California central coast, community-garden soils may live outside the influence of legacies associated with geographic location. Instead, the intensive (re) working of soils by gardeners may washout legacy signals and decadal chronological trends, leading to soil homogenization that reduces the biophysical ties to the meters of earth below. Thus, socioecological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can be created in multiple forms in cities.</w:t>
            </w:r>
          </w:p>
        </w:tc>
      </w:tr>
      <w:tr w:rsidR="00277774" w:rsidRPr="00277774" w14:paraId="3BB8C146" w14:textId="77777777" w:rsidTr="00277774">
        <w:trPr>
          <w:cantSplit/>
          <w:trHeight w:val="1134"/>
        </w:trPr>
        <w:tc>
          <w:tcPr>
            <w:tcW w:w="784" w:type="pct"/>
            <w:noWrap/>
            <w:textDirection w:val="btLr"/>
            <w:hideMark/>
          </w:tcPr>
          <w:p w14:paraId="5C6433FA" w14:textId="250AA65F"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A triage framework for managing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hybrid, and designed marine ecosystems</w:t>
            </w:r>
          </w:p>
        </w:tc>
        <w:tc>
          <w:tcPr>
            <w:tcW w:w="4216" w:type="pct"/>
            <w:noWrap/>
            <w:hideMark/>
          </w:tcPr>
          <w:p w14:paraId="10983F15" w14:textId="4A40BEED"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 (NE) concept has been discussed in terrestrial restoration ecology over the last 15 years but has not yet found much traction in the marine context. Against a background of unprecedented environmental change, managers of natural marine resources have portfolios full of altered systems for which restoration to a previous historical baseline may be impractical for ecological, social, or financial reasons. In these cases, the NE concept is useful for weighing options and emphasizes the risk of doing nothing by forcing questions regarding the value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and how it can best be managed in the marine realm. Here, we explore how the concept fits marine ecosystems. We propose a scheme regarding how the NE concept could be used as a triage framework for use in marine environments within the context of a decision framework that explicitly considers changed ecosystems and whether restoration is the best or only option. We propose a conceptual diagram to show where marine NEs fit in the continuum of unaltered to shifted marine ecosystems. Overall, we suggest that the NE concept is of interest to marine ecologists and resource managers because it introduces a new vocabulary for considering marine systems that have been changed through human actions but have not shifted to an alternate stable state. Although it remains to be seen whether the concept of marine NEs leads to better conservation and restoration decisions, we posit that the concept may help inform management decisions in an era of unprecedented global marine change.</w:t>
            </w:r>
          </w:p>
        </w:tc>
      </w:tr>
      <w:tr w:rsidR="00277774" w:rsidRPr="00277774" w14:paraId="0A6FF68C" w14:textId="77777777" w:rsidTr="00277774">
        <w:trPr>
          <w:cantSplit/>
          <w:trHeight w:val="1134"/>
        </w:trPr>
        <w:tc>
          <w:tcPr>
            <w:tcW w:w="784" w:type="pct"/>
            <w:noWrap/>
            <w:textDirection w:val="btLr"/>
            <w:hideMark/>
          </w:tcPr>
          <w:p w14:paraId="39DB808F" w14:textId="0324D174" w:rsidR="00277774" w:rsidRPr="00277774" w:rsidRDefault="00440A1C" w:rsidP="00277774">
            <w:pPr>
              <w:ind w:left="113" w:right="113"/>
              <w:rPr>
                <w:rFonts w:ascii="Aptos Narrow" w:eastAsia="Times New Roman" w:hAnsi="Aptos Narrow" w:cs="Times New Roman"/>
                <w:color w:val="000000"/>
                <w:kern w:val="0"/>
                <w:lang w:eastAsia="en-AU"/>
                <w14:ligatures w14:val="none"/>
              </w:rPr>
            </w:pP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trophic niches drive variable progress towards ecological speciation within an adaptive radiation of pupfishes</w:t>
            </w:r>
          </w:p>
        </w:tc>
        <w:tc>
          <w:tcPr>
            <w:tcW w:w="4216" w:type="pct"/>
            <w:noWrap/>
            <w:hideMark/>
          </w:tcPr>
          <w:p w14:paraId="180ECA34" w14:textId="7F1513B6"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Adaptive radiation is recognized by a rapid burst of phenotypic, ecological and species diversification. However, it is unknown whether different species within an adaptive radiation evolve reproductive isolation at different rates. We compared patterns of genetic differentiation between nascent species within an adaptive radiation of Cyprinodon pupfishes using genotyping by sequencing. </w:t>
            </w:r>
            <w:proofErr w:type="gramStart"/>
            <w:r w:rsidRPr="00277774">
              <w:rPr>
                <w:rFonts w:ascii="Aptos Narrow" w:eastAsia="Times New Roman" w:hAnsi="Aptos Narrow" w:cs="Times New Roman"/>
                <w:color w:val="000000"/>
                <w:kern w:val="0"/>
                <w:lang w:eastAsia="en-AU"/>
                <w14:ligatures w14:val="none"/>
              </w:rPr>
              <w:t>Similar to</w:t>
            </w:r>
            <w:proofErr w:type="gramEnd"/>
            <w:r w:rsidRPr="00277774">
              <w:rPr>
                <w:rFonts w:ascii="Aptos Narrow" w:eastAsia="Times New Roman" w:hAnsi="Aptos Narrow" w:cs="Times New Roman"/>
                <w:color w:val="000000"/>
                <w:kern w:val="0"/>
                <w:lang w:eastAsia="en-AU"/>
                <w14:ligatures w14:val="none"/>
              </w:rPr>
              <w:t xml:space="preserve"> classic adaptive radiations, this clade exhibits rapid morphological diversification </w:t>
            </w:r>
            <w:proofErr w:type="gramStart"/>
            <w:r w:rsidRPr="00277774">
              <w:rPr>
                <w:rFonts w:ascii="Aptos Narrow" w:eastAsia="Times New Roman" w:hAnsi="Aptos Narrow" w:cs="Times New Roman"/>
                <w:color w:val="000000"/>
                <w:kern w:val="0"/>
                <w:lang w:eastAsia="en-AU"/>
                <w14:ligatures w14:val="none"/>
              </w:rPr>
              <w:t>rates</w:t>
            </w:r>
            <w:proofErr w:type="gramEnd"/>
            <w:r w:rsidRPr="00277774">
              <w:rPr>
                <w:rFonts w:ascii="Aptos Narrow" w:eastAsia="Times New Roman" w:hAnsi="Aptos Narrow" w:cs="Times New Roman"/>
                <w:color w:val="000000"/>
                <w:kern w:val="0"/>
                <w:lang w:eastAsia="en-AU"/>
                <w14:ligatures w14:val="none"/>
              </w:rPr>
              <w:t xml:space="preserve"> and two species are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trophic specialists, a scale-eater and hard-shelled prey specialist (durophage), yet the radiation is &lt;10000years old. Both specialists and an abundant generalist species all coexist in the benthic zone of lakes on San Salvador Island, Bahamas. Based on 13912 single-nucleotide polymorphisms (SNPs), we found consistent differences in genetic differentiation between each specialist species and the generalist across seven lakes. The scale-eater showed the greatest genetic differentiation and clustered by species across lakes, whereas durophage populations often clustered with sympatric generalist populations, consistent with parallel speciation across lakes. However, we found strong evidence of admixture between durophage populations in different lakes, supporting a single origin of this species and genome-wide introgression with sympatric generalist populations. We conclude that the scale-eater is further along the speciation-with-gene-flow continuum than the durophage and suggest that different adaptive landscapes underlying these two niche environments drive variable progress towards speciation within the same habitat. Our previous measurements of fitness surfaces in these lakes support this conclusion: the scale-eating fitness peak may be more distant than the durophage peak on the complex adaptive landscape driving adaptive radiation.</w:t>
            </w:r>
          </w:p>
        </w:tc>
      </w:tr>
      <w:tr w:rsidR="00277774" w:rsidRPr="00277774" w14:paraId="43D51056" w14:textId="77777777" w:rsidTr="00277774">
        <w:trPr>
          <w:cantSplit/>
          <w:trHeight w:val="1134"/>
        </w:trPr>
        <w:tc>
          <w:tcPr>
            <w:tcW w:w="784" w:type="pct"/>
            <w:noWrap/>
            <w:textDirection w:val="btLr"/>
            <w:hideMark/>
          </w:tcPr>
          <w:p w14:paraId="0452218B" w14:textId="7510A75C"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The Risk for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and Disappearing Environmental Conditions in the Baltic Sea</w:t>
            </w:r>
          </w:p>
        </w:tc>
        <w:tc>
          <w:tcPr>
            <w:tcW w:w="4216" w:type="pct"/>
            <w:noWrap/>
            <w:hideMark/>
          </w:tcPr>
          <w:p w14:paraId="5DA952A9" w14:textId="7257DEE9"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Future climate biogeochemical projections indicate large changes in the ocean with environmental conditions not experienced at present referred to as </w:t>
            </w:r>
            <w:proofErr w:type="gramStart"/>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or</w:t>
            </w:r>
            <w:proofErr w:type="gramEnd"/>
            <w:r w:rsidRPr="00277774">
              <w:rPr>
                <w:rFonts w:ascii="Aptos Narrow" w:eastAsia="Times New Roman" w:hAnsi="Aptos Narrow" w:cs="Times New Roman"/>
                <w:color w:val="000000"/>
                <w:kern w:val="0"/>
                <w:lang w:eastAsia="en-AU"/>
                <w14:ligatures w14:val="none"/>
              </w:rPr>
              <w:t xml:space="preserve"> may even disappear. These climate-induced changes will most likely affect species distribution via changes in growth, </w:t>
            </w:r>
            <w:proofErr w:type="spellStart"/>
            <w:r w:rsidRPr="00277774">
              <w:rPr>
                <w:rFonts w:ascii="Aptos Narrow" w:eastAsia="Times New Roman" w:hAnsi="Aptos Narrow" w:cs="Times New Roman"/>
                <w:color w:val="000000"/>
                <w:kern w:val="0"/>
                <w:lang w:eastAsia="en-AU"/>
                <w14:ligatures w14:val="none"/>
              </w:rPr>
              <w:t>behavior</w:t>
            </w:r>
            <w:proofErr w:type="spellEnd"/>
            <w:r w:rsidRPr="00277774">
              <w:rPr>
                <w:rFonts w:ascii="Aptos Narrow" w:eastAsia="Times New Roman" w:hAnsi="Aptos Narrow" w:cs="Times New Roman"/>
                <w:color w:val="000000"/>
                <w:kern w:val="0"/>
                <w:lang w:eastAsia="en-AU"/>
                <w14:ligatures w14:val="none"/>
              </w:rPr>
              <w:t xml:space="preserve">, evolution, dispersal, and species interactions. However, the future risk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and disappearing environmental conditions in the ocean is poorly understood, </w:t>
            </w:r>
            <w:proofErr w:type="gramStart"/>
            <w:r w:rsidRPr="00277774">
              <w:rPr>
                <w:rFonts w:ascii="Aptos Narrow" w:eastAsia="Times New Roman" w:hAnsi="Aptos Narrow" w:cs="Times New Roman"/>
                <w:color w:val="000000"/>
                <w:kern w:val="0"/>
                <w:lang w:eastAsia="en-AU"/>
                <w14:ligatures w14:val="none"/>
              </w:rPr>
              <w:t>in particular for</w:t>
            </w:r>
            <w:proofErr w:type="gramEnd"/>
            <w:r w:rsidRPr="00277774">
              <w:rPr>
                <w:rFonts w:ascii="Aptos Narrow" w:eastAsia="Times New Roman" w:hAnsi="Aptos Narrow" w:cs="Times New Roman"/>
                <w:color w:val="000000"/>
                <w:kern w:val="0"/>
                <w:lang w:eastAsia="en-AU"/>
                <w14:ligatures w14:val="none"/>
              </w:rPr>
              <w:t xml:space="preserve"> compound effects of climate and nutrient management changes. We map the compound risk of the occurrence of future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and disappearing environmental conditions, </w:t>
            </w:r>
            <w:proofErr w:type="spellStart"/>
            <w:r w:rsidRPr="00277774">
              <w:rPr>
                <w:rFonts w:ascii="Aptos Narrow" w:eastAsia="Times New Roman" w:hAnsi="Aptos Narrow" w:cs="Times New Roman"/>
                <w:color w:val="000000"/>
                <w:kern w:val="0"/>
                <w:lang w:eastAsia="en-AU"/>
                <w14:ligatures w14:val="none"/>
              </w:rPr>
              <w:t>analyze</w:t>
            </w:r>
            <w:proofErr w:type="spellEnd"/>
            <w:r w:rsidRPr="00277774">
              <w:rPr>
                <w:rFonts w:ascii="Aptos Narrow" w:eastAsia="Times New Roman" w:hAnsi="Aptos Narrow" w:cs="Times New Roman"/>
                <w:color w:val="000000"/>
                <w:kern w:val="0"/>
                <w:lang w:eastAsia="en-AU"/>
                <w14:ligatures w14:val="none"/>
              </w:rPr>
              <w:t xml:space="preserve"> the outcome of climate and nutrient management scenarios for the world's largest estuary, the Baltic Sea, and the potential consequences for three charismatic species. Overall, the future projections show, as expected, an increase in environmental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over time. The future nutrient reduction management that improves the eutrophication status of the Baltic Sea contributes to large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and disappearing conditions. We show the consequences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and disappearing environmental conditions for fundamental niches of three charismatic species under different scenarios. This first step toward comprehensively </w:t>
            </w:r>
            <w:proofErr w:type="spellStart"/>
            <w:r w:rsidRPr="00277774">
              <w:rPr>
                <w:rFonts w:ascii="Aptos Narrow" w:eastAsia="Times New Roman" w:hAnsi="Aptos Narrow" w:cs="Times New Roman"/>
                <w:color w:val="000000"/>
                <w:kern w:val="0"/>
                <w:lang w:eastAsia="en-AU"/>
                <w14:ligatures w14:val="none"/>
              </w:rPr>
              <w:t>analyzing</w:t>
            </w:r>
            <w:proofErr w:type="spellEnd"/>
            <w:r w:rsidRPr="00277774">
              <w:rPr>
                <w:rFonts w:ascii="Aptos Narrow" w:eastAsia="Times New Roman" w:hAnsi="Aptos Narrow" w:cs="Times New Roman"/>
                <w:color w:val="000000"/>
                <w:kern w:val="0"/>
                <w:lang w:eastAsia="en-AU"/>
                <w14:ligatures w14:val="none"/>
              </w:rPr>
              <w:t xml:space="preserve"> environmental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and disappearing conditions for a marine system illustrates the urgent need to include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and disappearing projection outputs in Earth System Models. Our results further illustrate that adaptive management is needed to account for the emergence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related to the interplay of multiple drivers. Overall, our analysis provides strong support for the expectation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ecological communities in marine systems, which may affect ecosystem services, and needs to be accounted for in sustainable future management plans of our oceans.</w:t>
            </w:r>
          </w:p>
        </w:tc>
      </w:tr>
      <w:tr w:rsidR="00277774" w:rsidRPr="00277774" w14:paraId="13AE755D" w14:textId="77777777" w:rsidTr="00277774">
        <w:trPr>
          <w:cantSplit/>
          <w:trHeight w:val="1134"/>
        </w:trPr>
        <w:tc>
          <w:tcPr>
            <w:tcW w:w="784" w:type="pct"/>
            <w:noWrap/>
            <w:textDirection w:val="btLr"/>
            <w:hideMark/>
          </w:tcPr>
          <w:p w14:paraId="5FE07F25" w14:textId="5D746656"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Examining gradients in ecosystem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fish assemblage structure in an invaded Everglades canal system</w:t>
            </w:r>
          </w:p>
        </w:tc>
        <w:tc>
          <w:tcPr>
            <w:tcW w:w="4216" w:type="pct"/>
            <w:noWrap/>
            <w:hideMark/>
          </w:tcPr>
          <w:p w14:paraId="02A51F4D" w14:textId="348E1E37" w:rsidR="00277774" w:rsidRPr="00277774" w:rsidRDefault="00440A1C" w:rsidP="00277774">
            <w:pPr>
              <w:rPr>
                <w:rFonts w:ascii="Aptos Narrow" w:eastAsia="Times New Roman" w:hAnsi="Aptos Narrow" w:cs="Times New Roman"/>
                <w:color w:val="000000"/>
                <w:kern w:val="0"/>
                <w:lang w:eastAsia="en-AU"/>
                <w14:ligatures w14:val="none"/>
              </w:rPr>
            </w:pP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ecosystems result from a combination of altered historical abiotic regimes and new species assemblages. In freshwater systems,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environmental conditions often result from large-scale changes to hydrological connectivity as well as species invasions.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environmental conditions may affect the survival of aquatic fauna by altering dispersal patterns and resource fluctuations, and/or may impose physiological constraints on native species evolutionarily adapted to </w:t>
            </w:r>
            <w:proofErr w:type="gramStart"/>
            <w:r w:rsidR="00277774" w:rsidRPr="00277774">
              <w:rPr>
                <w:rFonts w:ascii="Aptos Narrow" w:eastAsia="Times New Roman" w:hAnsi="Aptos Narrow" w:cs="Times New Roman"/>
                <w:color w:val="000000"/>
                <w:kern w:val="0"/>
                <w:lang w:eastAsia="en-AU"/>
                <w14:ligatures w14:val="none"/>
              </w:rPr>
              <w:t>particular environments</w:t>
            </w:r>
            <w:proofErr w:type="gramEnd"/>
            <w:r w:rsidR="00277774" w:rsidRPr="00277774">
              <w:rPr>
                <w:rFonts w:ascii="Aptos Narrow" w:eastAsia="Times New Roman" w:hAnsi="Aptos Narrow" w:cs="Times New Roman"/>
                <w:color w:val="000000"/>
                <w:kern w:val="0"/>
                <w:lang w:eastAsia="en-AU"/>
                <w14:ligatures w14:val="none"/>
              </w:rPr>
              <w:t xml:space="preserve">. Further,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systems can provide insight into processes driving community structure because re-sorting or filtering of regional biota is a likely consequence of decoupling from historical conditions. Although several studies document the presence of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conditions, few examine variation or gradients in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ty. The Florida Everglades is a highly invaded and hydrologically altered system characterized by a large network of canals that compartmentalize the ecosystem and act to both increase and decrease connectivity. Little is known about how canals in this region function as habitat for native and nonnative fishes, the extent to which these canals may function as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habitats, and how these habitat characteristics may influence distribution, abundance, and assembly patterns. In this study, we examined native and nonnative fish assemblages along a gradient of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ty, defined as the loss of wetland connectivity, influence of the natural hydrological regime, and habitat complexity (well connected to leveed canals). As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ty increased, native species richness and abundance strongly </w:t>
            </w:r>
            <w:proofErr w:type="gramStart"/>
            <w:r w:rsidR="00277774" w:rsidRPr="00277774">
              <w:rPr>
                <w:rFonts w:ascii="Aptos Narrow" w:eastAsia="Times New Roman" w:hAnsi="Aptos Narrow" w:cs="Times New Roman"/>
                <w:color w:val="000000"/>
                <w:kern w:val="0"/>
                <w:lang w:eastAsia="en-AU"/>
                <w14:ligatures w14:val="none"/>
              </w:rPr>
              <w:t>declined</w:t>
            </w:r>
            <w:proofErr w:type="gramEnd"/>
            <w:r w:rsidR="00277774" w:rsidRPr="00277774">
              <w:rPr>
                <w:rFonts w:ascii="Aptos Narrow" w:eastAsia="Times New Roman" w:hAnsi="Aptos Narrow" w:cs="Times New Roman"/>
                <w:color w:val="000000"/>
                <w:kern w:val="0"/>
                <w:lang w:eastAsia="en-AU"/>
                <w14:ligatures w14:val="none"/>
              </w:rPr>
              <w:t xml:space="preserve"> and the contribution of nonnatives increased to nearly 50%. Vast differences in community structure across the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ty gradient were strongly influenced by spatial factors and secondarily by hydrological factors, while habitat and abiotic factors were of very low relevance. Natives and nonnatives had opposing responses to key hydrological and habitat characteristics. Abundance of native fishes declined with decreased connectivity to adjacent marshes and canal littoral zone width, while nonnative fishes increased significantly in the most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canals. Our results suggest that the inherent loss of natural environmental conditions and subsequent replacement by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ones can lead to extensive changes in fish community structure. Success or failure at maintaining native assemblages will rely heavily on natural resource manager's ability to incorporate natural environmental characteristics with ecosystem restoration.</w:t>
            </w:r>
          </w:p>
        </w:tc>
      </w:tr>
      <w:tr w:rsidR="00277774" w:rsidRPr="00277774" w14:paraId="56CFB383" w14:textId="77777777" w:rsidTr="00277774">
        <w:trPr>
          <w:cantSplit/>
          <w:trHeight w:val="1134"/>
        </w:trPr>
        <w:tc>
          <w:tcPr>
            <w:tcW w:w="784" w:type="pct"/>
            <w:noWrap/>
            <w:textDirection w:val="btLr"/>
            <w:hideMark/>
          </w:tcPr>
          <w:p w14:paraId="26D92098"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Ecological quality </w:t>
            </w:r>
            <w:proofErr w:type="spellStart"/>
            <w:r w:rsidRPr="00277774">
              <w:rPr>
                <w:rFonts w:ascii="Aptos Narrow" w:eastAsia="Times New Roman" w:hAnsi="Aptos Narrow" w:cs="Times New Roman"/>
                <w:color w:val="000000"/>
                <w:kern w:val="0"/>
                <w:lang w:eastAsia="en-AU"/>
                <w14:ligatures w14:val="none"/>
              </w:rPr>
              <w:t>assessement</w:t>
            </w:r>
            <w:proofErr w:type="spellEnd"/>
            <w:r w:rsidRPr="00277774">
              <w:rPr>
                <w:rFonts w:ascii="Aptos Narrow" w:eastAsia="Times New Roman" w:hAnsi="Aptos Narrow" w:cs="Times New Roman"/>
                <w:color w:val="000000"/>
                <w:kern w:val="0"/>
                <w:lang w:eastAsia="en-AU"/>
                <w14:ligatures w14:val="none"/>
              </w:rPr>
              <w:t xml:space="preserve"> of marinas: An integrative approach combining biological and environmental data</w:t>
            </w:r>
          </w:p>
        </w:tc>
        <w:tc>
          <w:tcPr>
            <w:tcW w:w="4216" w:type="pct"/>
            <w:noWrap/>
            <w:hideMark/>
          </w:tcPr>
          <w:p w14:paraId="60CDEB7B" w14:textId="21A5795F"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importance of marinas as infrastructures for recreational boating is increasing substantially. However, information on their soft-bottom benthic communities, a key tool for managing programmes, is still scarce. We combined environment features with macro-and meiofaunal soft-bottom community information for assessing the ecological status of marinas with an integrative approach. To address this issue, we focused on eight marinas of the Southern Iberian Peninsula. Macro-and meiofauna data revealed high benthic heterogeneity at a spatial scale. The environmental variables which correlated best with macrofauna were mainly phosphorus, granulometry, and total organic carbon, and secondarily important variables were faecal coliforms, the biocide </w:t>
            </w:r>
            <w:proofErr w:type="spellStart"/>
            <w:r w:rsidRPr="00277774">
              <w:rPr>
                <w:rFonts w:ascii="Aptos Narrow" w:eastAsia="Times New Roman" w:hAnsi="Aptos Narrow" w:cs="Times New Roman"/>
                <w:color w:val="000000"/>
                <w:kern w:val="0"/>
                <w:lang w:eastAsia="en-AU"/>
                <w14:ligatures w14:val="none"/>
              </w:rPr>
              <w:t>Irgarol</w:t>
            </w:r>
            <w:proofErr w:type="spellEnd"/>
            <w:r w:rsidRPr="00277774">
              <w:rPr>
                <w:rFonts w:ascii="Aptos Narrow" w:eastAsia="Times New Roman" w:hAnsi="Aptos Narrow" w:cs="Times New Roman"/>
                <w:color w:val="000000"/>
                <w:kern w:val="0"/>
                <w:lang w:eastAsia="en-AU"/>
                <w14:ligatures w14:val="none"/>
              </w:rPr>
              <w:t xml:space="preserve">, and heavy metals; total hydrocarbon concentration was also significant for meiofauna. Annelida was the dominant phylum in terms of number of species (37%) and abundance (66%) and were better descriptors of the environmental conditions than Arthropoda and Mollusca. Although identification to the species level is desirable and mandatory for assessing biological pollution, significant differences among marinas and correlations between fauna and abiotic variables were already detected at the level of family and order. This implies that biota assessment at higher levels may still be useful in monitoring programmes limited by time and budget constraints. The major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of this study lies in the development of an integrative assessment method based on the following selected ecological indicators: Marinas Environmental Pollution Index (MEPI), Biocontamination Index (BCI), macrofaunal biotic indices (AMBI, M-AMBI, BENTIX, MEDOCC and BENFES), macrofaunal taxa richness and </w:t>
            </w:r>
            <w:proofErr w:type="spellStart"/>
            <w:r w:rsidRPr="00277774">
              <w:rPr>
                <w:rFonts w:ascii="Aptos Narrow" w:eastAsia="Times New Roman" w:hAnsi="Aptos Narrow" w:cs="Times New Roman"/>
                <w:color w:val="000000"/>
                <w:kern w:val="0"/>
                <w:lang w:eastAsia="en-AU"/>
                <w14:ligatures w14:val="none"/>
              </w:rPr>
              <w:t>Shannon-</w:t>
            </w:r>
            <w:proofErr w:type="gramStart"/>
            <w:r w:rsidRPr="00277774">
              <w:rPr>
                <w:rFonts w:ascii="Aptos Narrow" w:eastAsia="Times New Roman" w:hAnsi="Aptos Narrow" w:cs="Times New Roman"/>
                <w:color w:val="000000"/>
                <w:kern w:val="0"/>
                <w:lang w:eastAsia="en-AU"/>
                <w14:ligatures w14:val="none"/>
              </w:rPr>
              <w:t>Wiener?s</w:t>
            </w:r>
            <w:proofErr w:type="spellEnd"/>
            <w:proofErr w:type="gramEnd"/>
            <w:r w:rsidRPr="00277774">
              <w:rPr>
                <w:rFonts w:ascii="Aptos Narrow" w:eastAsia="Times New Roman" w:hAnsi="Aptos Narrow" w:cs="Times New Roman"/>
                <w:color w:val="000000"/>
                <w:kern w:val="0"/>
                <w:lang w:eastAsia="en-AU"/>
                <w14:ligatures w14:val="none"/>
              </w:rPr>
              <w:t xml:space="preserve"> diversity, and </w:t>
            </w:r>
            <w:proofErr w:type="spellStart"/>
            <w:proofErr w:type="gramStart"/>
            <w:r w:rsidRPr="00277774">
              <w:rPr>
                <w:rFonts w:ascii="Aptos Narrow" w:eastAsia="Times New Roman" w:hAnsi="Aptos Narrow" w:cs="Times New Roman"/>
                <w:color w:val="000000"/>
                <w:kern w:val="0"/>
                <w:lang w:eastAsia="en-AU"/>
                <w14:ligatures w14:val="none"/>
              </w:rPr>
              <w:t>nematode:copepod</w:t>
            </w:r>
            <w:proofErr w:type="spellEnd"/>
            <w:proofErr w:type="gramEnd"/>
            <w:r w:rsidRPr="00277774">
              <w:rPr>
                <w:rFonts w:ascii="Aptos Narrow" w:eastAsia="Times New Roman" w:hAnsi="Aptos Narrow" w:cs="Times New Roman"/>
                <w:color w:val="000000"/>
                <w:kern w:val="0"/>
                <w:lang w:eastAsia="en-AU"/>
                <w14:ligatures w14:val="none"/>
              </w:rPr>
              <w:t xml:space="preserve"> index. This approach was able to discriminate marinas of the Southern Iberian Peninsula based on their ecological status, which ranged from poor to good. The method can be useful to design standards for </w:t>
            </w:r>
            <w:proofErr w:type="gramStart"/>
            <w:r w:rsidRPr="00277774">
              <w:rPr>
                <w:rFonts w:ascii="Aptos Narrow" w:eastAsia="Times New Roman" w:hAnsi="Aptos Narrow" w:cs="Times New Roman"/>
                <w:color w:val="000000"/>
                <w:kern w:val="0"/>
                <w:lang w:eastAsia="en-AU"/>
                <w14:ligatures w14:val="none"/>
              </w:rPr>
              <w:t>assigning ?sustainable</w:t>
            </w:r>
            <w:proofErr w:type="gramEnd"/>
            <w:r w:rsidRPr="00277774">
              <w:rPr>
                <w:rFonts w:ascii="Aptos Narrow" w:eastAsia="Times New Roman" w:hAnsi="Aptos Narrow" w:cs="Times New Roman"/>
                <w:color w:val="000000"/>
                <w:kern w:val="0"/>
                <w:lang w:eastAsia="en-AU"/>
                <w14:ligatures w14:val="none"/>
              </w:rPr>
              <w:t xml:space="preserve"> quality seals? to those marinas with better values of ecological indicators.</w:t>
            </w:r>
          </w:p>
        </w:tc>
      </w:tr>
      <w:tr w:rsidR="00277774" w:rsidRPr="00277774" w14:paraId="4BE4AEFB" w14:textId="77777777" w:rsidTr="00277774">
        <w:trPr>
          <w:cantSplit/>
          <w:trHeight w:val="1134"/>
        </w:trPr>
        <w:tc>
          <w:tcPr>
            <w:tcW w:w="784" w:type="pct"/>
            <w:noWrap/>
            <w:textDirection w:val="btLr"/>
            <w:hideMark/>
          </w:tcPr>
          <w:p w14:paraId="79267CA8"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Study of marine microorganism metabolites: new resources for bioactive natural products</w:t>
            </w:r>
          </w:p>
        </w:tc>
        <w:tc>
          <w:tcPr>
            <w:tcW w:w="4216" w:type="pct"/>
            <w:noWrap/>
            <w:hideMark/>
          </w:tcPr>
          <w:p w14:paraId="748C7801" w14:textId="21BA8935"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marine environment has remained a source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biological molecules with diversified applications. The ecological and biological diversity, along with a unique physical environment, have provided the evolutionary advantage to the plant, animals and microbial species thriving in the marine ecosystem. </w:t>
            </w:r>
            <w:proofErr w:type="gramStart"/>
            <w:r w:rsidRPr="00277774">
              <w:rPr>
                <w:rFonts w:ascii="Aptos Narrow" w:eastAsia="Times New Roman" w:hAnsi="Aptos Narrow" w:cs="Times New Roman"/>
                <w:color w:val="000000"/>
                <w:kern w:val="0"/>
                <w:lang w:eastAsia="en-AU"/>
                <w14:ligatures w14:val="none"/>
              </w:rPr>
              <w:t>In light of the fact that</w:t>
            </w:r>
            <w:proofErr w:type="gramEnd"/>
            <w:r w:rsidRPr="00277774">
              <w:rPr>
                <w:rFonts w:ascii="Aptos Narrow" w:eastAsia="Times New Roman" w:hAnsi="Aptos Narrow" w:cs="Times New Roman"/>
                <w:color w:val="000000"/>
                <w:kern w:val="0"/>
                <w:lang w:eastAsia="en-AU"/>
                <w14:ligatures w14:val="none"/>
              </w:rPr>
              <w:t xml:space="preserve"> marine microorganisms frequently interact symbiotically or mutualistically with higher species including corals, fish, sponges, and algae, this paper intends to examine the potential of marine microorganisms as a niche for marine bacteria. This review aims to </w:t>
            </w:r>
            <w:proofErr w:type="spellStart"/>
            <w:r w:rsidRPr="00277774">
              <w:rPr>
                <w:rFonts w:ascii="Aptos Narrow" w:eastAsia="Times New Roman" w:hAnsi="Aptos Narrow" w:cs="Times New Roman"/>
                <w:color w:val="000000"/>
                <w:kern w:val="0"/>
                <w:lang w:eastAsia="en-AU"/>
                <w14:ligatures w14:val="none"/>
              </w:rPr>
              <w:t>analyze</w:t>
            </w:r>
            <w:proofErr w:type="spellEnd"/>
            <w:r w:rsidRPr="00277774">
              <w:rPr>
                <w:rFonts w:ascii="Aptos Narrow" w:eastAsia="Times New Roman" w:hAnsi="Aptos Narrow" w:cs="Times New Roman"/>
                <w:color w:val="000000"/>
                <w:kern w:val="0"/>
                <w:lang w:eastAsia="en-AU"/>
                <w14:ligatures w14:val="none"/>
              </w:rPr>
              <w:t xml:space="preserve"> and summarize modern literature data on the biotechnological potential of marine fungi and bacteria as producers of a wide range of practically valuable products (surfactants, </w:t>
            </w:r>
            <w:proofErr w:type="spellStart"/>
            <w:r w:rsidRPr="00277774">
              <w:rPr>
                <w:rFonts w:ascii="Aptos Narrow" w:eastAsia="Times New Roman" w:hAnsi="Aptos Narrow" w:cs="Times New Roman"/>
                <w:color w:val="000000"/>
                <w:kern w:val="0"/>
                <w:lang w:eastAsia="en-AU"/>
                <w14:ligatures w14:val="none"/>
              </w:rPr>
              <w:t>glyco</w:t>
            </w:r>
            <w:proofErr w:type="spellEnd"/>
            <w:r w:rsidRPr="00277774">
              <w:rPr>
                <w:rFonts w:ascii="Aptos Narrow" w:eastAsia="Times New Roman" w:hAnsi="Aptos Narrow" w:cs="Times New Roman"/>
                <w:color w:val="000000"/>
                <w:kern w:val="0"/>
                <w:lang w:eastAsia="en-AU"/>
                <w14:ligatures w14:val="none"/>
              </w:rPr>
              <w:t xml:space="preserve">-and lipopeptides, exopolysaccharides, enzymes, and metabolites with different biological activities: antimicrobial, antitumor, and cytotoxic). Hence, the study on bioactive secondary metabolites from marine microorganisms is the need of the hour. The scientific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of the study lies in the fact that for the first time, the data on new resources for obtaining biologically active natural products - metabolites of marine bacteria and fungi - were generalized. The review investigates the various kinds of natural products derived from marine microorganisms, specifically focusing on marine bacteria and fungi as a valuable source for new natural products. It provides a summary of the data regarding the antibacterial, antimalarial, anticarcinogenic, antibiofilm, and anti-inflammatory effects demonstrated by marine microorganisms. There is currently a great need for scientific and applied research on bioactive secondary metabolites of marine microorganisms from the standpoint of human and animal health.</w:t>
            </w:r>
          </w:p>
        </w:tc>
      </w:tr>
      <w:tr w:rsidR="00277774" w:rsidRPr="00277774" w14:paraId="272B5813" w14:textId="77777777" w:rsidTr="00277774">
        <w:trPr>
          <w:cantSplit/>
          <w:trHeight w:val="1134"/>
        </w:trPr>
        <w:tc>
          <w:tcPr>
            <w:tcW w:w="784" w:type="pct"/>
            <w:noWrap/>
            <w:textDirection w:val="btLr"/>
            <w:hideMark/>
          </w:tcPr>
          <w:p w14:paraId="1F19AD53"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Environmental and evolutionary controls in animal-sediment interactions at the onset of the Cambrian explosion</w:t>
            </w:r>
          </w:p>
        </w:tc>
        <w:tc>
          <w:tcPr>
            <w:tcW w:w="4216" w:type="pct"/>
            <w:noWrap/>
            <w:hideMark/>
          </w:tcPr>
          <w:p w14:paraId="71FD8D87" w14:textId="3DD9BB2B"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Cambrian explosion was a time of groundbreaking ecological shifts related to the establishment of the Phanerozoic biosphere. Trace fossils, which are the products of animals interacting with their substrates, provide a key record of the diversification of the benthos and the evolution of </w:t>
            </w:r>
            <w:proofErr w:type="spellStart"/>
            <w:r w:rsidRPr="00277774">
              <w:rPr>
                <w:rFonts w:ascii="Aptos Narrow" w:eastAsia="Times New Roman" w:hAnsi="Aptos Narrow" w:cs="Times New Roman"/>
                <w:color w:val="000000"/>
                <w:kern w:val="0"/>
                <w:lang w:eastAsia="en-AU"/>
                <w14:ligatures w14:val="none"/>
              </w:rPr>
              <w:t>behavioral</w:t>
            </w:r>
            <w:proofErr w:type="spellEnd"/>
            <w:r w:rsidRPr="00277774">
              <w:rPr>
                <w:rFonts w:ascii="Aptos Narrow" w:eastAsia="Times New Roman" w:hAnsi="Aptos Narrow" w:cs="Times New Roman"/>
                <w:color w:val="000000"/>
                <w:kern w:val="0"/>
                <w:lang w:eastAsia="en-AU"/>
                <w14:ligatures w14:val="none"/>
              </w:rPr>
              <w:t xml:space="preserve"> complexity through this interval. The Chapel Island Formation of Newfoundland in Canada hosts the most extensive trace-fossil record from the latest Ediacaran to Cambrian Age 2, spanning about 20 million years continuously. To elucidate the relative roles of environmental changes as opposed to evolutionary trajectories, we gathered the largest trace-fossil dataset to date and designed fourteen high-resolution time-environment matrices on bioturbation intensity, burrow width and depth, tiering (i.e., the vertical partitioning of trace fossils within the substrate), </w:t>
            </w:r>
            <w:proofErr w:type="spellStart"/>
            <w:r w:rsidRPr="00277774">
              <w:rPr>
                <w:rFonts w:ascii="Aptos Narrow" w:eastAsia="Times New Roman" w:hAnsi="Aptos Narrow" w:cs="Times New Roman"/>
                <w:color w:val="000000"/>
                <w:kern w:val="0"/>
                <w:lang w:eastAsia="en-AU"/>
                <w14:ligatures w14:val="none"/>
              </w:rPr>
              <w:t>ichnodiversity</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ichnodisparity</w:t>
            </w:r>
            <w:proofErr w:type="spellEnd"/>
            <w:r w:rsidRPr="00277774">
              <w:rPr>
                <w:rFonts w:ascii="Aptos Narrow" w:eastAsia="Times New Roman" w:hAnsi="Aptos Narrow" w:cs="Times New Roman"/>
                <w:color w:val="000000"/>
                <w:kern w:val="0"/>
                <w:lang w:eastAsia="en-AU"/>
                <w14:ligatures w14:val="none"/>
              </w:rPr>
              <w:t xml:space="preserve"> (i.e., the development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architectural designs in </w:t>
            </w:r>
            <w:proofErr w:type="spellStart"/>
            <w:r w:rsidRPr="00277774">
              <w:rPr>
                <w:rFonts w:ascii="Aptos Narrow" w:eastAsia="Times New Roman" w:hAnsi="Aptos Narrow" w:cs="Times New Roman"/>
                <w:color w:val="000000"/>
                <w:kern w:val="0"/>
                <w:lang w:eastAsia="en-AU"/>
                <w14:ligatures w14:val="none"/>
              </w:rPr>
              <w:t>ichnotaxa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ecospace</w:t>
            </w:r>
            <w:proofErr w:type="spellEnd"/>
            <w:r w:rsidRPr="00277774">
              <w:rPr>
                <w:rFonts w:ascii="Aptos Narrow" w:eastAsia="Times New Roman" w:hAnsi="Aptos Narrow" w:cs="Times New Roman"/>
                <w:color w:val="000000"/>
                <w:kern w:val="0"/>
                <w:lang w:eastAsia="en-AU"/>
                <w14:ligatures w14:val="none"/>
              </w:rPr>
              <w:t xml:space="preserve"> utilization (i.e., the development of ecological niches by benthic animals), and other trends related to specific trace-fossil types. Ecosystem engineering by early animals resulted in three stages identified in the Chapel Island Formation that are probably global-an Ediacaran </w:t>
            </w:r>
            <w:proofErr w:type="spellStart"/>
            <w:r w:rsidRPr="00277774">
              <w:rPr>
                <w:rFonts w:ascii="Aptos Narrow" w:eastAsia="Times New Roman" w:hAnsi="Aptos Narrow" w:cs="Times New Roman"/>
                <w:color w:val="000000"/>
                <w:kern w:val="0"/>
                <w:lang w:eastAsia="en-AU"/>
                <w14:ligatures w14:val="none"/>
              </w:rPr>
              <w:t>matground</w:t>
            </w:r>
            <w:proofErr w:type="spellEnd"/>
            <w:r w:rsidRPr="00277774">
              <w:rPr>
                <w:rFonts w:ascii="Aptos Narrow" w:eastAsia="Times New Roman" w:hAnsi="Aptos Narrow" w:cs="Times New Roman"/>
                <w:color w:val="000000"/>
                <w:kern w:val="0"/>
                <w:lang w:eastAsia="en-AU"/>
                <w14:ligatures w14:val="none"/>
              </w:rPr>
              <w:t xml:space="preserve"> ecology, a Fortunian </w:t>
            </w:r>
            <w:proofErr w:type="spellStart"/>
            <w:r w:rsidRPr="00277774">
              <w:rPr>
                <w:rFonts w:ascii="Aptos Narrow" w:eastAsia="Times New Roman" w:hAnsi="Aptos Narrow" w:cs="Times New Roman"/>
                <w:color w:val="000000"/>
                <w:kern w:val="0"/>
                <w:lang w:eastAsia="en-AU"/>
                <w14:ligatures w14:val="none"/>
              </w:rPr>
              <w:t>matground</w:t>
            </w:r>
            <w:proofErr w:type="spellEnd"/>
            <w:r w:rsidRPr="00277774">
              <w:rPr>
                <w:rFonts w:ascii="Aptos Narrow" w:eastAsia="Times New Roman" w:hAnsi="Aptos Narrow" w:cs="Times New Roman"/>
                <w:color w:val="000000"/>
                <w:kern w:val="0"/>
                <w:lang w:eastAsia="en-AU"/>
                <w14:ligatures w14:val="none"/>
              </w:rPr>
              <w:t>/</w:t>
            </w:r>
            <w:proofErr w:type="spellStart"/>
            <w:r w:rsidRPr="00277774">
              <w:rPr>
                <w:rFonts w:ascii="Aptos Narrow" w:eastAsia="Times New Roman" w:hAnsi="Aptos Narrow" w:cs="Times New Roman"/>
                <w:color w:val="000000"/>
                <w:kern w:val="0"/>
                <w:lang w:eastAsia="en-AU"/>
                <w14:ligatures w14:val="none"/>
              </w:rPr>
              <w:t>firmground</w:t>
            </w:r>
            <w:proofErr w:type="spellEnd"/>
            <w:r w:rsidRPr="00277774">
              <w:rPr>
                <w:rFonts w:ascii="Aptos Narrow" w:eastAsia="Times New Roman" w:hAnsi="Aptos Narrow" w:cs="Times New Roman"/>
                <w:color w:val="000000"/>
                <w:kern w:val="0"/>
                <w:lang w:eastAsia="en-AU"/>
                <w14:ligatures w14:val="none"/>
              </w:rPr>
              <w:t xml:space="preserve"> ecology, and a latest Fortunian/Cambrian Age 2 </w:t>
            </w:r>
            <w:proofErr w:type="spellStart"/>
            <w:r w:rsidRPr="00277774">
              <w:rPr>
                <w:rFonts w:ascii="Aptos Narrow" w:eastAsia="Times New Roman" w:hAnsi="Aptos Narrow" w:cs="Times New Roman"/>
                <w:color w:val="000000"/>
                <w:kern w:val="0"/>
                <w:lang w:eastAsia="en-AU"/>
                <w14:ligatures w14:val="none"/>
              </w:rPr>
              <w:t>mixground</w:t>
            </w:r>
            <w:proofErr w:type="spellEnd"/>
            <w:r w:rsidRPr="00277774">
              <w:rPr>
                <w:rFonts w:ascii="Aptos Narrow" w:eastAsia="Times New Roman" w:hAnsi="Aptos Narrow" w:cs="Times New Roman"/>
                <w:color w:val="000000"/>
                <w:kern w:val="0"/>
                <w:lang w:eastAsia="en-AU"/>
                <w14:ligatures w14:val="none"/>
              </w:rPr>
              <w:t xml:space="preserve"> ecology. Time-environment matrices further imply that the lower offshore was the cradle of diversification for animal </w:t>
            </w:r>
            <w:proofErr w:type="spellStart"/>
            <w:r w:rsidRPr="00277774">
              <w:rPr>
                <w:rFonts w:ascii="Aptos Narrow" w:eastAsia="Times New Roman" w:hAnsi="Aptos Narrow" w:cs="Times New Roman"/>
                <w:color w:val="000000"/>
                <w:kern w:val="0"/>
                <w:lang w:eastAsia="en-AU"/>
                <w14:ligatures w14:val="none"/>
              </w:rPr>
              <w:t>behavior</w:t>
            </w:r>
            <w:proofErr w:type="spellEnd"/>
            <w:r w:rsidRPr="00277774">
              <w:rPr>
                <w:rFonts w:ascii="Aptos Narrow" w:eastAsia="Times New Roman" w:hAnsi="Aptos Narrow" w:cs="Times New Roman"/>
                <w:color w:val="000000"/>
                <w:kern w:val="0"/>
                <w:lang w:eastAsia="en-AU"/>
                <w14:ligatures w14:val="none"/>
              </w:rPr>
              <w:t xml:space="preserve">, which later expanded inshore and led to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evolutionary event, refining our understanding of the early stages of the Cambrian explosion.</w:t>
            </w:r>
          </w:p>
        </w:tc>
      </w:tr>
      <w:tr w:rsidR="00277774" w:rsidRPr="00277774" w14:paraId="3C3569E0" w14:textId="77777777" w:rsidTr="00277774">
        <w:trPr>
          <w:cantSplit/>
          <w:trHeight w:val="1134"/>
        </w:trPr>
        <w:tc>
          <w:tcPr>
            <w:tcW w:w="784" w:type="pct"/>
            <w:noWrap/>
            <w:textDirection w:val="btLr"/>
            <w:hideMark/>
          </w:tcPr>
          <w:p w14:paraId="44DE9743" w14:textId="22093542" w:rsidR="00277774" w:rsidRPr="00277774" w:rsidRDefault="00440A1C" w:rsidP="00277774">
            <w:pPr>
              <w:ind w:left="113" w:right="113"/>
              <w:rPr>
                <w:rFonts w:ascii="Aptos Narrow" w:eastAsia="Times New Roman" w:hAnsi="Aptos Narrow" w:cs="Times New Roman"/>
                <w:color w:val="000000"/>
                <w:kern w:val="0"/>
                <w:lang w:eastAsia="en-AU"/>
                <w14:ligatures w14:val="none"/>
              </w:rPr>
            </w:pP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climates: Trajectories of climate change beyond the boundaries of British Columbia's forest management knowledge system</w:t>
            </w:r>
          </w:p>
        </w:tc>
        <w:tc>
          <w:tcPr>
            <w:tcW w:w="4216" w:type="pct"/>
            <w:noWrap/>
            <w:hideMark/>
          </w:tcPr>
          <w:p w14:paraId="6D038C97" w14:textId="06E19C70"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non-stationary climates of the 21st century are compelling forest managers to seek non-local species, provenances, and silvicultural regimes that are better suited to the anticipated future climates of their operating areas. Ideally, forest managers can source this information from climate </w:t>
            </w:r>
            <w:proofErr w:type="spellStart"/>
            <w:r w:rsidRPr="00277774">
              <w:rPr>
                <w:rFonts w:ascii="Aptos Narrow" w:eastAsia="Times New Roman" w:hAnsi="Aptos Narrow" w:cs="Times New Roman"/>
                <w:color w:val="000000"/>
                <w:kern w:val="0"/>
                <w:lang w:eastAsia="en-AU"/>
                <w14:ligatures w14:val="none"/>
              </w:rPr>
              <w:t>analogs</w:t>
            </w:r>
            <w:proofErr w:type="spellEnd"/>
            <w:r w:rsidRPr="00277774">
              <w:rPr>
                <w:rFonts w:ascii="Aptos Narrow" w:eastAsia="Times New Roman" w:hAnsi="Aptos Narrow" w:cs="Times New Roman"/>
                <w:color w:val="000000"/>
                <w:kern w:val="0"/>
                <w:lang w:eastAsia="en-AU"/>
                <w14:ligatures w14:val="none"/>
              </w:rPr>
              <w:t xml:space="preserve"> within their jurisdictions, but the emergence of unfamiliar climates is a distinct possibility with </w:t>
            </w:r>
            <w:proofErr w:type="gramStart"/>
            <w:r w:rsidRPr="00277774">
              <w:rPr>
                <w:rFonts w:ascii="Aptos Narrow" w:eastAsia="Times New Roman" w:hAnsi="Aptos Narrow" w:cs="Times New Roman"/>
                <w:color w:val="000000"/>
                <w:kern w:val="0"/>
                <w:lang w:eastAsia="en-AU"/>
                <w14:ligatures w14:val="none"/>
              </w:rPr>
              <w:t>particular challenges</w:t>
            </w:r>
            <w:proofErr w:type="gramEnd"/>
            <w:r w:rsidRPr="00277774">
              <w:rPr>
                <w:rFonts w:ascii="Aptos Narrow" w:eastAsia="Times New Roman" w:hAnsi="Aptos Narrow" w:cs="Times New Roman"/>
                <w:color w:val="000000"/>
                <w:kern w:val="0"/>
                <w:lang w:eastAsia="en-AU"/>
                <w14:ligatures w14:val="none"/>
              </w:rPr>
              <w:t xml:space="preserve">. Here, we present an assessment of the emergence of mid-21st-century climates with no </w:t>
            </w:r>
            <w:proofErr w:type="spellStart"/>
            <w:r w:rsidRPr="00277774">
              <w:rPr>
                <w:rFonts w:ascii="Aptos Narrow" w:eastAsia="Times New Roman" w:hAnsi="Aptos Narrow" w:cs="Times New Roman"/>
                <w:color w:val="000000"/>
                <w:kern w:val="0"/>
                <w:lang w:eastAsia="en-AU"/>
                <w14:ligatures w14:val="none"/>
              </w:rPr>
              <w:t>analog</w:t>
            </w:r>
            <w:proofErr w:type="spellEnd"/>
            <w:r w:rsidRPr="00277774">
              <w:rPr>
                <w:rFonts w:ascii="Aptos Narrow" w:eastAsia="Times New Roman" w:hAnsi="Aptos Narrow" w:cs="Times New Roman"/>
                <w:color w:val="000000"/>
                <w:kern w:val="0"/>
                <w:lang w:eastAsia="en-AU"/>
                <w14:ligatures w14:val="none"/>
              </w:rPr>
              <w:t xml:space="preserve"> in the 20th-century climates of British Columbia (BC), and the extent to which these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climates are described by climate </w:t>
            </w:r>
            <w:proofErr w:type="spellStart"/>
            <w:r w:rsidRPr="00277774">
              <w:rPr>
                <w:rFonts w:ascii="Aptos Narrow" w:eastAsia="Times New Roman" w:hAnsi="Aptos Narrow" w:cs="Times New Roman"/>
                <w:color w:val="000000"/>
                <w:kern w:val="0"/>
                <w:lang w:eastAsia="en-AU"/>
                <w14:ligatures w14:val="none"/>
              </w:rPr>
              <w:t>analogs</w:t>
            </w:r>
            <w:proofErr w:type="spellEnd"/>
            <w:r w:rsidRPr="00277774">
              <w:rPr>
                <w:rFonts w:ascii="Aptos Narrow" w:eastAsia="Times New Roman" w:hAnsi="Aptos Narrow" w:cs="Times New Roman"/>
                <w:color w:val="000000"/>
                <w:kern w:val="0"/>
                <w:lang w:eastAsia="en-AU"/>
                <w14:ligatures w14:val="none"/>
              </w:rPr>
              <w:t xml:space="preserve"> elsewhere in North America. We use a recently developed linear method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climate detection in parallel with Random Forest classification to evaluate the robustness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climate inferences. Our results suggest that </w:t>
            </w:r>
            <w:proofErr w:type="gramStart"/>
            <w:r w:rsidRPr="00277774">
              <w:rPr>
                <w:rFonts w:ascii="Aptos Narrow" w:eastAsia="Times New Roman" w:hAnsi="Aptos Narrow" w:cs="Times New Roman"/>
                <w:color w:val="000000"/>
                <w:kern w:val="0"/>
                <w:lang w:eastAsia="en-AU"/>
                <w14:ligatures w14:val="none"/>
              </w:rPr>
              <w:t>a majority of</w:t>
            </w:r>
            <w:proofErr w:type="gramEnd"/>
            <w:r w:rsidRPr="00277774">
              <w:rPr>
                <w:rFonts w:ascii="Aptos Narrow" w:eastAsia="Times New Roman" w:hAnsi="Aptos Narrow" w:cs="Times New Roman"/>
                <w:color w:val="000000"/>
                <w:kern w:val="0"/>
                <w:lang w:eastAsia="en-AU"/>
                <w14:ligatures w14:val="none"/>
              </w:rPr>
              <w:t xml:space="preserve"> the province's area will remain free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climates over this </w:t>
            </w:r>
            <w:proofErr w:type="gramStart"/>
            <w:r w:rsidRPr="00277774">
              <w:rPr>
                <w:rFonts w:ascii="Aptos Narrow" w:eastAsia="Times New Roman" w:hAnsi="Aptos Narrow" w:cs="Times New Roman"/>
                <w:color w:val="000000"/>
                <w:kern w:val="0"/>
                <w:lang w:eastAsia="en-AU"/>
                <w14:ligatures w14:val="none"/>
              </w:rPr>
              <w:t>time period</w:t>
            </w:r>
            <w:proofErr w:type="gramEnd"/>
            <w:r w:rsidRPr="00277774">
              <w:rPr>
                <w:rFonts w:ascii="Aptos Narrow" w:eastAsia="Times New Roman" w:hAnsi="Aptos Narrow" w:cs="Times New Roman"/>
                <w:color w:val="000000"/>
                <w:kern w:val="0"/>
                <w:lang w:eastAsia="en-AU"/>
                <w14:ligatures w14:val="none"/>
              </w:rPr>
              <w:t xml:space="preserve">, and therefore that BC's ecological knowledge system, the </w:t>
            </w:r>
            <w:proofErr w:type="spellStart"/>
            <w:r w:rsidRPr="00277774">
              <w:rPr>
                <w:rFonts w:ascii="Aptos Narrow" w:eastAsia="Times New Roman" w:hAnsi="Aptos Narrow" w:cs="Times New Roman"/>
                <w:color w:val="000000"/>
                <w:kern w:val="0"/>
                <w:lang w:eastAsia="en-AU"/>
                <w14:ligatures w14:val="none"/>
              </w:rPr>
              <w:t>Biogeoclimatic</w:t>
            </w:r>
            <w:proofErr w:type="spellEnd"/>
            <w:r w:rsidRPr="00277774">
              <w:rPr>
                <w:rFonts w:ascii="Aptos Narrow" w:eastAsia="Times New Roman" w:hAnsi="Aptos Narrow" w:cs="Times New Roman"/>
                <w:color w:val="000000"/>
                <w:kern w:val="0"/>
                <w:lang w:eastAsia="en-AU"/>
                <w14:ligatures w14:val="none"/>
              </w:rPr>
              <w:t xml:space="preserve"> Ecosystem Classification, can remain the dominant source of climate </w:t>
            </w:r>
            <w:proofErr w:type="spellStart"/>
            <w:r w:rsidRPr="00277774">
              <w:rPr>
                <w:rFonts w:ascii="Aptos Narrow" w:eastAsia="Times New Roman" w:hAnsi="Aptos Narrow" w:cs="Times New Roman"/>
                <w:color w:val="000000"/>
                <w:kern w:val="0"/>
                <w:lang w:eastAsia="en-AU"/>
                <w14:ligatures w14:val="none"/>
              </w:rPr>
              <w:t>analogs</w:t>
            </w:r>
            <w:proofErr w:type="spellEnd"/>
            <w:r w:rsidRPr="00277774">
              <w:rPr>
                <w:rFonts w:ascii="Aptos Narrow" w:eastAsia="Times New Roman" w:hAnsi="Aptos Narrow" w:cs="Times New Roman"/>
                <w:color w:val="000000"/>
                <w:kern w:val="0"/>
                <w:lang w:eastAsia="en-AU"/>
                <w14:ligatures w14:val="none"/>
              </w:rPr>
              <w:t xml:space="preserve"> for mid-21st-century forest management planning horizons. Nevertheless, we detected a robust pattern of climates that are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to BC in mid-21st-century climate projections at low elevations in the coastal, southern interior, and northeastern regions of the province. There appears to be potential to inform forest management in some of these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climates with </w:t>
            </w:r>
            <w:proofErr w:type="spellStart"/>
            <w:r w:rsidRPr="00277774">
              <w:rPr>
                <w:rFonts w:ascii="Aptos Narrow" w:eastAsia="Times New Roman" w:hAnsi="Aptos Narrow" w:cs="Times New Roman"/>
                <w:color w:val="000000"/>
                <w:kern w:val="0"/>
                <w:lang w:eastAsia="en-AU"/>
                <w14:ligatures w14:val="none"/>
              </w:rPr>
              <w:t>analogs</w:t>
            </w:r>
            <w:proofErr w:type="spellEnd"/>
            <w:r w:rsidRPr="00277774">
              <w:rPr>
                <w:rFonts w:ascii="Aptos Narrow" w:eastAsia="Times New Roman" w:hAnsi="Aptos Narrow" w:cs="Times New Roman"/>
                <w:color w:val="000000"/>
                <w:kern w:val="0"/>
                <w:lang w:eastAsia="en-AU"/>
                <w14:ligatures w14:val="none"/>
              </w:rPr>
              <w:t xml:space="preserve"> from adjacent states and provinces. We demonstrate that extrapolations into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climates typically understate the magnitude of climate change and </w:t>
            </w:r>
            <w:proofErr w:type="spellStart"/>
            <w:r w:rsidRPr="00277774">
              <w:rPr>
                <w:rFonts w:ascii="Aptos Narrow" w:eastAsia="Times New Roman" w:hAnsi="Aptos Narrow" w:cs="Times New Roman"/>
                <w:color w:val="000000"/>
                <w:kern w:val="0"/>
                <w:lang w:eastAsia="en-AU"/>
                <w14:ligatures w14:val="none"/>
              </w:rPr>
              <w:t>modeling</w:t>
            </w:r>
            <w:proofErr w:type="spellEnd"/>
            <w:r w:rsidRPr="00277774">
              <w:rPr>
                <w:rFonts w:ascii="Aptos Narrow" w:eastAsia="Times New Roman" w:hAnsi="Aptos Narrow" w:cs="Times New Roman"/>
                <w:color w:val="000000"/>
                <w:kern w:val="0"/>
                <w:lang w:eastAsia="en-AU"/>
                <w14:ligatures w14:val="none"/>
              </w:rPr>
              <w:t xml:space="preserve"> uncertainty, creating a false impression of robust predictions in locations where model performance is poorest. By identifying portions of their landscapes that are prone to emergence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climates, forest managers can avoid management errors and prioritize the search for </w:t>
            </w:r>
            <w:proofErr w:type="spellStart"/>
            <w:r w:rsidRPr="00277774">
              <w:rPr>
                <w:rFonts w:ascii="Aptos Narrow" w:eastAsia="Times New Roman" w:hAnsi="Aptos Narrow" w:cs="Times New Roman"/>
                <w:color w:val="000000"/>
                <w:kern w:val="0"/>
                <w:lang w:eastAsia="en-AU"/>
                <w14:ligatures w14:val="none"/>
              </w:rPr>
              <w:t>analogs</w:t>
            </w:r>
            <w:proofErr w:type="spellEnd"/>
            <w:r w:rsidRPr="00277774">
              <w:rPr>
                <w:rFonts w:ascii="Aptos Narrow" w:eastAsia="Times New Roman" w:hAnsi="Aptos Narrow" w:cs="Times New Roman"/>
                <w:color w:val="000000"/>
                <w:kern w:val="0"/>
                <w:lang w:eastAsia="en-AU"/>
                <w14:ligatures w14:val="none"/>
              </w:rPr>
              <w:t xml:space="preserve"> beyond the boundaries of their knowledge systems.</w:t>
            </w:r>
          </w:p>
        </w:tc>
      </w:tr>
      <w:tr w:rsidR="00277774" w:rsidRPr="00277774" w14:paraId="524A8F15" w14:textId="77777777" w:rsidTr="00277774">
        <w:trPr>
          <w:cantSplit/>
          <w:trHeight w:val="1134"/>
        </w:trPr>
        <w:tc>
          <w:tcPr>
            <w:tcW w:w="784" w:type="pct"/>
            <w:noWrap/>
            <w:textDirection w:val="btLr"/>
            <w:hideMark/>
          </w:tcPr>
          <w:p w14:paraId="682B9B4D" w14:textId="2F13955B"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Offshore Oil and Gas Platforms as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 A Global Perspective</w:t>
            </w:r>
          </w:p>
        </w:tc>
        <w:tc>
          <w:tcPr>
            <w:tcW w:w="4216" w:type="pct"/>
            <w:noWrap/>
            <w:hideMark/>
          </w:tcPr>
          <w:p w14:paraId="412562C2" w14:textId="112F4B0A"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Offshore oil and gas platforms are found on continental shelves throughout the world's oceans. Over the course of their decades-long </w:t>
            </w:r>
            <w:proofErr w:type="gramStart"/>
            <w:r w:rsidRPr="00277774">
              <w:rPr>
                <w:rFonts w:ascii="Aptos Narrow" w:eastAsia="Times New Roman" w:hAnsi="Aptos Narrow" w:cs="Times New Roman"/>
                <w:color w:val="000000"/>
                <w:kern w:val="0"/>
                <w:lang w:eastAsia="en-AU"/>
                <w14:ligatures w14:val="none"/>
              </w:rPr>
              <w:t>life-spans</w:t>
            </w:r>
            <w:proofErr w:type="gramEnd"/>
            <w:r w:rsidRPr="00277774">
              <w:rPr>
                <w:rFonts w:ascii="Aptos Narrow" w:eastAsia="Times New Roman" w:hAnsi="Aptos Narrow" w:cs="Times New Roman"/>
                <w:color w:val="000000"/>
                <w:kern w:val="0"/>
                <w:lang w:eastAsia="en-AU"/>
                <w14:ligatures w14:val="none"/>
              </w:rPr>
              <w:t xml:space="preserve">, these platforms become ecologically important artificial reefs, supporting a variety of marine life. When offshore platforms are no longer </w:t>
            </w:r>
            <w:proofErr w:type="gramStart"/>
            <w:r w:rsidRPr="00277774">
              <w:rPr>
                <w:rFonts w:ascii="Aptos Narrow" w:eastAsia="Times New Roman" w:hAnsi="Aptos Narrow" w:cs="Times New Roman"/>
                <w:color w:val="000000"/>
                <w:kern w:val="0"/>
                <w:lang w:eastAsia="en-AU"/>
                <w14:ligatures w14:val="none"/>
              </w:rPr>
              <w:t>active</w:t>
            </w:r>
            <w:proofErr w:type="gramEnd"/>
            <w:r w:rsidRPr="00277774">
              <w:rPr>
                <w:rFonts w:ascii="Aptos Narrow" w:eastAsia="Times New Roman" w:hAnsi="Aptos Narrow" w:cs="Times New Roman"/>
                <w:color w:val="000000"/>
                <w:kern w:val="0"/>
                <w:lang w:eastAsia="en-AU"/>
                <w14:ligatures w14:val="none"/>
              </w:rPr>
              <w:t xml:space="preserve"> they are decommissioned, which usually requires the removal of the entire platform from the marine environment, destroying the artificial reef that has been created and potentially resulting in the loss of important ecosystem services. While some countries allow for these platforms to be converted into artificial reefs under Rigs-to-Reefs programs, they face significant resistance from various stakeholders. The presence of offshore platforms and the associated marine life </w:t>
            </w:r>
            <w:proofErr w:type="gramStart"/>
            <w:r w:rsidRPr="00277774">
              <w:rPr>
                <w:rFonts w:ascii="Aptos Narrow" w:eastAsia="Times New Roman" w:hAnsi="Aptos Narrow" w:cs="Times New Roman"/>
                <w:color w:val="000000"/>
                <w:kern w:val="0"/>
                <w:lang w:eastAsia="en-AU"/>
                <w14:ligatures w14:val="none"/>
              </w:rPr>
              <w:t>alters</w:t>
            </w:r>
            <w:proofErr w:type="gramEnd"/>
            <w:r w:rsidRPr="00277774">
              <w:rPr>
                <w:rFonts w:ascii="Aptos Narrow" w:eastAsia="Times New Roman" w:hAnsi="Aptos Narrow" w:cs="Times New Roman"/>
                <w:color w:val="000000"/>
                <w:kern w:val="0"/>
                <w:lang w:eastAsia="en-AU"/>
                <w14:ligatures w14:val="none"/>
              </w:rPr>
              <w:t xml:space="preserve"> the ecosystem from that which existed prior to the installation of the platform, and there may be factors which make restoration of the ecosystem unfeasible or even detrimental to the environment. In these cases,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 has emerged with potentially significant ecological value. In restoration ecology, ecosystems altered in this way can be classified and managed using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 concept, which recognizes the value of the new ecosystem functions and services and allows for the ecosystem to be managed in its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state, instead of being restored. Offshore platforms can be assessed under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 concept using existing decommissioning decision analysis models as a base. With thousands of platforms to be decommissioned around the world in coming decades,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 concept provides a mechanism for recognizing the ecological role played by offshore platforms.</w:t>
            </w:r>
          </w:p>
        </w:tc>
      </w:tr>
      <w:tr w:rsidR="00277774" w:rsidRPr="00277774" w14:paraId="39C85E0C" w14:textId="77777777" w:rsidTr="00277774">
        <w:trPr>
          <w:cantSplit/>
          <w:trHeight w:val="1134"/>
        </w:trPr>
        <w:tc>
          <w:tcPr>
            <w:tcW w:w="784" w:type="pct"/>
            <w:noWrap/>
            <w:textDirection w:val="btLr"/>
            <w:hideMark/>
          </w:tcPr>
          <w:p w14:paraId="115FF3F8" w14:textId="671BBB8D"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Sequence diversity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of natural assemblages of picoeukaryotes from the Indian Ocean</w:t>
            </w:r>
          </w:p>
        </w:tc>
        <w:tc>
          <w:tcPr>
            <w:tcW w:w="4216" w:type="pct"/>
            <w:noWrap/>
            <w:hideMark/>
          </w:tcPr>
          <w:p w14:paraId="5D58FBFF" w14:textId="69DF0A94"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Despite the ecological importance of marine pico-size eukaryotes, the study of their </w:t>
            </w:r>
            <w:proofErr w:type="gramStart"/>
            <w:r w:rsidRPr="00277774">
              <w:rPr>
                <w:rFonts w:ascii="Aptos Narrow" w:eastAsia="Times New Roman" w:hAnsi="Aptos Narrow" w:cs="Times New Roman"/>
                <w:color w:val="000000"/>
                <w:kern w:val="0"/>
                <w:lang w:eastAsia="en-AU"/>
                <w14:ligatures w14:val="none"/>
              </w:rPr>
              <w:t>in situ</w:t>
            </w:r>
            <w:proofErr w:type="gramEnd"/>
            <w:r w:rsidRPr="00277774">
              <w:rPr>
                <w:rFonts w:ascii="Aptos Narrow" w:eastAsia="Times New Roman" w:hAnsi="Aptos Narrow" w:cs="Times New Roman"/>
                <w:color w:val="000000"/>
                <w:kern w:val="0"/>
                <w:lang w:eastAsia="en-AU"/>
                <w14:ligatures w14:val="none"/>
              </w:rPr>
              <w:t xml:space="preserve"> diversity using molecular tools started just a few years ago. These studies have revealed that marine picoeukaryotes are very diverse and include many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taxa. However, the amount and structure of their phylogenetic diversity and the extent of their sequence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still </w:t>
            </w:r>
            <w:proofErr w:type="gramStart"/>
            <w:r w:rsidRPr="00277774">
              <w:rPr>
                <w:rFonts w:ascii="Aptos Narrow" w:eastAsia="Times New Roman" w:hAnsi="Aptos Narrow" w:cs="Times New Roman"/>
                <w:color w:val="000000"/>
                <w:kern w:val="0"/>
                <w:lang w:eastAsia="en-AU"/>
                <w14:ligatures w14:val="none"/>
              </w:rPr>
              <w:t>remains</w:t>
            </w:r>
            <w:proofErr w:type="gramEnd"/>
            <w:r w:rsidRPr="00277774">
              <w:rPr>
                <w:rFonts w:ascii="Aptos Narrow" w:eastAsia="Times New Roman" w:hAnsi="Aptos Narrow" w:cs="Times New Roman"/>
                <w:color w:val="000000"/>
                <w:kern w:val="0"/>
                <w:lang w:eastAsia="en-AU"/>
                <w14:ligatures w14:val="none"/>
              </w:rPr>
              <w:t xml:space="preserve"> poorly known, as a systematic analysis has been seldom attempted. In this study, we use a coherent and carefully curated data set of 500 published 18S ribosomal DNA sequences to quantify the diversity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patterns of picoeukaryotes in the Indian Ocean. Our phylogenetic tree showed many distant lineages. We grouped sequences in OTUs (operational taxonomic units) at discrete values delineated by pair-wise Jukes-Cantor (JC) distances and tree patristic distances. At </w:t>
            </w:r>
            <w:proofErr w:type="gramStart"/>
            <w:r w:rsidRPr="00277774">
              <w:rPr>
                <w:rFonts w:ascii="Aptos Narrow" w:eastAsia="Times New Roman" w:hAnsi="Aptos Narrow" w:cs="Times New Roman"/>
                <w:color w:val="000000"/>
                <w:kern w:val="0"/>
                <w:lang w:eastAsia="en-AU"/>
                <w14:ligatures w14:val="none"/>
              </w:rPr>
              <w:t>a distance of 0.01</w:t>
            </w:r>
            <w:proofErr w:type="gramEnd"/>
            <w:r w:rsidRPr="00277774">
              <w:rPr>
                <w:rFonts w:ascii="Aptos Narrow" w:eastAsia="Times New Roman" w:hAnsi="Aptos Narrow" w:cs="Times New Roman"/>
                <w:color w:val="000000"/>
                <w:kern w:val="0"/>
                <w:lang w:eastAsia="en-AU"/>
                <w14:ligatures w14:val="none"/>
              </w:rPr>
              <w:t xml:space="preserve">, the number of OTUs observed (237/242; using JC or patristic distances, respectively) was half the number of sequences </w:t>
            </w:r>
            <w:proofErr w:type="spellStart"/>
            <w:r w:rsidRPr="00277774">
              <w:rPr>
                <w:rFonts w:ascii="Aptos Narrow" w:eastAsia="Times New Roman" w:hAnsi="Aptos Narrow" w:cs="Times New Roman"/>
                <w:color w:val="000000"/>
                <w:kern w:val="0"/>
                <w:lang w:eastAsia="en-AU"/>
                <w14:ligatures w14:val="none"/>
              </w:rPr>
              <w:t>analyzed</w:t>
            </w:r>
            <w:proofErr w:type="spellEnd"/>
            <w:r w:rsidRPr="00277774">
              <w:rPr>
                <w:rFonts w:ascii="Aptos Narrow" w:eastAsia="Times New Roman" w:hAnsi="Aptos Narrow" w:cs="Times New Roman"/>
                <w:color w:val="000000"/>
                <w:kern w:val="0"/>
                <w:lang w:eastAsia="en-AU"/>
                <w14:ligatures w14:val="none"/>
              </w:rPr>
              <w:t xml:space="preserve">, indicating the existence of </w:t>
            </w:r>
            <w:proofErr w:type="spellStart"/>
            <w:r w:rsidRPr="00277774">
              <w:rPr>
                <w:rFonts w:ascii="Aptos Narrow" w:eastAsia="Times New Roman" w:hAnsi="Aptos Narrow" w:cs="Times New Roman"/>
                <w:color w:val="000000"/>
                <w:kern w:val="0"/>
                <w:lang w:eastAsia="en-AU"/>
                <w14:ligatures w14:val="none"/>
              </w:rPr>
              <w:t>microdiverse</w:t>
            </w:r>
            <w:proofErr w:type="spellEnd"/>
            <w:r w:rsidRPr="00277774">
              <w:rPr>
                <w:rFonts w:ascii="Aptos Narrow" w:eastAsia="Times New Roman" w:hAnsi="Aptos Narrow" w:cs="Times New Roman"/>
                <w:color w:val="000000"/>
                <w:kern w:val="0"/>
                <w:lang w:eastAsia="en-AU"/>
                <w14:ligatures w14:val="none"/>
              </w:rPr>
              <w:t xml:space="preserve"> clusters of highly related sequences. At this distance level, we estimated 600-800 OTUs using several statistical methods. The number of OTUs observed was still substantial at higher distances (39/82 at 0.20 distance) suggesting a large diversity at high-taxonomic ranks. Most sequences were related to marine clones from other </w:t>
            </w:r>
            <w:proofErr w:type="gramStart"/>
            <w:r w:rsidRPr="00277774">
              <w:rPr>
                <w:rFonts w:ascii="Aptos Narrow" w:eastAsia="Times New Roman" w:hAnsi="Aptos Narrow" w:cs="Times New Roman"/>
                <w:color w:val="000000"/>
                <w:kern w:val="0"/>
                <w:lang w:eastAsia="en-AU"/>
                <w14:ligatures w14:val="none"/>
              </w:rPr>
              <w:t>sites</w:t>
            </w:r>
            <w:proofErr w:type="gramEnd"/>
            <w:r w:rsidRPr="00277774">
              <w:rPr>
                <w:rFonts w:ascii="Aptos Narrow" w:eastAsia="Times New Roman" w:hAnsi="Aptos Narrow" w:cs="Times New Roman"/>
                <w:color w:val="000000"/>
                <w:kern w:val="0"/>
                <w:lang w:eastAsia="en-AU"/>
                <w14:ligatures w14:val="none"/>
              </w:rPr>
              <w:t xml:space="preserve"> and many were distant to cultured organisms, highlighting the huge culturing gap within protists.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analysis indicated the putative presence of pseudogenes and of truly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high-rank phylogenetic lineages. The identified diversity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patterns among marine picoeukaryotes are of great importance for understanding and interpreting their ecology and evolution. The ISME Journal (2011) 5, 184-195; doi:10.1038/ismej.2010.104; published online 15 July 2010</w:t>
            </w:r>
          </w:p>
        </w:tc>
      </w:tr>
      <w:tr w:rsidR="00277774" w:rsidRPr="00277774" w14:paraId="6C42F2C6" w14:textId="77777777" w:rsidTr="00277774">
        <w:trPr>
          <w:cantSplit/>
          <w:trHeight w:val="1134"/>
        </w:trPr>
        <w:tc>
          <w:tcPr>
            <w:tcW w:w="784" w:type="pct"/>
            <w:noWrap/>
            <w:textDirection w:val="btLr"/>
            <w:hideMark/>
          </w:tcPr>
          <w:p w14:paraId="56CCC83A"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The Dry-Climate Hypothesis: Identifying the Environmental Drivers of Terrestrial Viviparous Salamanders</w:t>
            </w:r>
          </w:p>
        </w:tc>
        <w:tc>
          <w:tcPr>
            <w:tcW w:w="4216" w:type="pct"/>
            <w:noWrap/>
            <w:hideMark/>
          </w:tcPr>
          <w:p w14:paraId="0AF175DA" w14:textId="2C93E2EE"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Aim The evolution of adaptive innovations carries strong eco-evolutionary implications, allowing organisms to explore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ecological opportunities, which facilitates lineage diversification. The remarkable diversity of reproductive strategies in amphibians provides a natural laboratory for identifying ecological mechanisms driving evolutionary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ties. In viviparous salamanders, the transition from larviparous (i.e., live bearing of aquatic larvae) to </w:t>
            </w:r>
            <w:proofErr w:type="spellStart"/>
            <w:r w:rsidRPr="00277774">
              <w:rPr>
                <w:rFonts w:ascii="Aptos Narrow" w:eastAsia="Times New Roman" w:hAnsi="Aptos Narrow" w:cs="Times New Roman"/>
                <w:color w:val="000000"/>
                <w:kern w:val="0"/>
                <w:lang w:eastAsia="en-AU"/>
                <w14:ligatures w14:val="none"/>
              </w:rPr>
              <w:t>pueriparous</w:t>
            </w:r>
            <w:proofErr w:type="spellEnd"/>
            <w:r w:rsidRPr="00277774">
              <w:rPr>
                <w:rFonts w:ascii="Aptos Narrow" w:eastAsia="Times New Roman" w:hAnsi="Aptos Narrow" w:cs="Times New Roman"/>
                <w:color w:val="000000"/>
                <w:kern w:val="0"/>
                <w:lang w:eastAsia="en-AU"/>
                <w14:ligatures w14:val="none"/>
              </w:rPr>
              <w:t xml:space="preserve"> (i.e., live bearing of fully terrestrial juveniles) reproduction is hypothesized to represent an adaptation to the absence of water for larval deposition, in what is known as the dry-climate hypothesis. This work aimed to identify the ecological drivers of independent evolutionary transitions to </w:t>
            </w:r>
            <w:proofErr w:type="spellStart"/>
            <w:r w:rsidRPr="00277774">
              <w:rPr>
                <w:rFonts w:ascii="Aptos Narrow" w:eastAsia="Times New Roman" w:hAnsi="Aptos Narrow" w:cs="Times New Roman"/>
                <w:color w:val="000000"/>
                <w:kern w:val="0"/>
                <w:lang w:eastAsia="en-AU"/>
                <w14:ligatures w14:val="none"/>
              </w:rPr>
              <w:t>pueriparity</w:t>
            </w:r>
            <w:proofErr w:type="spellEnd"/>
            <w:r w:rsidRPr="00277774">
              <w:rPr>
                <w:rFonts w:ascii="Aptos Narrow" w:eastAsia="Times New Roman" w:hAnsi="Aptos Narrow" w:cs="Times New Roman"/>
                <w:color w:val="000000"/>
                <w:kern w:val="0"/>
                <w:lang w:eastAsia="en-AU"/>
                <w14:ligatures w14:val="none"/>
              </w:rPr>
              <w:t xml:space="preserve"> and test the dry-climate </w:t>
            </w:r>
            <w:proofErr w:type="spellStart"/>
            <w:proofErr w:type="gramStart"/>
            <w:r w:rsidRPr="00277774">
              <w:rPr>
                <w:rFonts w:ascii="Aptos Narrow" w:eastAsia="Times New Roman" w:hAnsi="Aptos Narrow" w:cs="Times New Roman"/>
                <w:color w:val="000000"/>
                <w:kern w:val="0"/>
                <w:lang w:eastAsia="en-AU"/>
                <w14:ligatures w14:val="none"/>
              </w:rPr>
              <w:t>hypothesis.Location</w:t>
            </w:r>
            <w:proofErr w:type="spellEnd"/>
            <w:proofErr w:type="gramEnd"/>
            <w:r w:rsidRPr="00277774">
              <w:rPr>
                <w:rFonts w:ascii="Aptos Narrow" w:eastAsia="Times New Roman" w:hAnsi="Aptos Narrow" w:cs="Times New Roman"/>
                <w:color w:val="000000"/>
                <w:kern w:val="0"/>
                <w:lang w:eastAsia="en-AU"/>
                <w14:ligatures w14:val="none"/>
              </w:rPr>
              <w:t xml:space="preserve"> Western </w:t>
            </w:r>
            <w:proofErr w:type="spellStart"/>
            <w:r w:rsidRPr="00277774">
              <w:rPr>
                <w:rFonts w:ascii="Aptos Narrow" w:eastAsia="Times New Roman" w:hAnsi="Aptos Narrow" w:cs="Times New Roman"/>
                <w:color w:val="000000"/>
                <w:kern w:val="0"/>
                <w:lang w:eastAsia="en-AU"/>
                <w14:ligatures w14:val="none"/>
              </w:rPr>
              <w:t>Palearctic.Taxon</w:t>
            </w:r>
            <w:proofErr w:type="spellEnd"/>
            <w:r w:rsidRPr="00277774">
              <w:rPr>
                <w:rFonts w:ascii="Aptos Narrow" w:eastAsia="Times New Roman" w:hAnsi="Aptos Narrow" w:cs="Times New Roman"/>
                <w:color w:val="000000"/>
                <w:kern w:val="0"/>
                <w:lang w:eastAsia="en-AU"/>
                <w14:ligatures w14:val="none"/>
              </w:rPr>
              <w:t xml:space="preserve"> Salamanders of the Salamandra and </w:t>
            </w:r>
            <w:proofErr w:type="spellStart"/>
            <w:r w:rsidRPr="00277774">
              <w:rPr>
                <w:rFonts w:ascii="Aptos Narrow" w:eastAsia="Times New Roman" w:hAnsi="Aptos Narrow" w:cs="Times New Roman"/>
                <w:color w:val="000000"/>
                <w:kern w:val="0"/>
                <w:lang w:eastAsia="en-AU"/>
                <w14:ligatures w14:val="none"/>
              </w:rPr>
              <w:t>Lyciasalamandra</w:t>
            </w:r>
            <w:proofErr w:type="spellEnd"/>
            <w:r w:rsidRPr="00277774">
              <w:rPr>
                <w:rFonts w:ascii="Aptos Narrow" w:eastAsia="Times New Roman" w:hAnsi="Aptos Narrow" w:cs="Times New Roman"/>
                <w:color w:val="000000"/>
                <w:kern w:val="0"/>
                <w:lang w:eastAsia="en-AU"/>
                <w14:ligatures w14:val="none"/>
              </w:rPr>
              <w:t xml:space="preserve"> </w:t>
            </w:r>
            <w:proofErr w:type="spellStart"/>
            <w:proofErr w:type="gramStart"/>
            <w:r w:rsidRPr="00277774">
              <w:rPr>
                <w:rFonts w:ascii="Aptos Narrow" w:eastAsia="Times New Roman" w:hAnsi="Aptos Narrow" w:cs="Times New Roman"/>
                <w:color w:val="000000"/>
                <w:kern w:val="0"/>
                <w:lang w:eastAsia="en-AU"/>
                <w14:ligatures w14:val="none"/>
              </w:rPr>
              <w:t>genera.Methods</w:t>
            </w:r>
            <w:proofErr w:type="spellEnd"/>
            <w:proofErr w:type="gramEnd"/>
            <w:r w:rsidRPr="00277774">
              <w:rPr>
                <w:rFonts w:ascii="Aptos Narrow" w:eastAsia="Times New Roman" w:hAnsi="Aptos Narrow" w:cs="Times New Roman"/>
                <w:color w:val="000000"/>
                <w:kern w:val="0"/>
                <w:lang w:eastAsia="en-AU"/>
                <w14:ligatures w14:val="none"/>
              </w:rPr>
              <w:t xml:space="preserve"> A comparative ecological niche-based framework spanning the entire known distribution of </w:t>
            </w:r>
            <w:proofErr w:type="spellStart"/>
            <w:r w:rsidRPr="00277774">
              <w:rPr>
                <w:rFonts w:ascii="Aptos Narrow" w:eastAsia="Times New Roman" w:hAnsi="Aptos Narrow" w:cs="Times New Roman"/>
                <w:color w:val="000000"/>
                <w:kern w:val="0"/>
                <w:lang w:eastAsia="en-AU"/>
                <w14:ligatures w14:val="none"/>
              </w:rPr>
              <w:t>larviparity</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pueriparity</w:t>
            </w:r>
            <w:proofErr w:type="spellEnd"/>
            <w:r w:rsidRPr="00277774">
              <w:rPr>
                <w:rFonts w:ascii="Aptos Narrow" w:eastAsia="Times New Roman" w:hAnsi="Aptos Narrow" w:cs="Times New Roman"/>
                <w:color w:val="000000"/>
                <w:kern w:val="0"/>
                <w:lang w:eastAsia="en-AU"/>
                <w14:ligatures w14:val="none"/>
              </w:rPr>
              <w:t xml:space="preserve"> in salamanders was used to identify the ecological drivers of this reproductive transition. Niche divergence was tested between (a) viviparous modes and (b) independent origins of </w:t>
            </w:r>
            <w:proofErr w:type="spellStart"/>
            <w:r w:rsidRPr="00277774">
              <w:rPr>
                <w:rFonts w:ascii="Aptos Narrow" w:eastAsia="Times New Roman" w:hAnsi="Aptos Narrow" w:cs="Times New Roman"/>
                <w:color w:val="000000"/>
                <w:kern w:val="0"/>
                <w:lang w:eastAsia="en-AU"/>
                <w14:ligatures w14:val="none"/>
              </w:rPr>
              <w:t>pueriparity</w:t>
            </w:r>
            <w:proofErr w:type="spellEnd"/>
            <w:r w:rsidRPr="00277774">
              <w:rPr>
                <w:rFonts w:ascii="Aptos Narrow" w:eastAsia="Times New Roman" w:hAnsi="Aptos Narrow" w:cs="Times New Roman"/>
                <w:color w:val="000000"/>
                <w:kern w:val="0"/>
                <w:lang w:eastAsia="en-AU"/>
                <w14:ligatures w14:val="none"/>
              </w:rPr>
              <w:t xml:space="preserve"> to assess the existence of ecological differentiation between groups. The relative contribution of environmental factors to niche divergence was assessed by regression </w:t>
            </w:r>
            <w:proofErr w:type="spellStart"/>
            <w:r w:rsidRPr="00277774">
              <w:rPr>
                <w:rFonts w:ascii="Aptos Narrow" w:eastAsia="Times New Roman" w:hAnsi="Aptos Narrow" w:cs="Times New Roman"/>
                <w:color w:val="000000"/>
                <w:kern w:val="0"/>
                <w:lang w:eastAsia="en-AU"/>
                <w14:ligatures w14:val="none"/>
              </w:rPr>
              <w:t>analysis.Results</w:t>
            </w:r>
            <w:proofErr w:type="spellEnd"/>
            <w:r w:rsidRPr="00277774">
              <w:rPr>
                <w:rFonts w:ascii="Aptos Narrow" w:eastAsia="Times New Roman" w:hAnsi="Aptos Narrow" w:cs="Times New Roman"/>
                <w:color w:val="000000"/>
                <w:kern w:val="0"/>
                <w:lang w:eastAsia="en-AU"/>
                <w14:ligatures w14:val="none"/>
              </w:rPr>
              <w:t xml:space="preserve"> We found that independent transitions from </w:t>
            </w:r>
            <w:proofErr w:type="spellStart"/>
            <w:r w:rsidRPr="00277774">
              <w:rPr>
                <w:rFonts w:ascii="Aptos Narrow" w:eastAsia="Times New Roman" w:hAnsi="Aptos Narrow" w:cs="Times New Roman"/>
                <w:color w:val="000000"/>
                <w:kern w:val="0"/>
                <w:lang w:eastAsia="en-AU"/>
                <w14:ligatures w14:val="none"/>
              </w:rPr>
              <w:t>larviparity</w:t>
            </w:r>
            <w:proofErr w:type="spellEnd"/>
            <w:r w:rsidRPr="00277774">
              <w:rPr>
                <w:rFonts w:ascii="Aptos Narrow" w:eastAsia="Times New Roman" w:hAnsi="Aptos Narrow" w:cs="Times New Roman"/>
                <w:color w:val="000000"/>
                <w:kern w:val="0"/>
                <w:lang w:eastAsia="en-AU"/>
                <w14:ligatures w14:val="none"/>
              </w:rPr>
              <w:t xml:space="preserve"> to </w:t>
            </w:r>
            <w:proofErr w:type="spellStart"/>
            <w:r w:rsidRPr="00277774">
              <w:rPr>
                <w:rFonts w:ascii="Aptos Narrow" w:eastAsia="Times New Roman" w:hAnsi="Aptos Narrow" w:cs="Times New Roman"/>
                <w:color w:val="000000"/>
                <w:kern w:val="0"/>
                <w:lang w:eastAsia="en-AU"/>
                <w14:ligatures w14:val="none"/>
              </w:rPr>
              <w:t>pueriparity</w:t>
            </w:r>
            <w:proofErr w:type="spellEnd"/>
            <w:r w:rsidRPr="00277774">
              <w:rPr>
                <w:rFonts w:ascii="Aptos Narrow" w:eastAsia="Times New Roman" w:hAnsi="Aptos Narrow" w:cs="Times New Roman"/>
                <w:color w:val="000000"/>
                <w:kern w:val="0"/>
                <w:lang w:eastAsia="en-AU"/>
                <w14:ligatures w14:val="none"/>
              </w:rPr>
              <w:t xml:space="preserve"> are consistently associated with ecological differentiation driven primarily by steep topography and karstic </w:t>
            </w:r>
            <w:proofErr w:type="spellStart"/>
            <w:r w:rsidRPr="00277774">
              <w:rPr>
                <w:rFonts w:ascii="Aptos Narrow" w:eastAsia="Times New Roman" w:hAnsi="Aptos Narrow" w:cs="Times New Roman"/>
                <w:color w:val="000000"/>
                <w:kern w:val="0"/>
                <w:lang w:eastAsia="en-AU"/>
                <w14:ligatures w14:val="none"/>
              </w:rPr>
              <w:t>geology.Main</w:t>
            </w:r>
            <w:proofErr w:type="spellEnd"/>
            <w:r w:rsidRPr="00277774">
              <w:rPr>
                <w:rFonts w:ascii="Aptos Narrow" w:eastAsia="Times New Roman" w:hAnsi="Aptos Narrow" w:cs="Times New Roman"/>
                <w:color w:val="000000"/>
                <w:kern w:val="0"/>
                <w:lang w:eastAsia="en-AU"/>
                <w14:ligatures w14:val="none"/>
              </w:rPr>
              <w:t xml:space="preserve"> Conclusions Reproductive transitions to </w:t>
            </w:r>
            <w:proofErr w:type="spellStart"/>
            <w:r w:rsidRPr="00277774">
              <w:rPr>
                <w:rFonts w:ascii="Aptos Narrow" w:eastAsia="Times New Roman" w:hAnsi="Aptos Narrow" w:cs="Times New Roman"/>
                <w:color w:val="000000"/>
                <w:kern w:val="0"/>
                <w:lang w:eastAsia="en-AU"/>
                <w14:ligatures w14:val="none"/>
              </w:rPr>
              <w:t>pueriparity</w:t>
            </w:r>
            <w:proofErr w:type="spellEnd"/>
            <w:r w:rsidRPr="00277774">
              <w:rPr>
                <w:rFonts w:ascii="Aptos Narrow" w:eastAsia="Times New Roman" w:hAnsi="Aptos Narrow" w:cs="Times New Roman"/>
                <w:color w:val="000000"/>
                <w:kern w:val="0"/>
                <w:lang w:eastAsia="en-AU"/>
                <w14:ligatures w14:val="none"/>
              </w:rPr>
              <w:t xml:space="preserve"> in salamanders were consistently associated with scarcity of surface water driven by steep topography and karstic geology, providing the most unambiguous support for the dry-climate hypothesis to date and supporting convergent evolution of </w:t>
            </w:r>
            <w:proofErr w:type="spellStart"/>
            <w:r w:rsidRPr="00277774">
              <w:rPr>
                <w:rFonts w:ascii="Aptos Narrow" w:eastAsia="Times New Roman" w:hAnsi="Aptos Narrow" w:cs="Times New Roman"/>
                <w:color w:val="000000"/>
                <w:kern w:val="0"/>
                <w:lang w:eastAsia="en-AU"/>
                <w14:ligatures w14:val="none"/>
              </w:rPr>
              <w:t>terrestrialisation</w:t>
            </w:r>
            <w:proofErr w:type="spellEnd"/>
            <w:r w:rsidRPr="00277774">
              <w:rPr>
                <w:rFonts w:ascii="Aptos Narrow" w:eastAsia="Times New Roman" w:hAnsi="Aptos Narrow" w:cs="Times New Roman"/>
                <w:color w:val="000000"/>
                <w:kern w:val="0"/>
                <w:lang w:eastAsia="en-AU"/>
                <w14:ligatures w14:val="none"/>
              </w:rPr>
              <w:t xml:space="preserve"> in salamanders for most </w:t>
            </w:r>
            <w:proofErr w:type="spellStart"/>
            <w:r w:rsidRPr="00277774">
              <w:rPr>
                <w:rFonts w:ascii="Aptos Narrow" w:eastAsia="Times New Roman" w:hAnsi="Aptos Narrow" w:cs="Times New Roman"/>
                <w:color w:val="000000"/>
                <w:kern w:val="0"/>
                <w:lang w:eastAsia="en-AU"/>
                <w14:ligatures w14:val="none"/>
              </w:rPr>
              <w:t>pueriparous</w:t>
            </w:r>
            <w:proofErr w:type="spellEnd"/>
            <w:r w:rsidRPr="00277774">
              <w:rPr>
                <w:rFonts w:ascii="Aptos Narrow" w:eastAsia="Times New Roman" w:hAnsi="Aptos Narrow" w:cs="Times New Roman"/>
                <w:color w:val="000000"/>
                <w:kern w:val="0"/>
                <w:lang w:eastAsia="en-AU"/>
                <w14:ligatures w14:val="none"/>
              </w:rPr>
              <w:t xml:space="preserve"> lineages. Climatic, hydrological (i.e., soil moisture and vapour pressure deficit) and habitat factors appear to be comparatively less relevant drivers of reproductive </w:t>
            </w:r>
            <w:proofErr w:type="gramStart"/>
            <w:r w:rsidRPr="00277774">
              <w:rPr>
                <w:rFonts w:ascii="Aptos Narrow" w:eastAsia="Times New Roman" w:hAnsi="Aptos Narrow" w:cs="Times New Roman"/>
                <w:color w:val="000000"/>
                <w:kern w:val="0"/>
                <w:lang w:eastAsia="en-AU"/>
                <w14:ligatures w14:val="none"/>
              </w:rPr>
              <w:t>shifts, yet</w:t>
            </w:r>
            <w:proofErr w:type="gramEnd"/>
            <w:r w:rsidRPr="00277774">
              <w:rPr>
                <w:rFonts w:ascii="Aptos Narrow" w:eastAsia="Times New Roman" w:hAnsi="Aptos Narrow" w:cs="Times New Roman"/>
                <w:color w:val="000000"/>
                <w:kern w:val="0"/>
                <w:lang w:eastAsia="en-AU"/>
                <w14:ligatures w14:val="none"/>
              </w:rPr>
              <w:t xml:space="preserve"> may have played a role in specific transitions to </w:t>
            </w:r>
            <w:proofErr w:type="spellStart"/>
            <w:r w:rsidRPr="00277774">
              <w:rPr>
                <w:rFonts w:ascii="Aptos Narrow" w:eastAsia="Times New Roman" w:hAnsi="Aptos Narrow" w:cs="Times New Roman"/>
                <w:color w:val="000000"/>
                <w:kern w:val="0"/>
                <w:lang w:eastAsia="en-AU"/>
                <w14:ligatures w14:val="none"/>
              </w:rPr>
              <w:t>pueriparity</w:t>
            </w:r>
            <w:proofErr w:type="spellEnd"/>
            <w:r w:rsidRPr="00277774">
              <w:rPr>
                <w:rFonts w:ascii="Aptos Narrow" w:eastAsia="Times New Roman" w:hAnsi="Aptos Narrow" w:cs="Times New Roman"/>
                <w:color w:val="000000"/>
                <w:kern w:val="0"/>
                <w:lang w:eastAsia="en-AU"/>
                <w14:ligatures w14:val="none"/>
              </w:rPr>
              <w:t xml:space="preserve">, especially at the intraspecific level. We also found key differences in the use of available habitat between reproductive modes, with </w:t>
            </w:r>
            <w:proofErr w:type="spellStart"/>
            <w:r w:rsidRPr="00277774">
              <w:rPr>
                <w:rFonts w:ascii="Aptos Narrow" w:eastAsia="Times New Roman" w:hAnsi="Aptos Narrow" w:cs="Times New Roman"/>
                <w:color w:val="000000"/>
                <w:kern w:val="0"/>
                <w:lang w:eastAsia="en-AU"/>
                <w14:ligatures w14:val="none"/>
              </w:rPr>
              <w:t>pueriparity</w:t>
            </w:r>
            <w:proofErr w:type="spellEnd"/>
            <w:r w:rsidRPr="00277774">
              <w:rPr>
                <w:rFonts w:ascii="Aptos Narrow" w:eastAsia="Times New Roman" w:hAnsi="Aptos Narrow" w:cs="Times New Roman"/>
                <w:color w:val="000000"/>
                <w:kern w:val="0"/>
                <w:lang w:eastAsia="en-AU"/>
                <w14:ligatures w14:val="none"/>
              </w:rPr>
              <w:t xml:space="preserve"> representing a more specialised strategy likely restricted to areas with strong selective pressure against aquatic breeding.</w:t>
            </w:r>
          </w:p>
        </w:tc>
      </w:tr>
      <w:tr w:rsidR="00277774" w:rsidRPr="00277774" w14:paraId="07984C97" w14:textId="77777777" w:rsidTr="00277774">
        <w:trPr>
          <w:cantSplit/>
          <w:trHeight w:val="1134"/>
        </w:trPr>
        <w:tc>
          <w:tcPr>
            <w:tcW w:w="784" w:type="pct"/>
            <w:noWrap/>
            <w:textDirection w:val="btLr"/>
            <w:hideMark/>
          </w:tcPr>
          <w:p w14:paraId="5F689A2D"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Hierarchies of ecologic changes and their roles in the Phanerozoic taxonomic and ecologic diversification history of the Class Bivalvia</w:t>
            </w:r>
          </w:p>
        </w:tc>
        <w:tc>
          <w:tcPr>
            <w:tcW w:w="4216" w:type="pct"/>
            <w:noWrap/>
            <w:hideMark/>
          </w:tcPr>
          <w:p w14:paraId="5EE80F1A" w14:textId="66652C0F"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Identification of ecologic diversification patterns and their correlation with relevant ecologic models is a major challenge in paleobiology. In part, this difficulty reflects that different evolutionary groups followed varying diversity trajectories through time; more specifically, the rate and timing of taxonomic and ecological diversification vary considerably when comparing the evolutionary histories of different groups. The pattern depends upon the nature and degree of ecologic and morphologic changes in the group-some of these changes are more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(i.e., breakthroughs) as compared to other small-scale changes, which result in more modest modifications. In this study, we examine various models to explain the ecologic diversification displayed by marine Bivalvia, a group with an exceptional fossil record. We propose a hierarchical classification of ecologic changes (i.e.,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ties and innovations) to explain the temporal trajectories of ecologic diversification within the context of the clade's taxonomic diversification history. Our results show a non-random evolution pattern in the Bivalvia through time characterized by three primary phases: 1) a rapid increase in ecologic diversification during the Cambrian and Ordovician, with comparatively low taxonomic diversity; 2) a slower but still increasing trend in ecologic diversity in the later part of the </w:t>
            </w:r>
            <w:proofErr w:type="spellStart"/>
            <w:r w:rsidRPr="00277774">
              <w:rPr>
                <w:rFonts w:ascii="Aptos Narrow" w:eastAsia="Times New Roman" w:hAnsi="Aptos Narrow" w:cs="Times New Roman"/>
                <w:color w:val="000000"/>
                <w:kern w:val="0"/>
                <w:lang w:eastAsia="en-AU"/>
                <w14:ligatures w14:val="none"/>
              </w:rPr>
              <w:t>Paleozoic</w:t>
            </w:r>
            <w:proofErr w:type="spellEnd"/>
            <w:r w:rsidRPr="00277774">
              <w:rPr>
                <w:rFonts w:ascii="Aptos Narrow" w:eastAsia="Times New Roman" w:hAnsi="Aptos Narrow" w:cs="Times New Roman"/>
                <w:color w:val="000000"/>
                <w:kern w:val="0"/>
                <w:lang w:eastAsia="en-AU"/>
                <w14:ligatures w14:val="none"/>
              </w:rPr>
              <w:t xml:space="preserve"> into the Mesozoic; and 3) a final phase of stasis in the Cenozoic, with only one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appearing in the Bivalvia accompanied by an increase in genera and species, occupying the existing ecologic modes of life. This overall pattern is suggestive of a late-filling model of evolution. The results suggest that the total number of prospective life modes-life modes that a clade could possibly exploit-did not remain time-constant but increased in conjunction with the evolution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ties and innovations. Moreover, the data show that only a small portion of the prospective life modes were </w:t>
            </w:r>
            <w:proofErr w:type="gramStart"/>
            <w:r w:rsidRPr="00277774">
              <w:rPr>
                <w:rFonts w:ascii="Aptos Narrow" w:eastAsia="Times New Roman" w:hAnsi="Aptos Narrow" w:cs="Times New Roman"/>
                <w:color w:val="000000"/>
                <w:kern w:val="0"/>
                <w:lang w:eastAsia="en-AU"/>
                <w14:ligatures w14:val="none"/>
              </w:rPr>
              <w:t>actually realized</w:t>
            </w:r>
            <w:proofErr w:type="gramEnd"/>
            <w:r w:rsidRPr="00277774">
              <w:rPr>
                <w:rFonts w:ascii="Aptos Narrow" w:eastAsia="Times New Roman" w:hAnsi="Aptos Narrow" w:cs="Times New Roman"/>
                <w:color w:val="000000"/>
                <w:kern w:val="0"/>
                <w:lang w:eastAsia="en-AU"/>
                <w14:ligatures w14:val="none"/>
              </w:rPr>
              <w:t xml:space="preserve"> by the Class Bivalvia, and, in contrast to the commonly theorized pattern of continuous increase through the Phanerozoic, the proportion of realized life modes with respect to the prospective life modes did not increase.</w:t>
            </w:r>
          </w:p>
        </w:tc>
      </w:tr>
      <w:tr w:rsidR="00277774" w:rsidRPr="00277774" w14:paraId="2503DAC0" w14:textId="77777777" w:rsidTr="00277774">
        <w:trPr>
          <w:cantSplit/>
          <w:trHeight w:val="1134"/>
        </w:trPr>
        <w:tc>
          <w:tcPr>
            <w:tcW w:w="784" w:type="pct"/>
            <w:noWrap/>
            <w:textDirection w:val="btLr"/>
            <w:hideMark/>
          </w:tcPr>
          <w:p w14:paraId="78BEDECB" w14:textId="1D7C8CC6"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Spatial scale affects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and </w:t>
            </w:r>
            <w:proofErr w:type="gramStart"/>
            <w:r w:rsidRPr="00277774">
              <w:rPr>
                <w:rFonts w:ascii="Aptos Narrow" w:eastAsia="Times New Roman" w:hAnsi="Aptos Narrow" w:cs="Times New Roman"/>
                <w:color w:val="000000"/>
                <w:kern w:val="0"/>
                <w:lang w:eastAsia="en-AU"/>
                <w14:ligatures w14:val="none"/>
              </w:rPr>
              <w:t>disappeared</w:t>
            </w:r>
            <w:proofErr w:type="gramEnd"/>
            <w:r w:rsidRPr="00277774">
              <w:rPr>
                <w:rFonts w:ascii="Aptos Narrow" w:eastAsia="Times New Roman" w:hAnsi="Aptos Narrow" w:cs="Times New Roman"/>
                <w:color w:val="000000"/>
                <w:kern w:val="0"/>
                <w:lang w:eastAsia="en-AU"/>
                <w14:ligatures w14:val="none"/>
              </w:rPr>
              <w:t xml:space="preserve"> climate change projections in Alaska</w:t>
            </w:r>
          </w:p>
        </w:tc>
        <w:tc>
          <w:tcPr>
            <w:tcW w:w="4216" w:type="pct"/>
            <w:noWrap/>
            <w:hideMark/>
          </w:tcPr>
          <w:p w14:paraId="6BF805D0" w14:textId="64805F62"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formation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and disappeared climates between the last glacial maximum (LGM) and the present is important to consider </w:t>
            </w:r>
            <w:proofErr w:type="gramStart"/>
            <w:r w:rsidRPr="00277774">
              <w:rPr>
                <w:rFonts w:ascii="Aptos Narrow" w:eastAsia="Times New Roman" w:hAnsi="Aptos Narrow" w:cs="Times New Roman"/>
                <w:color w:val="000000"/>
                <w:kern w:val="0"/>
                <w:lang w:eastAsia="en-AU"/>
                <w14:ligatures w14:val="none"/>
              </w:rPr>
              <w:t>to understand</w:t>
            </w:r>
            <w:proofErr w:type="gramEnd"/>
            <w:r w:rsidRPr="00277774">
              <w:rPr>
                <w:rFonts w:ascii="Aptos Narrow" w:eastAsia="Times New Roman" w:hAnsi="Aptos Narrow" w:cs="Times New Roman"/>
                <w:color w:val="000000"/>
                <w:kern w:val="0"/>
                <w:lang w:eastAsia="en-AU"/>
                <w14:ligatures w14:val="none"/>
              </w:rPr>
              <w:t xml:space="preserve"> the expansion and contraction of species niches and distributions, as well as the formation and loss of communities and ecological interactions over time. Our choice in climate data resolution has the potential to complicate predictions of the ecological impacts of climate change, since climate varies from local to global scales and this spatial variation is reflected in climate data. To address this issue, we downscaled LGM and modern (1975-2005) 30-year averaged climate data to 60-m resolution for the entire state of Alaska for 10 different climate variables, and then </w:t>
            </w:r>
            <w:proofErr w:type="spellStart"/>
            <w:r w:rsidRPr="00277774">
              <w:rPr>
                <w:rFonts w:ascii="Aptos Narrow" w:eastAsia="Times New Roman" w:hAnsi="Aptos Narrow" w:cs="Times New Roman"/>
                <w:color w:val="000000"/>
                <w:kern w:val="0"/>
                <w:lang w:eastAsia="en-AU"/>
                <w14:ligatures w14:val="none"/>
              </w:rPr>
              <w:t>upsampled</w:t>
            </w:r>
            <w:proofErr w:type="spellEnd"/>
            <w:r w:rsidRPr="00277774">
              <w:rPr>
                <w:rFonts w:ascii="Aptos Narrow" w:eastAsia="Times New Roman" w:hAnsi="Aptos Narrow" w:cs="Times New Roman"/>
                <w:color w:val="000000"/>
                <w:kern w:val="0"/>
                <w:lang w:eastAsia="en-AU"/>
                <w14:ligatures w14:val="none"/>
              </w:rPr>
              <w:t xml:space="preserve"> each variable to coarser resolutions (60 m to 12 km). We </w:t>
            </w:r>
            <w:proofErr w:type="spellStart"/>
            <w:r w:rsidRPr="00277774">
              <w:rPr>
                <w:rFonts w:ascii="Aptos Narrow" w:eastAsia="Times New Roman" w:hAnsi="Aptos Narrow" w:cs="Times New Roman"/>
                <w:color w:val="000000"/>
                <w:kern w:val="0"/>
                <w:lang w:eastAsia="en-AU"/>
                <w14:ligatures w14:val="none"/>
              </w:rPr>
              <w:t>modeled</w:t>
            </w:r>
            <w:proofErr w:type="spellEnd"/>
            <w:r w:rsidRPr="00277774">
              <w:rPr>
                <w:rFonts w:ascii="Aptos Narrow" w:eastAsia="Times New Roman" w:hAnsi="Aptos Narrow" w:cs="Times New Roman"/>
                <w:color w:val="000000"/>
                <w:kern w:val="0"/>
                <w:lang w:eastAsia="en-AU"/>
                <w14:ligatures w14:val="none"/>
              </w:rPr>
              <w:t xml:space="preserve"> the distributions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and disappeared climates to evaluate the locations and fractional area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and disappeared climates for each of our climate variables and resolutions. Generally,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and disappeared climates </w:t>
            </w:r>
            <w:proofErr w:type="gramStart"/>
            <w:r w:rsidRPr="00277774">
              <w:rPr>
                <w:rFonts w:ascii="Aptos Narrow" w:eastAsia="Times New Roman" w:hAnsi="Aptos Narrow" w:cs="Times New Roman"/>
                <w:color w:val="000000"/>
                <w:kern w:val="0"/>
                <w:lang w:eastAsia="en-AU"/>
                <w14:ligatures w14:val="none"/>
              </w:rPr>
              <w:t>were located in</w:t>
            </w:r>
            <w:proofErr w:type="gramEnd"/>
            <w:r w:rsidRPr="00277774">
              <w:rPr>
                <w:rFonts w:ascii="Aptos Narrow" w:eastAsia="Times New Roman" w:hAnsi="Aptos Narrow" w:cs="Times New Roman"/>
                <w:color w:val="000000"/>
                <w:kern w:val="0"/>
                <w:lang w:eastAsia="en-AU"/>
                <w14:ligatures w14:val="none"/>
              </w:rPr>
              <w:t xml:space="preserve"> southern Alaska, although there were cases where some disappeared climates existed within coastal and interior Alaska. Climate resolution affected the fractional area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and disappeared climates in three patterns: As the spatial resolution of climate became coarser, the fractional area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and disappeared climates (a) increased, (b) decreased, or (c) had no explainable relationship. Overall, we found the use of coarser climate data increased the fractional area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and disappeared climates due to decreased environmental variability and removal of climate extremes. Our results reinforce the importance of downscaling coarse climate data and suggest that studies </w:t>
            </w:r>
            <w:proofErr w:type="spellStart"/>
            <w:r w:rsidRPr="00277774">
              <w:rPr>
                <w:rFonts w:ascii="Aptos Narrow" w:eastAsia="Times New Roman" w:hAnsi="Aptos Narrow" w:cs="Times New Roman"/>
                <w:color w:val="000000"/>
                <w:kern w:val="0"/>
                <w:lang w:eastAsia="en-AU"/>
                <w14:ligatures w14:val="none"/>
              </w:rPr>
              <w:t>analyzing</w:t>
            </w:r>
            <w:proofErr w:type="spellEnd"/>
            <w:r w:rsidRPr="00277774">
              <w:rPr>
                <w:rFonts w:ascii="Aptos Narrow" w:eastAsia="Times New Roman" w:hAnsi="Aptos Narrow" w:cs="Times New Roman"/>
                <w:color w:val="000000"/>
                <w:kern w:val="0"/>
                <w:lang w:eastAsia="en-AU"/>
                <w14:ligatures w14:val="none"/>
              </w:rPr>
              <w:t xml:space="preserve"> the effects of climate change on ecosystems may overestimate or underestimate their conclusions when utilizing coarse climate data.</w:t>
            </w:r>
          </w:p>
        </w:tc>
      </w:tr>
      <w:tr w:rsidR="00277774" w:rsidRPr="00277774" w14:paraId="422B164E" w14:textId="77777777" w:rsidTr="00277774">
        <w:trPr>
          <w:cantSplit/>
          <w:trHeight w:val="1134"/>
        </w:trPr>
        <w:tc>
          <w:tcPr>
            <w:tcW w:w="784" w:type="pct"/>
            <w:noWrap/>
            <w:textDirection w:val="btLr"/>
            <w:hideMark/>
          </w:tcPr>
          <w:p w14:paraId="1FEBB7AB"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Diverse </w:t>
            </w:r>
            <w:proofErr w:type="spellStart"/>
            <w:r w:rsidRPr="00277774">
              <w:rPr>
                <w:rFonts w:ascii="Aptos Narrow" w:eastAsia="Times New Roman" w:hAnsi="Aptos Narrow" w:cs="Times New Roman"/>
                <w:color w:val="000000"/>
                <w:kern w:val="0"/>
                <w:lang w:eastAsia="en-AU"/>
                <w14:ligatures w14:val="none"/>
              </w:rPr>
              <w:t>Patescibacteria</w:t>
            </w:r>
            <w:proofErr w:type="spellEnd"/>
            <w:r w:rsidRPr="00277774">
              <w:rPr>
                <w:rFonts w:ascii="Aptos Narrow" w:eastAsia="Times New Roman" w:hAnsi="Aptos Narrow" w:cs="Times New Roman"/>
                <w:color w:val="000000"/>
                <w:kern w:val="0"/>
                <w:lang w:eastAsia="en-AU"/>
                <w14:ligatures w14:val="none"/>
              </w:rPr>
              <w:t xml:space="preserve"> assemblages and prevalence of ultra-small free-living </w:t>
            </w:r>
            <w:proofErr w:type="spellStart"/>
            <w:r w:rsidRPr="00277774">
              <w:rPr>
                <w:rFonts w:ascii="Aptos Narrow" w:eastAsia="Times New Roman" w:hAnsi="Aptos Narrow" w:cs="Times New Roman"/>
                <w:color w:val="000000"/>
                <w:kern w:val="0"/>
                <w:lang w:eastAsia="en-AU"/>
                <w14:ligatures w14:val="none"/>
              </w:rPr>
              <w:t>Parcubacteria</w:t>
            </w:r>
            <w:proofErr w:type="spellEnd"/>
            <w:r w:rsidRPr="00277774">
              <w:rPr>
                <w:rFonts w:ascii="Aptos Narrow" w:eastAsia="Times New Roman" w:hAnsi="Aptos Narrow" w:cs="Times New Roman"/>
                <w:color w:val="000000"/>
                <w:kern w:val="0"/>
                <w:lang w:eastAsia="en-AU"/>
                <w14:ligatures w14:val="none"/>
              </w:rPr>
              <w:t xml:space="preserve"> along a subterranean estuary</w:t>
            </w:r>
          </w:p>
        </w:tc>
        <w:tc>
          <w:tcPr>
            <w:tcW w:w="4216" w:type="pct"/>
            <w:noWrap/>
            <w:hideMark/>
          </w:tcPr>
          <w:p w14:paraId="0FD6E565" w14:textId="42DC555B" w:rsidR="00277774" w:rsidRPr="00277774" w:rsidRDefault="00277774" w:rsidP="00277774">
            <w:pPr>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t>Patescibacteria</w:t>
            </w:r>
            <w:proofErr w:type="spellEnd"/>
            <w:r w:rsidRPr="00277774">
              <w:rPr>
                <w:rFonts w:ascii="Aptos Narrow" w:eastAsia="Times New Roman" w:hAnsi="Aptos Narrow" w:cs="Times New Roman"/>
                <w:color w:val="000000"/>
                <w:kern w:val="0"/>
                <w:lang w:eastAsia="en-AU"/>
                <w14:ligatures w14:val="none"/>
              </w:rPr>
              <w:t xml:space="preserve"> are a group of </w:t>
            </w:r>
            <w:proofErr w:type="gramStart"/>
            <w:r w:rsidR="00440A1C" w:rsidRPr="00440A1C">
              <w:rPr>
                <w:rFonts w:ascii="Aptos Narrow" w:eastAsia="Times New Roman" w:hAnsi="Aptos Narrow" w:cs="Times New Roman"/>
                <w:color w:val="000000"/>
                <w:kern w:val="0"/>
                <w:highlight w:val="cyan"/>
                <w:lang w:eastAsia="en-AU"/>
                <w14:ligatures w14:val="none"/>
              </w:rPr>
              <w:t>novel</w:t>
            </w:r>
            <w:proofErr w:type="gramEnd"/>
            <w:r w:rsidRPr="00277774">
              <w:rPr>
                <w:rFonts w:ascii="Aptos Narrow" w:eastAsia="Times New Roman" w:hAnsi="Aptos Narrow" w:cs="Times New Roman"/>
                <w:color w:val="000000"/>
                <w:kern w:val="0"/>
                <w:lang w:eastAsia="en-AU"/>
                <w14:ligatures w14:val="none"/>
              </w:rPr>
              <w:t xml:space="preserve">, mostly uncultivated bacteria characterized by ultra-small cell sizes and streamlined genomes. They are ubiquitous in diverse ecosystems, often prevailing in subsurface environments, yet basic aspects such as variability in cell size, abundance, and niche preferences of different taxa within </w:t>
            </w:r>
            <w:proofErr w:type="spellStart"/>
            <w:r w:rsidRPr="00277774">
              <w:rPr>
                <w:rFonts w:ascii="Aptos Narrow" w:eastAsia="Times New Roman" w:hAnsi="Aptos Narrow" w:cs="Times New Roman"/>
                <w:color w:val="000000"/>
                <w:kern w:val="0"/>
                <w:lang w:eastAsia="en-AU"/>
                <w14:ligatures w14:val="none"/>
              </w:rPr>
              <w:t>Patescibacteria</w:t>
            </w:r>
            <w:proofErr w:type="spellEnd"/>
            <w:r w:rsidRPr="00277774">
              <w:rPr>
                <w:rFonts w:ascii="Aptos Narrow" w:eastAsia="Times New Roman" w:hAnsi="Aptos Narrow" w:cs="Times New Roman"/>
                <w:color w:val="000000"/>
                <w:kern w:val="0"/>
                <w:lang w:eastAsia="en-AU"/>
                <w14:ligatures w14:val="none"/>
              </w:rPr>
              <w:t xml:space="preserve"> remain unknown, particularly along salinity gradients. Combining flow cytometry, </w:t>
            </w:r>
            <w:proofErr w:type="spellStart"/>
            <w:r w:rsidRPr="00277774">
              <w:rPr>
                <w:rFonts w:ascii="Aptos Narrow" w:eastAsia="Times New Roman" w:hAnsi="Aptos Narrow" w:cs="Times New Roman"/>
                <w:color w:val="000000"/>
                <w:kern w:val="0"/>
                <w:lang w:eastAsia="en-AU"/>
                <w14:ligatures w14:val="none"/>
              </w:rPr>
              <w:t>catalyzed</w:t>
            </w:r>
            <w:proofErr w:type="spellEnd"/>
            <w:r w:rsidRPr="00277774">
              <w:rPr>
                <w:rFonts w:ascii="Aptos Narrow" w:eastAsia="Times New Roman" w:hAnsi="Aptos Narrow" w:cs="Times New Roman"/>
                <w:color w:val="000000"/>
                <w:kern w:val="0"/>
                <w:lang w:eastAsia="en-AU"/>
                <w14:ligatures w14:val="none"/>
              </w:rPr>
              <w:t xml:space="preserve"> reporter deposition-fluorescence in situ hybridization (CARD-FISH), and 16S rRNA gene sequencing, we characterized </w:t>
            </w:r>
            <w:proofErr w:type="spellStart"/>
            <w:r w:rsidRPr="00277774">
              <w:rPr>
                <w:rFonts w:ascii="Aptos Narrow" w:eastAsia="Times New Roman" w:hAnsi="Aptos Narrow" w:cs="Times New Roman"/>
                <w:color w:val="000000"/>
                <w:kern w:val="0"/>
                <w:lang w:eastAsia="en-AU"/>
                <w14:ligatures w14:val="none"/>
              </w:rPr>
              <w:t>Patescibacteria</w:t>
            </w:r>
            <w:proofErr w:type="spellEnd"/>
            <w:r w:rsidRPr="00277774">
              <w:rPr>
                <w:rFonts w:ascii="Aptos Narrow" w:eastAsia="Times New Roman" w:hAnsi="Aptos Narrow" w:cs="Times New Roman"/>
                <w:color w:val="000000"/>
                <w:kern w:val="0"/>
                <w:lang w:eastAsia="en-AU"/>
                <w14:ligatures w14:val="none"/>
              </w:rPr>
              <w:t xml:space="preserve"> assemblages along a Mediterranean subterranean estuary resulting from the mixing of fresh groundwater with seawater. </w:t>
            </w:r>
            <w:proofErr w:type="spellStart"/>
            <w:r w:rsidRPr="00277774">
              <w:rPr>
                <w:rFonts w:ascii="Aptos Narrow" w:eastAsia="Times New Roman" w:hAnsi="Aptos Narrow" w:cs="Times New Roman"/>
                <w:color w:val="000000"/>
                <w:kern w:val="0"/>
                <w:lang w:eastAsia="en-AU"/>
                <w14:ligatures w14:val="none"/>
              </w:rPr>
              <w:t>Patescibacteria</w:t>
            </w:r>
            <w:proofErr w:type="spellEnd"/>
            <w:r w:rsidRPr="00277774">
              <w:rPr>
                <w:rFonts w:ascii="Aptos Narrow" w:eastAsia="Times New Roman" w:hAnsi="Aptos Narrow" w:cs="Times New Roman"/>
                <w:color w:val="000000"/>
                <w:kern w:val="0"/>
                <w:lang w:eastAsia="en-AU"/>
                <w14:ligatures w14:val="none"/>
              </w:rPr>
              <w:t xml:space="preserve"> occupied the entire subterranean salinity gradient through the replacement of taxa prevailing in fresh (</w:t>
            </w:r>
            <w:proofErr w:type="spellStart"/>
            <w:r w:rsidRPr="00277774">
              <w:rPr>
                <w:rFonts w:ascii="Aptos Narrow" w:eastAsia="Times New Roman" w:hAnsi="Aptos Narrow" w:cs="Times New Roman"/>
                <w:color w:val="000000"/>
                <w:kern w:val="0"/>
                <w:lang w:eastAsia="en-AU"/>
                <w14:ligatures w14:val="none"/>
              </w:rPr>
              <w:t>Magasanikbacteria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Jorgensenbacteria</w:t>
            </w:r>
            <w:proofErr w:type="spellEnd"/>
            <w:r w:rsidRPr="00277774">
              <w:rPr>
                <w:rFonts w:ascii="Aptos Narrow" w:eastAsia="Times New Roman" w:hAnsi="Aptos Narrow" w:cs="Times New Roman"/>
                <w:color w:val="000000"/>
                <w:kern w:val="0"/>
                <w:lang w:eastAsia="en-AU"/>
                <w14:ligatures w14:val="none"/>
              </w:rPr>
              <w:t xml:space="preserve"> UBA9983), brackish (</w:t>
            </w:r>
            <w:proofErr w:type="spellStart"/>
            <w:r w:rsidRPr="00277774">
              <w:rPr>
                <w:rFonts w:ascii="Aptos Narrow" w:eastAsia="Times New Roman" w:hAnsi="Aptos Narrow" w:cs="Times New Roman"/>
                <w:color w:val="000000"/>
                <w:kern w:val="0"/>
                <w:lang w:eastAsia="en-AU"/>
                <w14:ligatures w14:val="none"/>
              </w:rPr>
              <w:t>Portnoybacteria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Yanosfkybacteria</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Peribacteria</w:t>
            </w:r>
            <w:proofErr w:type="spellEnd"/>
            <w:r w:rsidRPr="00277774">
              <w:rPr>
                <w:rFonts w:ascii="Aptos Narrow" w:eastAsia="Times New Roman" w:hAnsi="Aptos Narrow" w:cs="Times New Roman"/>
                <w:color w:val="000000"/>
                <w:kern w:val="0"/>
                <w:lang w:eastAsia="en-AU"/>
                <w14:ligatures w14:val="none"/>
              </w:rPr>
              <w:t>), and saline groundwater (</w:t>
            </w:r>
            <w:proofErr w:type="spellStart"/>
            <w:r w:rsidRPr="00277774">
              <w:rPr>
                <w:rFonts w:ascii="Aptos Narrow" w:eastAsia="Times New Roman" w:hAnsi="Aptos Narrow" w:cs="Times New Roman"/>
                <w:color w:val="000000"/>
                <w:kern w:val="0"/>
                <w:lang w:eastAsia="en-AU"/>
                <w14:ligatures w14:val="none"/>
              </w:rPr>
              <w:t>Nomurabacteria</w:t>
            </w:r>
            <w:proofErr w:type="spellEnd"/>
            <w:r w:rsidRPr="00277774">
              <w:rPr>
                <w:rFonts w:ascii="Aptos Narrow" w:eastAsia="Times New Roman" w:hAnsi="Aptos Narrow" w:cs="Times New Roman"/>
                <w:color w:val="000000"/>
                <w:kern w:val="0"/>
                <w:lang w:eastAsia="en-AU"/>
                <w14:ligatures w14:val="none"/>
              </w:rPr>
              <w:t xml:space="preserve">, unidentified </w:t>
            </w:r>
            <w:proofErr w:type="spellStart"/>
            <w:r w:rsidRPr="00277774">
              <w:rPr>
                <w:rFonts w:ascii="Aptos Narrow" w:eastAsia="Times New Roman" w:hAnsi="Aptos Narrow" w:cs="Times New Roman"/>
                <w:color w:val="000000"/>
                <w:kern w:val="0"/>
                <w:lang w:eastAsia="en-AU"/>
                <w14:ligatures w14:val="none"/>
              </w:rPr>
              <w:t>Gracilibacteria</w:t>
            </w:r>
            <w:proofErr w:type="spellEnd"/>
            <w:r w:rsidRPr="00277774">
              <w:rPr>
                <w:rFonts w:ascii="Aptos Narrow" w:eastAsia="Times New Roman" w:hAnsi="Aptos Narrow" w:cs="Times New Roman"/>
                <w:color w:val="000000"/>
                <w:kern w:val="0"/>
                <w:lang w:eastAsia="en-AU"/>
                <w14:ligatures w14:val="none"/>
              </w:rPr>
              <w:t xml:space="preserve">). Most of the detected ASVs showed less than 95% similarity to their closest match, pointing to high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within coastal groundwater </w:t>
            </w:r>
            <w:proofErr w:type="spellStart"/>
            <w:r w:rsidRPr="00277774">
              <w:rPr>
                <w:rFonts w:ascii="Aptos Narrow" w:eastAsia="Times New Roman" w:hAnsi="Aptos Narrow" w:cs="Times New Roman"/>
                <w:color w:val="000000"/>
                <w:kern w:val="0"/>
                <w:lang w:eastAsia="en-AU"/>
                <w14:ligatures w14:val="none"/>
              </w:rPr>
              <w:t>Patescibacteria</w:t>
            </w:r>
            <w:proofErr w:type="spellEnd"/>
            <w:r w:rsidRPr="00277774">
              <w:rPr>
                <w:rFonts w:ascii="Aptos Narrow" w:eastAsia="Times New Roman" w:hAnsi="Aptos Narrow" w:cs="Times New Roman"/>
                <w:color w:val="000000"/>
                <w:kern w:val="0"/>
                <w:lang w:eastAsia="en-AU"/>
                <w14:ligatures w14:val="none"/>
              </w:rPr>
              <w:t xml:space="preserve">. Flow cytometry unveiled a clear population of ultra-small prokaryotes that increased in abundance from fresh to saline groundwater, and which coincided with the presence of free-living minute coccoid cells identified as </w:t>
            </w:r>
            <w:proofErr w:type="spellStart"/>
            <w:r w:rsidRPr="00277774">
              <w:rPr>
                <w:rFonts w:ascii="Aptos Narrow" w:eastAsia="Times New Roman" w:hAnsi="Aptos Narrow" w:cs="Times New Roman"/>
                <w:color w:val="000000"/>
                <w:kern w:val="0"/>
                <w:lang w:eastAsia="en-AU"/>
                <w14:ligatures w14:val="none"/>
              </w:rPr>
              <w:t>Parcubacteria</w:t>
            </w:r>
            <w:proofErr w:type="spellEnd"/>
            <w:r w:rsidRPr="00277774">
              <w:rPr>
                <w:rFonts w:ascii="Aptos Narrow" w:eastAsia="Times New Roman" w:hAnsi="Aptos Narrow" w:cs="Times New Roman"/>
                <w:color w:val="000000"/>
                <w:kern w:val="0"/>
                <w:lang w:eastAsia="en-AU"/>
                <w14:ligatures w14:val="none"/>
              </w:rPr>
              <w:t xml:space="preserve"> by CARD-FISH. Some symbiotic-like associations with prokaryotes and eukaryotes were also observed, at least within </w:t>
            </w:r>
            <w:proofErr w:type="spellStart"/>
            <w:r w:rsidRPr="00277774">
              <w:rPr>
                <w:rFonts w:ascii="Aptos Narrow" w:eastAsia="Times New Roman" w:hAnsi="Aptos Narrow" w:cs="Times New Roman"/>
                <w:color w:val="000000"/>
                <w:kern w:val="0"/>
                <w:lang w:eastAsia="en-AU"/>
                <w14:ligatures w14:val="none"/>
              </w:rPr>
              <w:t>Parcubacteria</w:t>
            </w:r>
            <w:proofErr w:type="spellEnd"/>
            <w:r w:rsidRPr="00277774">
              <w:rPr>
                <w:rFonts w:ascii="Aptos Narrow" w:eastAsia="Times New Roman" w:hAnsi="Aptos Narrow" w:cs="Times New Roman"/>
                <w:color w:val="000000"/>
                <w:kern w:val="0"/>
                <w:lang w:eastAsia="en-AU"/>
                <w14:ligatures w14:val="none"/>
              </w:rPr>
              <w:t xml:space="preserve">. These results provide one of the rare visual observations of </w:t>
            </w:r>
            <w:proofErr w:type="spellStart"/>
            <w:r w:rsidRPr="00277774">
              <w:rPr>
                <w:rFonts w:ascii="Aptos Narrow" w:eastAsia="Times New Roman" w:hAnsi="Aptos Narrow" w:cs="Times New Roman"/>
                <w:color w:val="000000"/>
                <w:kern w:val="0"/>
                <w:lang w:eastAsia="en-AU"/>
                <w14:ligatures w14:val="none"/>
              </w:rPr>
              <w:t>Patescibacteria</w:t>
            </w:r>
            <w:proofErr w:type="spellEnd"/>
            <w:r w:rsidRPr="00277774">
              <w:rPr>
                <w:rFonts w:ascii="Aptos Narrow" w:eastAsia="Times New Roman" w:hAnsi="Aptos Narrow" w:cs="Times New Roman"/>
                <w:color w:val="000000"/>
                <w:kern w:val="0"/>
                <w:lang w:eastAsia="en-AU"/>
                <w14:ligatures w14:val="none"/>
              </w:rPr>
              <w:t xml:space="preserve">, and the substantial diversity of yet-unidentified taxa suggests an overlooked importance of this group in coastal </w:t>
            </w:r>
            <w:proofErr w:type="spellStart"/>
            <w:proofErr w:type="gramStart"/>
            <w:r w:rsidRPr="00277774">
              <w:rPr>
                <w:rFonts w:ascii="Aptos Narrow" w:eastAsia="Times New Roman" w:hAnsi="Aptos Narrow" w:cs="Times New Roman"/>
                <w:color w:val="000000"/>
                <w:kern w:val="0"/>
                <w:lang w:eastAsia="en-AU"/>
                <w14:ligatures w14:val="none"/>
              </w:rPr>
              <w:t>groundwater.IMPORTANCEPatescibacteria</w:t>
            </w:r>
            <w:proofErr w:type="spellEnd"/>
            <w:proofErr w:type="gramEnd"/>
            <w:r w:rsidRPr="00277774">
              <w:rPr>
                <w:rFonts w:ascii="Aptos Narrow" w:eastAsia="Times New Roman" w:hAnsi="Aptos Narrow" w:cs="Times New Roman"/>
                <w:color w:val="000000"/>
                <w:kern w:val="0"/>
                <w:lang w:eastAsia="en-AU"/>
                <w14:ligatures w14:val="none"/>
              </w:rPr>
              <w:t xml:space="preserve"> are an enigmatic group of bacteria of ultra-small sizes and reduced genomes, commonly found in subsurface environments but largely unexplored in terms of their ecological roles. Despite being present in both freshwater and marine systems, no study has explored how they distribute along salinity gradients. This study provides new insights into their distribution, diversity, and niche partitioning along a Mediterranean subterranean estuary characterized by a strong salinity gradient. We show that </w:t>
            </w:r>
            <w:proofErr w:type="spellStart"/>
            <w:r w:rsidRPr="00277774">
              <w:rPr>
                <w:rFonts w:ascii="Aptos Narrow" w:eastAsia="Times New Roman" w:hAnsi="Aptos Narrow" w:cs="Times New Roman"/>
                <w:color w:val="000000"/>
                <w:kern w:val="0"/>
                <w:lang w:eastAsia="en-AU"/>
                <w14:ligatures w14:val="none"/>
              </w:rPr>
              <w:t>Patescibacteria</w:t>
            </w:r>
            <w:proofErr w:type="spellEnd"/>
            <w:r w:rsidRPr="00277774">
              <w:rPr>
                <w:rFonts w:ascii="Aptos Narrow" w:eastAsia="Times New Roman" w:hAnsi="Aptos Narrow" w:cs="Times New Roman"/>
                <w:color w:val="000000"/>
                <w:kern w:val="0"/>
                <w:lang w:eastAsia="en-AU"/>
                <w14:ligatures w14:val="none"/>
              </w:rPr>
              <w:t xml:space="preserve"> taxa seem to adapt to varying groundwater salinity conditions, displaying a remarkable capacity to occupy fresh, brackish, and saline niches through changes in composition. The identification of ultra-small coccoid cells and symbiotic-like associations highlights a diversity of lifestyles within these groups and provides one of the scarce visual proofs of </w:t>
            </w:r>
            <w:proofErr w:type="spellStart"/>
            <w:r w:rsidRPr="00277774">
              <w:rPr>
                <w:rFonts w:ascii="Aptos Narrow" w:eastAsia="Times New Roman" w:hAnsi="Aptos Narrow" w:cs="Times New Roman"/>
                <w:color w:val="000000"/>
                <w:kern w:val="0"/>
                <w:lang w:eastAsia="en-AU"/>
                <w14:ligatures w14:val="none"/>
              </w:rPr>
              <w:t>Patescibacteria</w:t>
            </w:r>
            <w:proofErr w:type="spellEnd"/>
            <w:r w:rsidRPr="00277774">
              <w:rPr>
                <w:rFonts w:ascii="Aptos Narrow" w:eastAsia="Times New Roman" w:hAnsi="Aptos Narrow" w:cs="Times New Roman"/>
                <w:color w:val="000000"/>
                <w:kern w:val="0"/>
                <w:lang w:eastAsia="en-AU"/>
                <w14:ligatures w14:val="none"/>
              </w:rPr>
              <w:t xml:space="preserve">. With most detected taxa being highly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these findings point to an overlooked importance of </w:t>
            </w:r>
            <w:proofErr w:type="spellStart"/>
            <w:r w:rsidRPr="00277774">
              <w:rPr>
                <w:rFonts w:ascii="Aptos Narrow" w:eastAsia="Times New Roman" w:hAnsi="Aptos Narrow" w:cs="Times New Roman"/>
                <w:color w:val="000000"/>
                <w:kern w:val="0"/>
                <w:lang w:eastAsia="en-AU"/>
                <w14:ligatures w14:val="none"/>
              </w:rPr>
              <w:t>Patescibacteria</w:t>
            </w:r>
            <w:proofErr w:type="spellEnd"/>
            <w:r w:rsidRPr="00277774">
              <w:rPr>
                <w:rFonts w:ascii="Aptos Narrow" w:eastAsia="Times New Roman" w:hAnsi="Aptos Narrow" w:cs="Times New Roman"/>
                <w:color w:val="000000"/>
                <w:kern w:val="0"/>
                <w:lang w:eastAsia="en-AU"/>
                <w14:ligatures w14:val="none"/>
              </w:rPr>
              <w:t xml:space="preserve"> in coastal aquifers, biogeochemically active sites ubiquitous along most coastlines.</w:t>
            </w:r>
          </w:p>
        </w:tc>
      </w:tr>
      <w:tr w:rsidR="00277774" w:rsidRPr="00277774" w14:paraId="235FF6EB" w14:textId="77777777" w:rsidTr="00277774">
        <w:trPr>
          <w:cantSplit/>
          <w:trHeight w:val="1134"/>
        </w:trPr>
        <w:tc>
          <w:tcPr>
            <w:tcW w:w="784" w:type="pct"/>
            <w:noWrap/>
            <w:textDirection w:val="btLr"/>
            <w:hideMark/>
          </w:tcPr>
          <w:p w14:paraId="0A03742C"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Marine Autotroph-Herbivore Synergies: Unravelling the Roles of Macroalgae in Marine Ecosystem Dynamics</w:t>
            </w:r>
          </w:p>
        </w:tc>
        <w:tc>
          <w:tcPr>
            <w:tcW w:w="4216" w:type="pct"/>
            <w:noWrap/>
            <w:hideMark/>
          </w:tcPr>
          <w:p w14:paraId="33216657" w14:textId="26896E92"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Simple Summary Invasive species are a leading hazard to marine ecosystems worldwide, coupled with climate change. Tackling the emerging biodiversity threat to maintain the ecological balance of the largest biome in the world has now become a pivotal part of the Sustainable Development Goals (SDGs). Marine herbivores are generally regarded as biological agents that restrict invasive species, and their efficiency depends on their dietary habits, especially the autotrophs they eat. Many researchers have found contradicting findings on the effects of nutritional attributes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of autotrophs on herbivore eating behaviour. </w:t>
            </w:r>
            <w:proofErr w:type="gramStart"/>
            <w:r w:rsidRPr="00277774">
              <w:rPr>
                <w:rFonts w:ascii="Aptos Narrow" w:eastAsia="Times New Roman" w:hAnsi="Aptos Narrow" w:cs="Times New Roman"/>
                <w:color w:val="000000"/>
                <w:kern w:val="0"/>
                <w:lang w:eastAsia="en-AU"/>
                <w14:ligatures w14:val="none"/>
              </w:rPr>
              <w:t>In light of</w:t>
            </w:r>
            <w:proofErr w:type="gramEnd"/>
            <w:r w:rsidRPr="00277774">
              <w:rPr>
                <w:rFonts w:ascii="Aptos Narrow" w:eastAsia="Times New Roman" w:hAnsi="Aptos Narrow" w:cs="Times New Roman"/>
                <w:color w:val="000000"/>
                <w:kern w:val="0"/>
                <w:lang w:eastAsia="en-AU"/>
                <w14:ligatures w14:val="none"/>
              </w:rPr>
              <w:t xml:space="preserve"> the scattered literature on the mechanistic basis of autotroph-herbivore interactions, we provide a comprehensive review to fill knowledge gaps about synergies based on macroalgae, an important group of photosynthetic organisms in the marine biome that interact strongly with generalist herbivores. We also analyse macroalgal defence measures against herbivores, underlining unique features and potential roles in maintaining marine ecosystems. The nutritional qualities, shape,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of autotrophs can alter herbivore feeding behaviour. Future research should explore aspects that can alter marine autotroph-herbivore interactions to resolve inconsistent results of specific features and the uniqueness of the organisms involved. Species invasion is a leading threat to marine ecosystems worldwide, being deemed as one of the ultimate jeopardies for biodiversity along with climate change. Tackling the emerging biodiversity threat to maintain the ecological balance of the largest biome in the world has now become a pivotal part of the Sustainable Development Goals (SDGs). Marine herbivores are often considered as biological agents that control the spread of invasive species, and their effectiveness depends largely on factors that influence their feeding preferences, including the specific attributes of their food-the autotrophs. While the marine autotroph-herbivore interactions have been substantially discussed globally, many studies have reported contradictory findings on the effects of nutritional attributes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of autotrophs on herbivore feeding behaviour. In view of the scattered literature on the mechanistic basis of autotroph-herbivore interactions, we generate a comprehensive review to furnish insights into critical knowledge gaps about the synergies based largely on the characteristics of macroalgae; an important group of photosynthetic organisms in the marine biome that interact strongly with generalist herbivores. We also discuss the key defence strategies of these macroalgae against the herbivores, highlighting their unique attributes and plausible roles in keeping the marine ecosystems intact. Overall, the feeding behaviour of herbivores can be affected by the nutritional attributes, morphology,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of the autotrophs. We recommend that future research should carefully consider different factors that can potentially affect the dynamics of the marine autotroph-herbivore interactions to resolve the inconsistent results of specific attributes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of the organisms involved.</w:t>
            </w:r>
          </w:p>
        </w:tc>
      </w:tr>
      <w:tr w:rsidR="00277774" w:rsidRPr="00277774" w14:paraId="452347B7" w14:textId="77777777" w:rsidTr="00277774">
        <w:trPr>
          <w:cantSplit/>
          <w:trHeight w:val="1134"/>
        </w:trPr>
        <w:tc>
          <w:tcPr>
            <w:tcW w:w="784" w:type="pct"/>
            <w:noWrap/>
            <w:textDirection w:val="btLr"/>
            <w:hideMark/>
          </w:tcPr>
          <w:p w14:paraId="33904AA5"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Application of Probiotics for Environmentally Friendly and Sustainable Aquaculture: A Review</w:t>
            </w:r>
          </w:p>
        </w:tc>
        <w:tc>
          <w:tcPr>
            <w:tcW w:w="4216" w:type="pct"/>
            <w:noWrap/>
            <w:hideMark/>
          </w:tcPr>
          <w:p w14:paraId="16EAB4B5" w14:textId="55035874"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Aquaculture plays an important role in food production for the world population and at the same time for the livelihood of the most needed globally. The concerns about sustainability and ecological health are growing in this extremely diversified sector just like in the whole agriculture industry. The use of probiotics in aquaculture already has a long history and has served from the beginning the goals of more sustainable production; however, the expansion of intensive systems along with global climate change produces new challenges. The present work aims to provide an overview of the most relevant literature. Firstly, the microbiome of aquatic animals and its functioning is surveyed followed by the aims and methods of probiotic application. The screening and testing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probiotics are also assessed as well as the scientific and technical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ties in probiotics research. The mainstream development in probiotic research aims to serve the sustainability of aquaculture in all respects including traditional animal health, feed efficiency, and environmental issues. New state-of-the-art techniques may lead to a future paradigm change in aquaculture under the aegis of the Blue Revolution.</w:t>
            </w:r>
          </w:p>
        </w:tc>
      </w:tr>
      <w:tr w:rsidR="00277774" w:rsidRPr="00277774" w14:paraId="66C753EE" w14:textId="77777777" w:rsidTr="00277774">
        <w:trPr>
          <w:cantSplit/>
          <w:trHeight w:val="1134"/>
        </w:trPr>
        <w:tc>
          <w:tcPr>
            <w:tcW w:w="784" w:type="pct"/>
            <w:noWrap/>
            <w:textDirection w:val="btLr"/>
            <w:hideMark/>
          </w:tcPr>
          <w:p w14:paraId="758307A7"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Genomics of Marine Larval Evolution and Development</w:t>
            </w:r>
          </w:p>
        </w:tc>
        <w:tc>
          <w:tcPr>
            <w:tcW w:w="4216" w:type="pct"/>
            <w:noWrap/>
            <w:hideMark/>
          </w:tcPr>
          <w:p w14:paraId="7C6917EA" w14:textId="578245B2"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Functional and ecological genomics in emerging marine models is shaping our views on new and fundamental biological questions. Representing a wealth of morphological, </w:t>
            </w:r>
            <w:proofErr w:type="spellStart"/>
            <w:r w:rsidRPr="00277774">
              <w:rPr>
                <w:rFonts w:ascii="Aptos Narrow" w:eastAsia="Times New Roman" w:hAnsi="Aptos Narrow" w:cs="Times New Roman"/>
                <w:color w:val="000000"/>
                <w:kern w:val="0"/>
                <w:lang w:eastAsia="en-AU"/>
                <w14:ligatures w14:val="none"/>
              </w:rPr>
              <w:t>behavioral</w:t>
            </w:r>
            <w:proofErr w:type="spellEnd"/>
            <w:r w:rsidRPr="00277774">
              <w:rPr>
                <w:rFonts w:ascii="Aptos Narrow" w:eastAsia="Times New Roman" w:hAnsi="Aptos Narrow" w:cs="Times New Roman"/>
                <w:color w:val="000000"/>
                <w:kern w:val="0"/>
                <w:lang w:eastAsia="en-AU"/>
                <w14:ligatures w14:val="none"/>
              </w:rPr>
              <w:t xml:space="preserve">, and developmental adaptations, marine organisms are a key group for studying ancestral and shared body plan patterns, as well as some of the most intriguing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ties in animals. Here, we outline key questions, resources, and approaches to advance our understanding of marine larva biology and evolution that were covered in the recent symposium Genomics of marine larval evolution and development. Over 2 days, researchers from multiple continents, career stages, and research interests, covering a range of taxonomic diversity, contributed to three emerging topics: (1) Understanding the genetic basis of larval morphology and </w:t>
            </w:r>
            <w:proofErr w:type="spellStart"/>
            <w:r w:rsidRPr="00277774">
              <w:rPr>
                <w:rFonts w:ascii="Aptos Narrow" w:eastAsia="Times New Roman" w:hAnsi="Aptos Narrow" w:cs="Times New Roman"/>
                <w:color w:val="000000"/>
                <w:kern w:val="0"/>
                <w:lang w:eastAsia="en-AU"/>
                <w14:ligatures w14:val="none"/>
              </w:rPr>
              <w:t>behaviors</w:t>
            </w:r>
            <w:proofErr w:type="spellEnd"/>
            <w:r w:rsidRPr="00277774">
              <w:rPr>
                <w:rFonts w:ascii="Aptos Narrow" w:eastAsia="Times New Roman" w:hAnsi="Aptos Narrow" w:cs="Times New Roman"/>
                <w:color w:val="000000"/>
                <w:kern w:val="0"/>
                <w:lang w:eastAsia="en-AU"/>
                <w14:ligatures w14:val="none"/>
              </w:rPr>
              <w:t xml:space="preserve">; (2) Finding the genomic basis for body plan development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morphologies; and (3) Constructing genomic tools in development for comparative insights. In this short piece, we highlight some of the most relevant findings on how different developmental modes and larval forms evolve.</w:t>
            </w:r>
          </w:p>
        </w:tc>
      </w:tr>
      <w:tr w:rsidR="00277774" w:rsidRPr="00277774" w14:paraId="1F5DD48D" w14:textId="77777777" w:rsidTr="00277774">
        <w:trPr>
          <w:cantSplit/>
          <w:trHeight w:val="1134"/>
        </w:trPr>
        <w:tc>
          <w:tcPr>
            <w:tcW w:w="784" w:type="pct"/>
            <w:noWrap/>
            <w:textDirection w:val="btLr"/>
            <w:hideMark/>
          </w:tcPr>
          <w:p w14:paraId="07EBCF45"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An antifungal polyketide associated with horizontally acquired genes supports symbiont-mediated </w:t>
            </w:r>
            <w:proofErr w:type="spellStart"/>
            <w:r w:rsidRPr="00277774">
              <w:rPr>
                <w:rFonts w:ascii="Aptos Narrow" w:eastAsia="Times New Roman" w:hAnsi="Aptos Narrow" w:cs="Times New Roman"/>
                <w:color w:val="000000"/>
                <w:kern w:val="0"/>
                <w:lang w:eastAsia="en-AU"/>
                <w14:ligatures w14:val="none"/>
              </w:rPr>
              <w:t>defense</w:t>
            </w:r>
            <w:proofErr w:type="spellEnd"/>
            <w:r w:rsidRPr="00277774">
              <w:rPr>
                <w:rFonts w:ascii="Aptos Narrow" w:eastAsia="Times New Roman" w:hAnsi="Aptos Narrow" w:cs="Times New Roman"/>
                <w:color w:val="000000"/>
                <w:kern w:val="0"/>
                <w:lang w:eastAsia="en-AU"/>
                <w14:ligatures w14:val="none"/>
              </w:rPr>
              <w:t xml:space="preserve"> in </w:t>
            </w:r>
            <w:proofErr w:type="spellStart"/>
            <w:r w:rsidRPr="00277774">
              <w:rPr>
                <w:rFonts w:ascii="Aptos Narrow" w:eastAsia="Times New Roman" w:hAnsi="Aptos Narrow" w:cs="Times New Roman"/>
                <w:color w:val="000000"/>
                <w:kern w:val="0"/>
                <w:lang w:eastAsia="en-AU"/>
                <w14:ligatures w14:val="none"/>
              </w:rPr>
              <w:t>Lagria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villosa</w:t>
            </w:r>
            <w:proofErr w:type="spellEnd"/>
            <w:r w:rsidRPr="00277774">
              <w:rPr>
                <w:rFonts w:ascii="Aptos Narrow" w:eastAsia="Times New Roman" w:hAnsi="Aptos Narrow" w:cs="Times New Roman"/>
                <w:color w:val="000000"/>
                <w:kern w:val="0"/>
                <w:lang w:eastAsia="en-AU"/>
                <w14:ligatures w14:val="none"/>
              </w:rPr>
              <w:t xml:space="preserve"> beetles</w:t>
            </w:r>
          </w:p>
        </w:tc>
        <w:tc>
          <w:tcPr>
            <w:tcW w:w="4216" w:type="pct"/>
            <w:noWrap/>
            <w:hideMark/>
          </w:tcPr>
          <w:p w14:paraId="17291D82" w14:textId="34C9B3D4"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Microbial symbionts are often a source of chemical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and can contribute to host </w:t>
            </w:r>
            <w:proofErr w:type="spellStart"/>
            <w:r w:rsidRPr="00277774">
              <w:rPr>
                <w:rFonts w:ascii="Aptos Narrow" w:eastAsia="Times New Roman" w:hAnsi="Aptos Narrow" w:cs="Times New Roman"/>
                <w:color w:val="000000"/>
                <w:kern w:val="0"/>
                <w:lang w:eastAsia="en-AU"/>
                <w14:ligatures w14:val="none"/>
              </w:rPr>
              <w:t>defense</w:t>
            </w:r>
            <w:proofErr w:type="spellEnd"/>
            <w:r w:rsidRPr="00277774">
              <w:rPr>
                <w:rFonts w:ascii="Aptos Narrow" w:eastAsia="Times New Roman" w:hAnsi="Aptos Narrow" w:cs="Times New Roman"/>
                <w:color w:val="000000"/>
                <w:kern w:val="0"/>
                <w:lang w:eastAsia="en-AU"/>
                <w14:ligatures w14:val="none"/>
              </w:rPr>
              <w:t xml:space="preserve"> against antagonists. However, the ecological relevance of chemical mediators remains unclear for most systems. </w:t>
            </w:r>
            <w:proofErr w:type="spellStart"/>
            <w:r w:rsidRPr="00277774">
              <w:rPr>
                <w:rFonts w:ascii="Aptos Narrow" w:eastAsia="Times New Roman" w:hAnsi="Aptos Narrow" w:cs="Times New Roman"/>
                <w:color w:val="000000"/>
                <w:kern w:val="0"/>
                <w:lang w:eastAsia="en-AU"/>
                <w14:ligatures w14:val="none"/>
              </w:rPr>
              <w:t>Lagria</w:t>
            </w:r>
            <w:proofErr w:type="spellEnd"/>
            <w:r w:rsidRPr="00277774">
              <w:rPr>
                <w:rFonts w:ascii="Aptos Narrow" w:eastAsia="Times New Roman" w:hAnsi="Aptos Narrow" w:cs="Times New Roman"/>
                <w:color w:val="000000"/>
                <w:kern w:val="0"/>
                <w:lang w:eastAsia="en-AU"/>
                <w14:ligatures w14:val="none"/>
              </w:rPr>
              <w:t xml:space="preserve"> beetles live in symbiosis with multiple strains of </w:t>
            </w:r>
            <w:proofErr w:type="spellStart"/>
            <w:r w:rsidRPr="00277774">
              <w:rPr>
                <w:rFonts w:ascii="Aptos Narrow" w:eastAsia="Times New Roman" w:hAnsi="Aptos Narrow" w:cs="Times New Roman"/>
                <w:color w:val="000000"/>
                <w:kern w:val="0"/>
                <w:lang w:eastAsia="en-AU"/>
                <w14:ligatures w14:val="none"/>
              </w:rPr>
              <w:t>Burkholderia</w:t>
            </w:r>
            <w:proofErr w:type="spellEnd"/>
            <w:r w:rsidRPr="00277774">
              <w:rPr>
                <w:rFonts w:ascii="Aptos Narrow" w:eastAsia="Times New Roman" w:hAnsi="Aptos Narrow" w:cs="Times New Roman"/>
                <w:color w:val="000000"/>
                <w:kern w:val="0"/>
                <w:lang w:eastAsia="en-AU"/>
                <w14:ligatures w14:val="none"/>
              </w:rPr>
              <w:t xml:space="preserve"> bacteria that protect their offspring against pathogens. Here, we describe the antifungal polyketide </w:t>
            </w:r>
            <w:proofErr w:type="spellStart"/>
            <w:proofErr w:type="gramStart"/>
            <w:r w:rsidRPr="00277774">
              <w:rPr>
                <w:rFonts w:ascii="Aptos Narrow" w:eastAsia="Times New Roman" w:hAnsi="Aptos Narrow" w:cs="Times New Roman"/>
                <w:color w:val="000000"/>
                <w:kern w:val="0"/>
                <w:lang w:eastAsia="en-AU"/>
                <w14:ligatures w14:val="none"/>
              </w:rPr>
              <w:t>lagriamide</w:t>
            </w:r>
            <w:proofErr w:type="spellEnd"/>
            <w:r w:rsidRPr="00277774">
              <w:rPr>
                <w:rFonts w:ascii="Aptos Narrow" w:eastAsia="Times New Roman" w:hAnsi="Aptos Narrow" w:cs="Times New Roman"/>
                <w:color w:val="000000"/>
                <w:kern w:val="0"/>
                <w:lang w:eastAsia="en-AU"/>
                <w14:ligatures w14:val="none"/>
              </w:rPr>
              <w:t>, and</w:t>
            </w:r>
            <w:proofErr w:type="gramEnd"/>
            <w:r w:rsidRPr="00277774">
              <w:rPr>
                <w:rFonts w:ascii="Aptos Narrow" w:eastAsia="Times New Roman" w:hAnsi="Aptos Narrow" w:cs="Times New Roman"/>
                <w:color w:val="000000"/>
                <w:kern w:val="0"/>
                <w:lang w:eastAsia="en-AU"/>
                <w14:ligatures w14:val="none"/>
              </w:rPr>
              <w:t xml:space="preserve"> provide evidence supporting that it is produced by an uncultured symbiont, </w:t>
            </w:r>
            <w:proofErr w:type="spellStart"/>
            <w:r w:rsidRPr="00277774">
              <w:rPr>
                <w:rFonts w:ascii="Aptos Narrow" w:eastAsia="Times New Roman" w:hAnsi="Aptos Narrow" w:cs="Times New Roman"/>
                <w:color w:val="000000"/>
                <w:kern w:val="0"/>
                <w:lang w:eastAsia="en-AU"/>
                <w14:ligatures w14:val="none"/>
              </w:rPr>
              <w:t>Burkholderia</w:t>
            </w:r>
            <w:proofErr w:type="spellEnd"/>
            <w:r w:rsidRPr="00277774">
              <w:rPr>
                <w:rFonts w:ascii="Aptos Narrow" w:eastAsia="Times New Roman" w:hAnsi="Aptos Narrow" w:cs="Times New Roman"/>
                <w:color w:val="000000"/>
                <w:kern w:val="0"/>
                <w:lang w:eastAsia="en-AU"/>
                <w14:ligatures w14:val="none"/>
              </w:rPr>
              <w:t xml:space="preserve"> gladioli </w:t>
            </w:r>
            <w:proofErr w:type="spellStart"/>
            <w:r w:rsidRPr="00277774">
              <w:rPr>
                <w:rFonts w:ascii="Aptos Narrow" w:eastAsia="Times New Roman" w:hAnsi="Aptos Narrow" w:cs="Times New Roman"/>
                <w:color w:val="000000"/>
                <w:kern w:val="0"/>
                <w:lang w:eastAsia="en-AU"/>
                <w14:ligatures w14:val="none"/>
              </w:rPr>
              <w:t>Lv-StB</w:t>
            </w:r>
            <w:proofErr w:type="spellEnd"/>
            <w:r w:rsidRPr="00277774">
              <w:rPr>
                <w:rFonts w:ascii="Aptos Narrow" w:eastAsia="Times New Roman" w:hAnsi="Aptos Narrow" w:cs="Times New Roman"/>
                <w:color w:val="000000"/>
                <w:kern w:val="0"/>
                <w:lang w:eastAsia="en-AU"/>
                <w14:ligatures w14:val="none"/>
              </w:rPr>
              <w:t xml:space="preserve">, which is dominant in field-collected </w:t>
            </w:r>
            <w:proofErr w:type="spellStart"/>
            <w:r w:rsidRPr="00277774">
              <w:rPr>
                <w:rFonts w:ascii="Aptos Narrow" w:eastAsia="Times New Roman" w:hAnsi="Aptos Narrow" w:cs="Times New Roman"/>
                <w:color w:val="000000"/>
                <w:kern w:val="0"/>
                <w:lang w:eastAsia="en-AU"/>
                <w14:ligatures w14:val="none"/>
              </w:rPr>
              <w:t>Lagria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villosa</w:t>
            </w:r>
            <w:proofErr w:type="spellEnd"/>
            <w:r w:rsidRPr="00277774">
              <w:rPr>
                <w:rFonts w:ascii="Aptos Narrow" w:eastAsia="Times New Roman" w:hAnsi="Aptos Narrow" w:cs="Times New Roman"/>
                <w:color w:val="000000"/>
                <w:kern w:val="0"/>
                <w:lang w:eastAsia="en-AU"/>
                <w14:ligatures w14:val="none"/>
              </w:rPr>
              <w:t xml:space="preserve">. Interestingly, </w:t>
            </w:r>
            <w:proofErr w:type="spellStart"/>
            <w:r w:rsidRPr="00277774">
              <w:rPr>
                <w:rFonts w:ascii="Aptos Narrow" w:eastAsia="Times New Roman" w:hAnsi="Aptos Narrow" w:cs="Times New Roman"/>
                <w:color w:val="000000"/>
                <w:kern w:val="0"/>
                <w:lang w:eastAsia="en-AU"/>
                <w14:ligatures w14:val="none"/>
              </w:rPr>
              <w:t>lagriamide</w:t>
            </w:r>
            <w:proofErr w:type="spellEnd"/>
            <w:r w:rsidRPr="00277774">
              <w:rPr>
                <w:rFonts w:ascii="Aptos Narrow" w:eastAsia="Times New Roman" w:hAnsi="Aptos Narrow" w:cs="Times New Roman"/>
                <w:color w:val="000000"/>
                <w:kern w:val="0"/>
                <w:lang w:eastAsia="en-AU"/>
                <w14:ligatures w14:val="none"/>
              </w:rPr>
              <w:t xml:space="preserve"> is structurally </w:t>
            </w:r>
            <w:proofErr w:type="gramStart"/>
            <w:r w:rsidRPr="00277774">
              <w:rPr>
                <w:rFonts w:ascii="Aptos Narrow" w:eastAsia="Times New Roman" w:hAnsi="Aptos Narrow" w:cs="Times New Roman"/>
                <w:color w:val="000000"/>
                <w:kern w:val="0"/>
                <w:lang w:eastAsia="en-AU"/>
                <w14:ligatures w14:val="none"/>
              </w:rPr>
              <w:t>similar to</w:t>
            </w:r>
            <w:proofErr w:type="gram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bistramides</w:t>
            </w:r>
            <w:proofErr w:type="spellEnd"/>
            <w:r w:rsidRPr="00277774">
              <w:rPr>
                <w:rFonts w:ascii="Aptos Narrow" w:eastAsia="Times New Roman" w:hAnsi="Aptos Narrow" w:cs="Times New Roman"/>
                <w:color w:val="000000"/>
                <w:kern w:val="0"/>
                <w:lang w:eastAsia="en-AU"/>
                <w14:ligatures w14:val="none"/>
              </w:rPr>
              <w:t xml:space="preserve">, defensive compounds found in marine tunicates. We identify a gene cluster that is probably involved in </w:t>
            </w:r>
            <w:proofErr w:type="spellStart"/>
            <w:r w:rsidRPr="00277774">
              <w:rPr>
                <w:rFonts w:ascii="Aptos Narrow" w:eastAsia="Times New Roman" w:hAnsi="Aptos Narrow" w:cs="Times New Roman"/>
                <w:color w:val="000000"/>
                <w:kern w:val="0"/>
                <w:lang w:eastAsia="en-AU"/>
                <w14:ligatures w14:val="none"/>
              </w:rPr>
              <w:t>lagriamide</w:t>
            </w:r>
            <w:proofErr w:type="spellEnd"/>
            <w:r w:rsidRPr="00277774">
              <w:rPr>
                <w:rFonts w:ascii="Aptos Narrow" w:eastAsia="Times New Roman" w:hAnsi="Aptos Narrow" w:cs="Times New Roman"/>
                <w:color w:val="000000"/>
                <w:kern w:val="0"/>
                <w:lang w:eastAsia="en-AU"/>
                <w14:ligatures w14:val="none"/>
              </w:rPr>
              <w:t xml:space="preserve"> biosynthesis, provide evidence for horizontal acquisition of these genes, and show that the naturally occurring symbiont strains on the egg are protective in the soil environment. Our findings highlight the potential of microbial symbionts and horizontal gene transfer as influential sources of ecological innovation.</w:t>
            </w:r>
          </w:p>
        </w:tc>
      </w:tr>
      <w:tr w:rsidR="00277774" w:rsidRPr="00277774" w14:paraId="08B6A98F" w14:textId="77777777" w:rsidTr="00277774">
        <w:trPr>
          <w:cantSplit/>
          <w:trHeight w:val="1134"/>
        </w:trPr>
        <w:tc>
          <w:tcPr>
            <w:tcW w:w="784" w:type="pct"/>
            <w:noWrap/>
            <w:textDirection w:val="btLr"/>
            <w:hideMark/>
          </w:tcPr>
          <w:p w14:paraId="6DAFF445"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Getting specific: making taxonomic and ecological sense of large sequencing data sets</w:t>
            </w:r>
          </w:p>
        </w:tc>
        <w:tc>
          <w:tcPr>
            <w:tcW w:w="4216" w:type="pct"/>
            <w:noWrap/>
            <w:hideMark/>
          </w:tcPr>
          <w:p w14:paraId="192A5975" w14:textId="6B88A783"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Eukaryotic microbes comprise a diverse collection of phototrophic and heterotrophic creatures known to play fundamental roles in ecological processes. Some can be identified by light microscopy, generally the largest and with conspicuous shapes, while the smallest can be counted by epifluorescence microscopy or flow cytometry but remain largely unidentified. Microbial diversity studies greatly advanced with the analysis of phylogenetic markers sequenced from natural assemblages. Molecular surveys began in 1990 targeting marine bacterioplankton (Giovannoni </w:t>
            </w:r>
            <w:proofErr w:type="spellStart"/>
            <w:r w:rsidRPr="00277774">
              <w:rPr>
                <w:rFonts w:ascii="Aptos Narrow" w:eastAsia="Times New Roman" w:hAnsi="Aptos Narrow" w:cs="Times New Roman"/>
                <w:color w:val="000000"/>
                <w:kern w:val="0"/>
                <w:lang w:eastAsia="en-AU"/>
                <w14:ligatures w14:val="none"/>
              </w:rPr>
              <w:t>etal</w:t>
            </w:r>
            <w:proofErr w:type="spellEnd"/>
            <w:proofErr w:type="gramStart"/>
            <w:r w:rsidRPr="00277774">
              <w:rPr>
                <w:rFonts w:ascii="Aptos Narrow" w:eastAsia="Times New Roman" w:hAnsi="Aptos Narrow" w:cs="Times New Roman"/>
                <w:color w:val="000000"/>
                <w:kern w:val="0"/>
                <w:lang w:eastAsia="en-AU"/>
                <w14:ligatures w14:val="none"/>
              </w:rPr>
              <w:t>. )</w:t>
            </w:r>
            <w:proofErr w:type="gramEnd"/>
            <w:r w:rsidRPr="00277774">
              <w:rPr>
                <w:rFonts w:ascii="Aptos Narrow" w:eastAsia="Times New Roman" w:hAnsi="Aptos Narrow" w:cs="Times New Roman"/>
                <w:color w:val="000000"/>
                <w:kern w:val="0"/>
                <w:lang w:eastAsia="en-AU"/>
                <w14:ligatures w14:val="none"/>
              </w:rPr>
              <w:t xml:space="preserve"> and first approached microbial eukaryotes in three studies published in 2001 (Diez </w:t>
            </w:r>
            <w:proofErr w:type="spellStart"/>
            <w:r w:rsidRPr="00277774">
              <w:rPr>
                <w:rFonts w:ascii="Aptos Narrow" w:eastAsia="Times New Roman" w:hAnsi="Aptos Narrow" w:cs="Times New Roman"/>
                <w:color w:val="000000"/>
                <w:kern w:val="0"/>
                <w:lang w:eastAsia="en-AU"/>
                <w14:ligatures w14:val="none"/>
              </w:rPr>
              <w:t>etal</w:t>
            </w:r>
            <w:proofErr w:type="spellEnd"/>
            <w:proofErr w:type="gramStart"/>
            <w:r w:rsidRPr="00277774">
              <w:rPr>
                <w:rFonts w:ascii="Aptos Narrow" w:eastAsia="Times New Roman" w:hAnsi="Aptos Narrow" w:cs="Times New Roman"/>
                <w:color w:val="000000"/>
                <w:kern w:val="0"/>
                <w:lang w:eastAsia="en-AU"/>
                <w14:ligatures w14:val="none"/>
              </w:rPr>
              <w:t>. ;</w:t>
            </w:r>
            <w:proofErr w:type="gramEnd"/>
            <w:r w:rsidRPr="00277774">
              <w:rPr>
                <w:rFonts w:ascii="Aptos Narrow" w:eastAsia="Times New Roman" w:hAnsi="Aptos Narrow" w:cs="Times New Roman"/>
                <w:color w:val="000000"/>
                <w:kern w:val="0"/>
                <w:lang w:eastAsia="en-AU"/>
                <w14:ligatures w14:val="none"/>
              </w:rPr>
              <w:t xml:space="preserve"> Lopez-Garcia </w:t>
            </w:r>
            <w:proofErr w:type="spellStart"/>
            <w:r w:rsidRPr="00277774">
              <w:rPr>
                <w:rFonts w:ascii="Aptos Narrow" w:eastAsia="Times New Roman" w:hAnsi="Aptos Narrow" w:cs="Times New Roman"/>
                <w:color w:val="000000"/>
                <w:kern w:val="0"/>
                <w:lang w:eastAsia="en-AU"/>
                <w14:ligatures w14:val="none"/>
              </w:rPr>
              <w:t>etal</w:t>
            </w:r>
            <w:proofErr w:type="spellEnd"/>
            <w:proofErr w:type="gramStart"/>
            <w:r w:rsidRPr="00277774">
              <w:rPr>
                <w:rFonts w:ascii="Aptos Narrow" w:eastAsia="Times New Roman" w:hAnsi="Aptos Narrow" w:cs="Times New Roman"/>
                <w:color w:val="000000"/>
                <w:kern w:val="0"/>
                <w:lang w:eastAsia="en-AU"/>
                <w14:ligatures w14:val="none"/>
              </w:rPr>
              <w:t>. ;</w:t>
            </w:r>
            <w:proofErr w:type="gramEnd"/>
            <w:r w:rsidRPr="00277774">
              <w:rPr>
                <w:rFonts w:ascii="Aptos Narrow" w:eastAsia="Times New Roman" w:hAnsi="Aptos Narrow" w:cs="Times New Roman"/>
                <w:color w:val="000000"/>
                <w:kern w:val="0"/>
                <w:lang w:eastAsia="en-AU"/>
                <w14:ligatures w14:val="none"/>
              </w:rPr>
              <w:t xml:space="preserve"> Moon-van der </w:t>
            </w:r>
            <w:proofErr w:type="spellStart"/>
            <w:r w:rsidRPr="00277774">
              <w:rPr>
                <w:rFonts w:ascii="Aptos Narrow" w:eastAsia="Times New Roman" w:hAnsi="Aptos Narrow" w:cs="Times New Roman"/>
                <w:color w:val="000000"/>
                <w:kern w:val="0"/>
                <w:lang w:eastAsia="en-AU"/>
                <w14:ligatures w14:val="none"/>
              </w:rPr>
              <w:t>Staay</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etal</w:t>
            </w:r>
            <w:proofErr w:type="spellEnd"/>
            <w:proofErr w:type="gramStart"/>
            <w:r w:rsidRPr="00277774">
              <w:rPr>
                <w:rFonts w:ascii="Aptos Narrow" w:eastAsia="Times New Roman" w:hAnsi="Aptos Narrow" w:cs="Times New Roman"/>
                <w:color w:val="000000"/>
                <w:kern w:val="0"/>
                <w:lang w:eastAsia="en-AU"/>
                <w14:ligatures w14:val="none"/>
              </w:rPr>
              <w:t>. )</w:t>
            </w:r>
            <w:proofErr w:type="gramEnd"/>
            <w:r w:rsidRPr="00277774">
              <w:rPr>
                <w:rFonts w:ascii="Aptos Narrow" w:eastAsia="Times New Roman" w:hAnsi="Aptos Narrow" w:cs="Times New Roman"/>
                <w:color w:val="000000"/>
                <w:kern w:val="0"/>
                <w:lang w:eastAsia="en-AU"/>
                <w14:ligatures w14:val="none"/>
              </w:rPr>
              <w:t xml:space="preserve">. These seminal studies, based on cloning and Sanger sequencing the complete 18S rDNA, were critical for obtaining broad pictures of microbial diversity in contrasted habitats and for describing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lineages by robust phylogenies, but were limited by the number of sequences obtained. So, inventories of species richness </w:t>
            </w:r>
            <w:proofErr w:type="gramStart"/>
            <w:r w:rsidRPr="00277774">
              <w:rPr>
                <w:rFonts w:ascii="Aptos Narrow" w:eastAsia="Times New Roman" w:hAnsi="Aptos Narrow" w:cs="Times New Roman"/>
                <w:color w:val="000000"/>
                <w:kern w:val="0"/>
                <w:lang w:eastAsia="en-AU"/>
                <w14:ligatures w14:val="none"/>
              </w:rPr>
              <w:t>in a given</w:t>
            </w:r>
            <w:proofErr w:type="gramEnd"/>
            <w:r w:rsidRPr="00277774">
              <w:rPr>
                <w:rFonts w:ascii="Aptos Narrow" w:eastAsia="Times New Roman" w:hAnsi="Aptos Narrow" w:cs="Times New Roman"/>
                <w:color w:val="000000"/>
                <w:kern w:val="0"/>
                <w:lang w:eastAsia="en-AU"/>
                <w14:ligatures w14:val="none"/>
              </w:rPr>
              <w:t xml:space="preserve"> sample and community comparisons through environmental gradients were very incomplete. These limitations have been overcome with the advent of high-throughput sequencing (HTS) methods, initially 454-pyrosequencing, today Illumina and soon others to come. In this issue of Molecular Ecology, Egge </w:t>
            </w:r>
            <w:proofErr w:type="spellStart"/>
            <w:r w:rsidRPr="00277774">
              <w:rPr>
                <w:rFonts w:ascii="Aptos Narrow" w:eastAsia="Times New Roman" w:hAnsi="Aptos Narrow" w:cs="Times New Roman"/>
                <w:color w:val="000000"/>
                <w:kern w:val="0"/>
                <w:lang w:eastAsia="en-AU"/>
                <w14:ligatures w14:val="none"/>
              </w:rPr>
              <w:t>etal</w:t>
            </w:r>
            <w:proofErr w:type="spellEnd"/>
            <w:r w:rsidRPr="00277774">
              <w:rPr>
                <w:rFonts w:ascii="Aptos Narrow" w:eastAsia="Times New Roman" w:hAnsi="Aptos Narrow" w:cs="Times New Roman"/>
                <w:color w:val="000000"/>
                <w:kern w:val="0"/>
                <w:lang w:eastAsia="en-AU"/>
                <w14:ligatures w14:val="none"/>
              </w:rPr>
              <w:t xml:space="preserve">. () show a nice example of the use of HTS to study the biodiversity and seasonal succession of a particularly important group of marine microbial eukaryotes, the haptophytes. Temporal changes were analysed first at the community level, then at the clade level, and finally at the lowest rank comparable to species. Interesting and useful ecological insights were obtained at each taxonomic scale. Haptophyte diversity differed along seasons in a systematic manner, with some species showing seasonal preferences and others being always present. Many of these species had no correspondence with known species, pointing out the high level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in microbial assemblages, only accessible by molecular tools. Moreover, the number of species detected was limited, agreeing with a putative scenario of constrained evolutionary diversification in free-living small eukaryotes. This study illustrates the potential of HTS to address ecological relevant questions in an accessible way by processing large data sets that, nonetheless, need to be treated with a fair understanding of their limitations.</w:t>
            </w:r>
          </w:p>
        </w:tc>
      </w:tr>
      <w:tr w:rsidR="00277774" w:rsidRPr="00277774" w14:paraId="09783AB1" w14:textId="77777777" w:rsidTr="00277774">
        <w:trPr>
          <w:cantSplit/>
          <w:trHeight w:val="1134"/>
        </w:trPr>
        <w:tc>
          <w:tcPr>
            <w:tcW w:w="784" w:type="pct"/>
            <w:noWrap/>
            <w:textDirection w:val="btLr"/>
            <w:hideMark/>
          </w:tcPr>
          <w:p w14:paraId="6293946F"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Introduction: Ecology, Music and Community-Exploring Performance in South Asia</w:t>
            </w:r>
          </w:p>
        </w:tc>
        <w:tc>
          <w:tcPr>
            <w:tcW w:w="4216" w:type="pct"/>
            <w:noWrap/>
            <w:hideMark/>
          </w:tcPr>
          <w:p w14:paraId="54A999A5" w14:textId="36DE2C60"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This essay offers an introduction to a special section on ecology and performance in South Asia. Aiming at 'green' studies of music and performance, this collection explores intersections between ethnography, history, eco- and ethnomusicology, and film and performance studies by paying particular attention to the ecological turn more broadly visible in South Asian studies. The papers address varied ecological settings of South Asian music and performance, from riverscapes to coastal communities, and from the locations of instrument-makers to negotiations of the climate crisis and the COVID-19 pandemic.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of the section lies not just in mapping the dialogism between ecology and music through reflections on liminality, gender, resistance and identity, but also in bringing forth new archival strategies (digitisation and digital cultures) in conversation with ethnographic findings.</w:t>
            </w:r>
          </w:p>
        </w:tc>
      </w:tr>
      <w:tr w:rsidR="00277774" w:rsidRPr="00277774" w14:paraId="76F50CF2" w14:textId="77777777" w:rsidTr="00277774">
        <w:trPr>
          <w:cantSplit/>
          <w:trHeight w:val="1134"/>
        </w:trPr>
        <w:tc>
          <w:tcPr>
            <w:tcW w:w="784" w:type="pct"/>
            <w:noWrap/>
            <w:textDirection w:val="btLr"/>
            <w:hideMark/>
          </w:tcPr>
          <w:p w14:paraId="6470536B"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ECOLOGICAL ROLE OF HYBRIDIZATION IN ADAPTIVE RADIATIONS: A CASE STUDY IN THE DUBAUTIA ARBOREA-DUBAUTIA CILIOLATA (ASTERACEAE) COMPLEX</w:t>
            </w:r>
          </w:p>
        </w:tc>
        <w:tc>
          <w:tcPr>
            <w:tcW w:w="4216" w:type="pct"/>
            <w:noWrap/>
            <w:hideMark/>
          </w:tcPr>
          <w:p w14:paraId="20FF232C" w14:textId="6DB4ED62"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Premise of research. Hybridization is a mechanism frequently invoked to account for the spectacular radiations observed in oceanic islands, but, surprisingly, there is little empirical support for its ecological role in island plant radiations. Theory predicts that hybridization should provide individuals with the phenotypic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required for habitat shifts, thus promoting conditions for subsequent speciation. In this article, we studied the first stages of this process using two hybridizing species of </w:t>
            </w:r>
            <w:proofErr w:type="spellStart"/>
            <w:r w:rsidRPr="00277774">
              <w:rPr>
                <w:rFonts w:ascii="Aptos Narrow" w:eastAsia="Times New Roman" w:hAnsi="Aptos Narrow" w:cs="Times New Roman"/>
                <w:color w:val="000000"/>
                <w:kern w:val="0"/>
                <w:lang w:eastAsia="en-AU"/>
                <w14:ligatures w14:val="none"/>
              </w:rPr>
              <w:t>Dubautia</w:t>
            </w:r>
            <w:proofErr w:type="spellEnd"/>
            <w:r w:rsidRPr="00277774">
              <w:rPr>
                <w:rFonts w:ascii="Aptos Narrow" w:eastAsia="Times New Roman" w:hAnsi="Aptos Narrow" w:cs="Times New Roman"/>
                <w:color w:val="000000"/>
                <w:kern w:val="0"/>
                <w:lang w:eastAsia="en-AU"/>
                <w14:ligatures w14:val="none"/>
              </w:rPr>
              <w:t xml:space="preserve"> (Asteraceae), the most diversified genus of the Hawaiian </w:t>
            </w:r>
            <w:proofErr w:type="spellStart"/>
            <w:r w:rsidRPr="00277774">
              <w:rPr>
                <w:rFonts w:ascii="Aptos Narrow" w:eastAsia="Times New Roman" w:hAnsi="Aptos Narrow" w:cs="Times New Roman"/>
                <w:color w:val="000000"/>
                <w:kern w:val="0"/>
                <w:lang w:eastAsia="en-AU"/>
                <w14:ligatures w14:val="none"/>
              </w:rPr>
              <w:t>silversword</w:t>
            </w:r>
            <w:proofErr w:type="spellEnd"/>
            <w:r w:rsidRPr="00277774">
              <w:rPr>
                <w:rFonts w:ascii="Aptos Narrow" w:eastAsia="Times New Roman" w:hAnsi="Aptos Narrow" w:cs="Times New Roman"/>
                <w:color w:val="000000"/>
                <w:kern w:val="0"/>
                <w:lang w:eastAsia="en-AU"/>
                <w14:ligatures w14:val="none"/>
              </w:rPr>
              <w:t xml:space="preserve"> radiation. Methodology. Phenotypic and habitat differentiation were investigated in two recently derived species (</w:t>
            </w:r>
            <w:proofErr w:type="spellStart"/>
            <w:r w:rsidRPr="00277774">
              <w:rPr>
                <w:rFonts w:ascii="Aptos Narrow" w:eastAsia="Times New Roman" w:hAnsi="Aptos Narrow" w:cs="Times New Roman"/>
                <w:color w:val="000000"/>
                <w:kern w:val="0"/>
                <w:lang w:eastAsia="en-AU"/>
                <w14:ligatures w14:val="none"/>
              </w:rPr>
              <w:t>Dubautia</w:t>
            </w:r>
            <w:proofErr w:type="spellEnd"/>
            <w:r w:rsidRPr="00277774">
              <w:rPr>
                <w:rFonts w:ascii="Aptos Narrow" w:eastAsia="Times New Roman" w:hAnsi="Aptos Narrow" w:cs="Times New Roman"/>
                <w:color w:val="000000"/>
                <w:kern w:val="0"/>
                <w:lang w:eastAsia="en-AU"/>
                <w14:ligatures w14:val="none"/>
              </w:rPr>
              <w:t xml:space="preserve"> arborea and </w:t>
            </w:r>
            <w:proofErr w:type="spellStart"/>
            <w:r w:rsidRPr="00277774">
              <w:rPr>
                <w:rFonts w:ascii="Aptos Narrow" w:eastAsia="Times New Roman" w:hAnsi="Aptos Narrow" w:cs="Times New Roman"/>
                <w:color w:val="000000"/>
                <w:kern w:val="0"/>
                <w:lang w:eastAsia="en-AU"/>
                <w14:ligatures w14:val="none"/>
              </w:rPr>
              <w:t>Dubautia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ciliolata</w:t>
            </w:r>
            <w:proofErr w:type="spellEnd"/>
            <w:r w:rsidRPr="00277774">
              <w:rPr>
                <w:rFonts w:ascii="Aptos Narrow" w:eastAsia="Times New Roman" w:hAnsi="Aptos Narrow" w:cs="Times New Roman"/>
                <w:color w:val="000000"/>
                <w:kern w:val="0"/>
                <w:lang w:eastAsia="en-AU"/>
                <w14:ligatures w14:val="none"/>
              </w:rPr>
              <w:t xml:space="preserve">) and a hybrid zone. Morphological trait expression and physiological trait expression under field and common garden conditions and microclimatic variation were </w:t>
            </w:r>
            <w:proofErr w:type="spellStart"/>
            <w:r w:rsidRPr="00277774">
              <w:rPr>
                <w:rFonts w:ascii="Aptos Narrow" w:eastAsia="Times New Roman" w:hAnsi="Aptos Narrow" w:cs="Times New Roman"/>
                <w:color w:val="000000"/>
                <w:kern w:val="0"/>
                <w:lang w:eastAsia="en-AU"/>
                <w14:ligatures w14:val="none"/>
              </w:rPr>
              <w:t>analyzed</w:t>
            </w:r>
            <w:proofErr w:type="spellEnd"/>
            <w:r w:rsidRPr="00277774">
              <w:rPr>
                <w:rFonts w:ascii="Aptos Narrow" w:eastAsia="Times New Roman" w:hAnsi="Aptos Narrow" w:cs="Times New Roman"/>
                <w:color w:val="000000"/>
                <w:kern w:val="0"/>
                <w:lang w:eastAsia="en-AU"/>
                <w14:ligatures w14:val="none"/>
              </w:rPr>
              <w:t xml:space="preserve"> to address the patterns of differentiation among parental species and hybrids. Pivotal results. Our analyses showed that parental species occupied contrasting habitats and represented the extremes of phenotypic variation. Conversely, hybrids displayed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phenotypes outside parental ranges, generating a continuum of intermediate phenotypes in the study system. We also found a strong relationship between morphological and physiological variation and plant performance, which suggests that broad phenotypic variation in hybrids could be </w:t>
            </w:r>
            <w:proofErr w:type="spellStart"/>
            <w:r w:rsidRPr="00277774">
              <w:rPr>
                <w:rFonts w:ascii="Aptos Narrow" w:eastAsia="Times New Roman" w:hAnsi="Aptos Narrow" w:cs="Times New Roman"/>
                <w:color w:val="000000"/>
                <w:kern w:val="0"/>
                <w:lang w:eastAsia="en-AU"/>
                <w14:ligatures w14:val="none"/>
              </w:rPr>
              <w:t>favored</w:t>
            </w:r>
            <w:proofErr w:type="spellEnd"/>
            <w:r w:rsidRPr="00277774">
              <w:rPr>
                <w:rFonts w:ascii="Aptos Narrow" w:eastAsia="Times New Roman" w:hAnsi="Aptos Narrow" w:cs="Times New Roman"/>
                <w:color w:val="000000"/>
                <w:kern w:val="0"/>
                <w:lang w:eastAsia="en-AU"/>
                <w14:ligatures w14:val="none"/>
              </w:rPr>
              <w:t xml:space="preserve"> by the environmental heterogeneity of the hybrid zone. Conclusions. The initial expectations for the ecological role of hybridization in adaptive radiations are confirmed in this </w:t>
            </w:r>
            <w:proofErr w:type="spellStart"/>
            <w:r w:rsidRPr="00277774">
              <w:rPr>
                <w:rFonts w:ascii="Aptos Narrow" w:eastAsia="Times New Roman" w:hAnsi="Aptos Narrow" w:cs="Times New Roman"/>
                <w:color w:val="000000"/>
                <w:kern w:val="0"/>
                <w:lang w:eastAsia="en-AU"/>
                <w14:ligatures w14:val="none"/>
              </w:rPr>
              <w:t>Dubautia</w:t>
            </w:r>
            <w:proofErr w:type="spellEnd"/>
            <w:r w:rsidRPr="00277774">
              <w:rPr>
                <w:rFonts w:ascii="Aptos Narrow" w:eastAsia="Times New Roman" w:hAnsi="Aptos Narrow" w:cs="Times New Roman"/>
                <w:color w:val="000000"/>
                <w:kern w:val="0"/>
                <w:lang w:eastAsia="en-AU"/>
                <w14:ligatures w14:val="none"/>
              </w:rPr>
              <w:t xml:space="preserve"> system, in which hybrids of closely related species display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morphological and physiological variation associated with the colonization of a new habitat. To understand the evolutionary processes creating an unusual degree of variation within </w:t>
            </w:r>
            <w:proofErr w:type="gramStart"/>
            <w:r w:rsidRPr="00277774">
              <w:rPr>
                <w:rFonts w:ascii="Aptos Narrow" w:eastAsia="Times New Roman" w:hAnsi="Aptos Narrow" w:cs="Times New Roman"/>
                <w:color w:val="000000"/>
                <w:kern w:val="0"/>
                <w:lang w:eastAsia="en-AU"/>
                <w14:ligatures w14:val="none"/>
              </w:rPr>
              <w:t>particular lineages</w:t>
            </w:r>
            <w:proofErr w:type="gramEnd"/>
            <w:r w:rsidRPr="00277774">
              <w:rPr>
                <w:rFonts w:ascii="Aptos Narrow" w:eastAsia="Times New Roman" w:hAnsi="Aptos Narrow" w:cs="Times New Roman"/>
                <w:color w:val="000000"/>
                <w:kern w:val="0"/>
                <w:lang w:eastAsia="en-AU"/>
                <w14:ligatures w14:val="none"/>
              </w:rPr>
              <w:t>, molecular</w:t>
            </w:r>
          </w:p>
        </w:tc>
      </w:tr>
      <w:tr w:rsidR="00277774" w:rsidRPr="00277774" w14:paraId="2CB71BA1" w14:textId="77777777" w:rsidTr="00277774">
        <w:trPr>
          <w:cantSplit/>
          <w:trHeight w:val="1134"/>
        </w:trPr>
        <w:tc>
          <w:tcPr>
            <w:tcW w:w="784" w:type="pct"/>
            <w:noWrap/>
            <w:textDirection w:val="btLr"/>
            <w:hideMark/>
          </w:tcPr>
          <w:p w14:paraId="31FEA86F"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Evidence for a genetically distinct strain of introduced Hydrilla </w:t>
            </w:r>
            <w:proofErr w:type="spellStart"/>
            <w:r w:rsidRPr="00277774">
              <w:rPr>
                <w:rFonts w:ascii="Aptos Narrow" w:eastAsia="Times New Roman" w:hAnsi="Aptos Narrow" w:cs="Times New Roman"/>
                <w:color w:val="000000"/>
                <w:kern w:val="0"/>
                <w:lang w:eastAsia="en-AU"/>
                <w14:ligatures w14:val="none"/>
              </w:rPr>
              <w:t>verticillata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Hydrocharitaceae</w:t>
            </w:r>
            <w:proofErr w:type="spellEnd"/>
            <w:r w:rsidRPr="00277774">
              <w:rPr>
                <w:rFonts w:ascii="Aptos Narrow" w:eastAsia="Times New Roman" w:hAnsi="Aptos Narrow" w:cs="Times New Roman"/>
                <w:color w:val="000000"/>
                <w:kern w:val="0"/>
                <w:lang w:eastAsia="en-AU"/>
                <w14:ligatures w14:val="none"/>
              </w:rPr>
              <w:t>) in North America</w:t>
            </w:r>
          </w:p>
        </w:tc>
        <w:tc>
          <w:tcPr>
            <w:tcW w:w="4216" w:type="pct"/>
            <w:noWrap/>
            <w:hideMark/>
          </w:tcPr>
          <w:p w14:paraId="689B6679" w14:textId="06D2D587"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invasive aquatic weed hydrilla [Hydrilla </w:t>
            </w:r>
            <w:proofErr w:type="spellStart"/>
            <w:r w:rsidRPr="00277774">
              <w:rPr>
                <w:rFonts w:ascii="Aptos Narrow" w:eastAsia="Times New Roman" w:hAnsi="Aptos Narrow" w:cs="Times New Roman"/>
                <w:color w:val="000000"/>
                <w:kern w:val="0"/>
                <w:lang w:eastAsia="en-AU"/>
                <w14:ligatures w14:val="none"/>
              </w:rPr>
              <w:t>verticillata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L.f.</w:t>
            </w:r>
            <w:proofErr w:type="spellEnd"/>
            <w:r w:rsidRPr="00277774">
              <w:rPr>
                <w:rFonts w:ascii="Aptos Narrow" w:eastAsia="Times New Roman" w:hAnsi="Aptos Narrow" w:cs="Times New Roman"/>
                <w:color w:val="000000"/>
                <w:kern w:val="0"/>
                <w:lang w:eastAsia="en-AU"/>
                <w14:ligatures w14:val="none"/>
              </w:rPr>
              <w:t xml:space="preserve">) Royle] exists in North America as two genetically and morphologically distinct strains, with the dioecious strain mostly found in the southern United States and the monoecious strain being more northern, including previously known sites in Connecticut. In 2016 an additional hydrilla population </w:t>
            </w:r>
            <w:proofErr w:type="gramStart"/>
            <w:r w:rsidRPr="00277774">
              <w:rPr>
                <w:rFonts w:ascii="Aptos Narrow" w:eastAsia="Times New Roman" w:hAnsi="Aptos Narrow" w:cs="Times New Roman"/>
                <w:color w:val="000000"/>
                <w:kern w:val="0"/>
                <w:lang w:eastAsia="en-AU"/>
                <w14:ligatures w14:val="none"/>
              </w:rPr>
              <w:t>was located in</w:t>
            </w:r>
            <w:proofErr w:type="gramEnd"/>
            <w:r w:rsidRPr="00277774">
              <w:rPr>
                <w:rFonts w:ascii="Aptos Narrow" w:eastAsia="Times New Roman" w:hAnsi="Aptos Narrow" w:cs="Times New Roman"/>
                <w:color w:val="000000"/>
                <w:kern w:val="0"/>
                <w:lang w:eastAsia="en-AU"/>
                <w14:ligatures w14:val="none"/>
              </w:rPr>
              <w:t xml:space="preserve"> a portion of the Connecticut River in Hartford County, Connecticut, with unusual morphological features relative to other Connecticut populations. Hydrilla plants from this population were subjected to genetic testing, and their molecular sequences for one chloroplast (</w:t>
            </w:r>
            <w:proofErr w:type="spellStart"/>
            <w:r w:rsidRPr="00277774">
              <w:rPr>
                <w:rFonts w:ascii="Aptos Narrow" w:eastAsia="Times New Roman" w:hAnsi="Aptos Narrow" w:cs="Times New Roman"/>
                <w:color w:val="000000"/>
                <w:kern w:val="0"/>
                <w:lang w:eastAsia="en-AU"/>
                <w14:ligatures w14:val="none"/>
              </w:rPr>
              <w:t>trnL</w:t>
            </w:r>
            <w:proofErr w:type="spellEnd"/>
            <w:r w:rsidRPr="00277774">
              <w:rPr>
                <w:rFonts w:ascii="Aptos Narrow" w:eastAsia="Times New Roman" w:hAnsi="Aptos Narrow" w:cs="Times New Roman"/>
                <w:color w:val="000000"/>
                <w:kern w:val="0"/>
                <w:lang w:eastAsia="en-AU"/>
                <w14:ligatures w14:val="none"/>
              </w:rPr>
              <w:t xml:space="preserve">-F) and two nuclear gene regions (internal transcribed spacer and phytoene desaturase) were compared against published data. The Connecticut River hydrilla plants are distinct from all known North American plants, representing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introduction, likely from northern Eurasia. The genetic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of this recent introduction may present additional ecological and management challenges beyond what has been encountered for hydrilla to date.</w:t>
            </w:r>
          </w:p>
        </w:tc>
      </w:tr>
      <w:tr w:rsidR="00277774" w:rsidRPr="00277774" w14:paraId="71BC0A98" w14:textId="77777777" w:rsidTr="00277774">
        <w:trPr>
          <w:cantSplit/>
          <w:trHeight w:val="1134"/>
        </w:trPr>
        <w:tc>
          <w:tcPr>
            <w:tcW w:w="784" w:type="pct"/>
            <w:noWrap/>
            <w:textDirection w:val="btLr"/>
            <w:hideMark/>
          </w:tcPr>
          <w:p w14:paraId="07ABCA01" w14:textId="49043E2B"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Similar anxiolytic effects of agonists targeting serotonin 5-HT1A or cannabinoid CB receptors on zebrafish </w:t>
            </w:r>
            <w:proofErr w:type="spellStart"/>
            <w:r w:rsidRPr="00277774">
              <w:rPr>
                <w:rFonts w:ascii="Aptos Narrow" w:eastAsia="Times New Roman" w:hAnsi="Aptos Narrow" w:cs="Times New Roman"/>
                <w:color w:val="000000"/>
                <w:kern w:val="0"/>
                <w:lang w:eastAsia="en-AU"/>
                <w14:ligatures w14:val="none"/>
              </w:rPr>
              <w:t>behavior</w:t>
            </w:r>
            <w:proofErr w:type="spellEnd"/>
            <w:r w:rsidRPr="00277774">
              <w:rPr>
                <w:rFonts w:ascii="Aptos Narrow" w:eastAsia="Times New Roman" w:hAnsi="Aptos Narrow" w:cs="Times New Roman"/>
                <w:color w:val="000000"/>
                <w:kern w:val="0"/>
                <w:lang w:eastAsia="en-AU"/>
                <w14:ligatures w14:val="none"/>
              </w:rPr>
              <w:t xml:space="preserve"> in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environments</w:t>
            </w:r>
          </w:p>
        </w:tc>
        <w:tc>
          <w:tcPr>
            <w:tcW w:w="4216" w:type="pct"/>
            <w:noWrap/>
            <w:hideMark/>
          </w:tcPr>
          <w:p w14:paraId="2FBC9C11" w14:textId="3CEA7EF0"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discovery that selective serotonin reuptake inhibitors (SSRIs) such as fluoxetine are present and bioaccumulate in aquatic ecosystems have spurred studies of fish serotonin transporters (SERTs) and changes in SSRI-sensitive </w:t>
            </w:r>
            <w:proofErr w:type="spellStart"/>
            <w:r w:rsidRPr="00277774">
              <w:rPr>
                <w:rFonts w:ascii="Aptos Narrow" w:eastAsia="Times New Roman" w:hAnsi="Aptos Narrow" w:cs="Times New Roman"/>
                <w:color w:val="000000"/>
                <w:kern w:val="0"/>
                <w:lang w:eastAsia="en-AU"/>
                <w14:ligatures w14:val="none"/>
              </w:rPr>
              <w:t>behaviors</w:t>
            </w:r>
            <w:proofErr w:type="spellEnd"/>
            <w:r w:rsidRPr="00277774">
              <w:rPr>
                <w:rFonts w:ascii="Aptos Narrow" w:eastAsia="Times New Roman" w:hAnsi="Aptos Narrow" w:cs="Times New Roman"/>
                <w:color w:val="000000"/>
                <w:kern w:val="0"/>
                <w:lang w:eastAsia="en-AU"/>
                <w14:ligatures w14:val="none"/>
              </w:rPr>
              <w:t xml:space="preserve"> as adverse outcomes relevant for risk assessment. Many SSRIs also act at serotonin 5-HT1A receptors. Since capitalizing on this action may improve treatments of clinical depression and other psychiatric disorders,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multimodal drugs that agonize 5-HT1A and block SERT were introduced. In mammals both 5-HT1A and CB agonists, such as buspirone and WIN55,212-2, reduce anxious </w:t>
            </w:r>
            <w:proofErr w:type="spellStart"/>
            <w:r w:rsidRPr="00277774">
              <w:rPr>
                <w:rFonts w:ascii="Aptos Narrow" w:eastAsia="Times New Roman" w:hAnsi="Aptos Narrow" w:cs="Times New Roman"/>
                <w:color w:val="000000"/>
                <w:kern w:val="0"/>
                <w:lang w:eastAsia="en-AU"/>
                <w14:ligatures w14:val="none"/>
              </w:rPr>
              <w:t>behaviors</w:t>
            </w:r>
            <w:proofErr w:type="spellEnd"/>
            <w:r w:rsidRPr="00277774">
              <w:rPr>
                <w:rFonts w:ascii="Aptos Narrow" w:eastAsia="Times New Roman" w:hAnsi="Aptos Narrow" w:cs="Times New Roman"/>
                <w:color w:val="000000"/>
                <w:kern w:val="0"/>
                <w:lang w:eastAsia="en-AU"/>
                <w14:ligatures w14:val="none"/>
              </w:rPr>
              <w:t xml:space="preserve">. Immunological and </w:t>
            </w:r>
            <w:proofErr w:type="spellStart"/>
            <w:r w:rsidRPr="00277774">
              <w:rPr>
                <w:rFonts w:ascii="Aptos Narrow" w:eastAsia="Times New Roman" w:hAnsi="Aptos Narrow" w:cs="Times New Roman"/>
                <w:color w:val="000000"/>
                <w:kern w:val="0"/>
                <w:lang w:eastAsia="en-AU"/>
                <w14:ligatures w14:val="none"/>
              </w:rPr>
              <w:t>behavioral</w:t>
            </w:r>
            <w:proofErr w:type="spellEnd"/>
            <w:r w:rsidRPr="00277774">
              <w:rPr>
                <w:rFonts w:ascii="Aptos Narrow" w:eastAsia="Times New Roman" w:hAnsi="Aptos Narrow" w:cs="Times New Roman"/>
                <w:color w:val="000000"/>
                <w:kern w:val="0"/>
                <w:lang w:eastAsia="en-AU"/>
                <w14:ligatures w14:val="none"/>
              </w:rPr>
              <w:t xml:space="preserve"> evidence suggests that 5-HT1A-like receptors may function similarly in zebrafish (Danio rerio), yet their pharmacological properties are not well characterized. Herein we compared the density of [H-3] 8-hydroxy-2-di-n-propylamino tetralin (8-OH-DPAT) binding to 5-HT1A-like sites in the zebrafish brain, to that of similarly God/o-coupled cannabinoid receptors. [H-3] 8-OH-DPAT specific binding was 176 +/- 8, 275 +/- 32, and 230 +/- 36 </w:t>
            </w:r>
            <w:proofErr w:type="spellStart"/>
            <w:r w:rsidRPr="00277774">
              <w:rPr>
                <w:rFonts w:ascii="Aptos Narrow" w:eastAsia="Times New Roman" w:hAnsi="Aptos Narrow" w:cs="Times New Roman"/>
                <w:color w:val="000000"/>
                <w:kern w:val="0"/>
                <w:lang w:eastAsia="en-AU"/>
                <w14:ligatures w14:val="none"/>
              </w:rPr>
              <w:t>fmol</w:t>
            </w:r>
            <w:proofErr w:type="spellEnd"/>
            <w:r w:rsidRPr="00277774">
              <w:rPr>
                <w:rFonts w:ascii="Aptos Narrow" w:eastAsia="Times New Roman" w:hAnsi="Aptos Narrow" w:cs="Times New Roman"/>
                <w:color w:val="000000"/>
                <w:kern w:val="0"/>
                <w:lang w:eastAsia="en-AU"/>
                <w14:ligatures w14:val="none"/>
              </w:rPr>
              <w:t xml:space="preserve">/mg protein in the hypothalamus, optic tectum, and telencephalon. [H-3] WIN55,212-2 binding density was higher in those same brain regions at 6 +/- 0.3, 5.5 +/- 0.4 and 7.3 +/- 0.3 pm/mg protein. The aquatic light-dark plus maze was used to examine </w:t>
            </w:r>
            <w:proofErr w:type="spellStart"/>
            <w:r w:rsidRPr="00277774">
              <w:rPr>
                <w:rFonts w:ascii="Aptos Narrow" w:eastAsia="Times New Roman" w:hAnsi="Aptos Narrow" w:cs="Times New Roman"/>
                <w:color w:val="000000"/>
                <w:kern w:val="0"/>
                <w:lang w:eastAsia="en-AU"/>
                <w14:ligatures w14:val="none"/>
              </w:rPr>
              <w:t>behavioral</w:t>
            </w:r>
            <w:proofErr w:type="spellEnd"/>
            <w:r w:rsidRPr="00277774">
              <w:rPr>
                <w:rFonts w:ascii="Aptos Narrow" w:eastAsia="Times New Roman" w:hAnsi="Aptos Narrow" w:cs="Times New Roman"/>
                <w:color w:val="000000"/>
                <w:kern w:val="0"/>
                <w:lang w:eastAsia="en-AU"/>
                <w14:ligatures w14:val="none"/>
              </w:rPr>
              <w:t xml:space="preserve"> effects of 5-HT1A and CB receptor agonists on zebrafish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ty-based anxiety. With acute exposure to the 5-HT1A partial-agonist buspirone (50 mg/L), or dietary exposure to WIN55,212-2 (7 mu g/week) zebrafish spent more time in and/or entered white arms more often than controls (p&lt;0.05). Acute exposure to WIN55,212-2 at 0.5-50 mg/L reduced mobility. These </w:t>
            </w:r>
            <w:proofErr w:type="spellStart"/>
            <w:r w:rsidRPr="00277774">
              <w:rPr>
                <w:rFonts w:ascii="Aptos Narrow" w:eastAsia="Times New Roman" w:hAnsi="Aptos Narrow" w:cs="Times New Roman"/>
                <w:color w:val="000000"/>
                <w:kern w:val="0"/>
                <w:lang w:eastAsia="en-AU"/>
                <w14:ligatures w14:val="none"/>
              </w:rPr>
              <w:t>behavioral</w:t>
            </w:r>
            <w:proofErr w:type="spellEnd"/>
            <w:r w:rsidRPr="00277774">
              <w:rPr>
                <w:rFonts w:ascii="Aptos Narrow" w:eastAsia="Times New Roman" w:hAnsi="Aptos Narrow" w:cs="Times New Roman"/>
                <w:color w:val="000000"/>
                <w:kern w:val="0"/>
                <w:lang w:eastAsia="en-AU"/>
                <w14:ligatures w14:val="none"/>
              </w:rPr>
              <w:t xml:space="preserve"> findings suggest that </w:t>
            </w:r>
            <w:proofErr w:type="spellStart"/>
            <w:r w:rsidRPr="00277774">
              <w:rPr>
                <w:rFonts w:ascii="Aptos Narrow" w:eastAsia="Times New Roman" w:hAnsi="Aptos Narrow" w:cs="Times New Roman"/>
                <w:color w:val="000000"/>
                <w:kern w:val="0"/>
                <w:lang w:eastAsia="en-AU"/>
                <w14:ligatures w14:val="none"/>
              </w:rPr>
              <w:t>azipirones</w:t>
            </w:r>
            <w:proofErr w:type="spellEnd"/>
            <w:r w:rsidRPr="00277774">
              <w:rPr>
                <w:rFonts w:ascii="Aptos Narrow" w:eastAsia="Times New Roman" w:hAnsi="Aptos Narrow" w:cs="Times New Roman"/>
                <w:color w:val="000000"/>
                <w:kern w:val="0"/>
                <w:lang w:eastAsia="en-AU"/>
                <w14:ligatures w14:val="none"/>
              </w:rPr>
              <w:t xml:space="preserve">, like cannabinoid agonists, have anxiolytic and/or sedative properties on fish in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environments. These observations highlight the need to consider potential ecological risks of azapirones and multimodal antidepressants in the future. (C) 2013 Elsevier B.V. All rights reserved.</w:t>
            </w:r>
          </w:p>
        </w:tc>
      </w:tr>
      <w:tr w:rsidR="00277774" w:rsidRPr="00277774" w14:paraId="0C2C032D" w14:textId="77777777" w:rsidTr="00277774">
        <w:trPr>
          <w:cantSplit/>
          <w:trHeight w:val="1134"/>
        </w:trPr>
        <w:tc>
          <w:tcPr>
            <w:tcW w:w="784" w:type="pct"/>
            <w:noWrap/>
            <w:textDirection w:val="btLr"/>
            <w:hideMark/>
          </w:tcPr>
          <w:p w14:paraId="55EF61ED" w14:textId="2D2CD02A"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Genomic and functional analysis of Vibrio phage SIO-2 reveals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insights into ecology and evolution of marine </w:t>
            </w:r>
            <w:proofErr w:type="spellStart"/>
            <w:r w:rsidRPr="00277774">
              <w:rPr>
                <w:rFonts w:ascii="Aptos Narrow" w:eastAsia="Times New Roman" w:hAnsi="Aptos Narrow" w:cs="Times New Roman"/>
                <w:color w:val="000000"/>
                <w:kern w:val="0"/>
                <w:lang w:eastAsia="en-AU"/>
                <w14:ligatures w14:val="none"/>
              </w:rPr>
              <w:t>siphoviruses</w:t>
            </w:r>
            <w:proofErr w:type="spellEnd"/>
          </w:p>
        </w:tc>
        <w:tc>
          <w:tcPr>
            <w:tcW w:w="4216" w:type="pct"/>
            <w:noWrap/>
            <w:hideMark/>
          </w:tcPr>
          <w:p w14:paraId="26B1C053" w14:textId="70F0C9B0"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We report on a genomic and functional analysis of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marine </w:t>
            </w:r>
            <w:proofErr w:type="spellStart"/>
            <w:r w:rsidRPr="00277774">
              <w:rPr>
                <w:rFonts w:ascii="Aptos Narrow" w:eastAsia="Times New Roman" w:hAnsi="Aptos Narrow" w:cs="Times New Roman"/>
                <w:color w:val="000000"/>
                <w:kern w:val="0"/>
                <w:lang w:eastAsia="en-AU"/>
                <w14:ligatures w14:val="none"/>
              </w:rPr>
              <w:t>siphovirus</w:t>
            </w:r>
            <w:proofErr w:type="spellEnd"/>
            <w:r w:rsidRPr="00277774">
              <w:rPr>
                <w:rFonts w:ascii="Aptos Narrow" w:eastAsia="Times New Roman" w:hAnsi="Aptos Narrow" w:cs="Times New Roman"/>
                <w:color w:val="000000"/>
                <w:kern w:val="0"/>
                <w:lang w:eastAsia="en-AU"/>
                <w14:ligatures w14:val="none"/>
              </w:rPr>
              <w:t xml:space="preserve">, the Vibrio phage SIO-2. This phage is lytic for related Vibrio species of great ecological interest including the broadly antagonistic bacterium Vibrio sp. SWAT3 as well as notable members of the </w:t>
            </w:r>
            <w:proofErr w:type="spellStart"/>
            <w:r w:rsidRPr="00277774">
              <w:rPr>
                <w:rFonts w:ascii="Aptos Narrow" w:eastAsia="Times New Roman" w:hAnsi="Aptos Narrow" w:cs="Times New Roman"/>
                <w:color w:val="000000"/>
                <w:kern w:val="0"/>
                <w:lang w:eastAsia="en-AU"/>
                <w14:ligatures w14:val="none"/>
              </w:rPr>
              <w:t>Harveyi</w:t>
            </w:r>
            <w:proofErr w:type="spellEnd"/>
            <w:r w:rsidRPr="00277774">
              <w:rPr>
                <w:rFonts w:ascii="Aptos Narrow" w:eastAsia="Times New Roman" w:hAnsi="Aptos Narrow" w:cs="Times New Roman"/>
                <w:color w:val="000000"/>
                <w:kern w:val="0"/>
                <w:lang w:eastAsia="en-AU"/>
                <w14:ligatures w14:val="none"/>
              </w:rPr>
              <w:t xml:space="preserve"> clade (V. </w:t>
            </w:r>
            <w:proofErr w:type="spellStart"/>
            <w:r w:rsidRPr="00277774">
              <w:rPr>
                <w:rFonts w:ascii="Aptos Narrow" w:eastAsia="Times New Roman" w:hAnsi="Aptos Narrow" w:cs="Times New Roman"/>
                <w:color w:val="000000"/>
                <w:kern w:val="0"/>
                <w:lang w:eastAsia="en-AU"/>
                <w14:ligatures w14:val="none"/>
              </w:rPr>
              <w:t>harveyi</w:t>
            </w:r>
            <w:proofErr w:type="spellEnd"/>
            <w:r w:rsidRPr="00277774">
              <w:rPr>
                <w:rFonts w:ascii="Aptos Narrow" w:eastAsia="Times New Roman" w:hAnsi="Aptos Narrow" w:cs="Times New Roman"/>
                <w:color w:val="000000"/>
                <w:kern w:val="0"/>
                <w:lang w:eastAsia="en-AU"/>
                <w14:ligatures w14:val="none"/>
              </w:rPr>
              <w:t xml:space="preserve"> ATTC BAA-1116 and V. </w:t>
            </w:r>
            <w:proofErr w:type="spellStart"/>
            <w:r w:rsidRPr="00277774">
              <w:rPr>
                <w:rFonts w:ascii="Aptos Narrow" w:eastAsia="Times New Roman" w:hAnsi="Aptos Narrow" w:cs="Times New Roman"/>
                <w:color w:val="000000"/>
                <w:kern w:val="0"/>
                <w:lang w:eastAsia="en-AU"/>
                <w14:ligatures w14:val="none"/>
              </w:rPr>
              <w:t>campbellii</w:t>
            </w:r>
            <w:proofErr w:type="spellEnd"/>
            <w:r w:rsidRPr="00277774">
              <w:rPr>
                <w:rFonts w:ascii="Aptos Narrow" w:eastAsia="Times New Roman" w:hAnsi="Aptos Narrow" w:cs="Times New Roman"/>
                <w:color w:val="000000"/>
                <w:kern w:val="0"/>
                <w:lang w:eastAsia="en-AU"/>
                <w14:ligatures w14:val="none"/>
              </w:rPr>
              <w:t xml:space="preserve"> ATCC 25920). Vibrio phage SIO-2 has a circularly permuted genome of 80 598 bp, which displays unusual features. This genome is larger than that of most known </w:t>
            </w:r>
            <w:proofErr w:type="spellStart"/>
            <w:r w:rsidRPr="00277774">
              <w:rPr>
                <w:rFonts w:ascii="Aptos Narrow" w:eastAsia="Times New Roman" w:hAnsi="Aptos Narrow" w:cs="Times New Roman"/>
                <w:color w:val="000000"/>
                <w:kern w:val="0"/>
                <w:lang w:eastAsia="en-AU"/>
                <w14:ligatures w14:val="none"/>
              </w:rPr>
              <w:t>siphoviruses</w:t>
            </w:r>
            <w:proofErr w:type="spellEnd"/>
            <w:r w:rsidRPr="00277774">
              <w:rPr>
                <w:rFonts w:ascii="Aptos Narrow" w:eastAsia="Times New Roman" w:hAnsi="Aptos Narrow" w:cs="Times New Roman"/>
                <w:color w:val="000000"/>
                <w:kern w:val="0"/>
                <w:lang w:eastAsia="en-AU"/>
                <w14:ligatures w14:val="none"/>
              </w:rPr>
              <w:t xml:space="preserve"> and only 38 of the 116 predicted proteins had homologues in databases. Another divergence is manifest by the origin of core genes, most of which share robust similarities with unrelated viruses and bacteria spanning a wide range of phyla. These core genes are arranged in the same order as in most </w:t>
            </w:r>
            <w:proofErr w:type="gramStart"/>
            <w:r w:rsidRPr="00277774">
              <w:rPr>
                <w:rFonts w:ascii="Aptos Narrow" w:eastAsia="Times New Roman" w:hAnsi="Aptos Narrow" w:cs="Times New Roman"/>
                <w:color w:val="000000"/>
                <w:kern w:val="0"/>
                <w:lang w:eastAsia="en-AU"/>
                <w14:ligatures w14:val="none"/>
              </w:rPr>
              <w:t>bacteriophages</w:t>
            </w:r>
            <w:proofErr w:type="gramEnd"/>
            <w:r w:rsidRPr="00277774">
              <w:rPr>
                <w:rFonts w:ascii="Aptos Narrow" w:eastAsia="Times New Roman" w:hAnsi="Aptos Narrow" w:cs="Times New Roman"/>
                <w:color w:val="000000"/>
                <w:kern w:val="0"/>
                <w:lang w:eastAsia="en-AU"/>
                <w14:ligatures w14:val="none"/>
              </w:rPr>
              <w:t xml:space="preserve"> but they are unusually interspaced at two places with insertions of DNA comprising a high density of uncharacterized genes. The acquisition of these DNA inserts is associated with morphological variation of SIO-2 capsid, which assembles as a large (80 nm) shell with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T = 12 symmetry. These atypical structural features confer on SIO-2 a remarkable stability to a variety of physical, chemical and environmental factors. Given this high level of functional and genomic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SIO-2 emerges as a model of considerable interest in ecological and evolutionary studies.</w:t>
            </w:r>
          </w:p>
        </w:tc>
      </w:tr>
      <w:tr w:rsidR="00277774" w:rsidRPr="00277774" w14:paraId="05C1F4AC" w14:textId="77777777" w:rsidTr="00277774">
        <w:trPr>
          <w:cantSplit/>
          <w:trHeight w:val="1134"/>
        </w:trPr>
        <w:tc>
          <w:tcPr>
            <w:tcW w:w="784" w:type="pct"/>
            <w:noWrap/>
            <w:textDirection w:val="btLr"/>
            <w:hideMark/>
          </w:tcPr>
          <w:p w14:paraId="0F8292B8"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Environmental influences on human innovation and behavioural diversity in southern Africa 92-80 thousand years ago</w:t>
            </w:r>
          </w:p>
        </w:tc>
        <w:tc>
          <w:tcPr>
            <w:tcW w:w="4216" w:type="pct"/>
            <w:noWrap/>
            <w:hideMark/>
          </w:tcPr>
          <w:p w14:paraId="7BE11A7C" w14:textId="1CC096FA"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Africa's Middle Stone Age preserves sporadic evidence for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behaviours among early modern humans, prompting a range of questions about the influence of social and environmental factors on patterns of human behavioural evolution. Here we document a suite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adaptations dating approximately 92-80 thousand years before the present at the archaeological site </w:t>
            </w:r>
            <w:proofErr w:type="spellStart"/>
            <w:r w:rsidRPr="00277774">
              <w:rPr>
                <w:rFonts w:ascii="Aptos Narrow" w:eastAsia="Times New Roman" w:hAnsi="Aptos Narrow" w:cs="Times New Roman"/>
                <w:color w:val="000000"/>
                <w:kern w:val="0"/>
                <w:lang w:eastAsia="en-AU"/>
                <w14:ligatures w14:val="none"/>
              </w:rPr>
              <w:t>Varsche</w:t>
            </w:r>
            <w:proofErr w:type="spellEnd"/>
            <w:r w:rsidRPr="00277774">
              <w:rPr>
                <w:rFonts w:ascii="Aptos Narrow" w:eastAsia="Times New Roman" w:hAnsi="Aptos Narrow" w:cs="Times New Roman"/>
                <w:color w:val="000000"/>
                <w:kern w:val="0"/>
                <w:lang w:eastAsia="en-AU"/>
                <w14:ligatures w14:val="none"/>
              </w:rPr>
              <w:t xml:space="preserve"> Rivier 003 (VR003), located in southern Africa's arid Succulent Karoo biome. Distinctive innovations include the production of ostrich eggshell artefacts, long-distance transportation of marine molluscs and systematic use of heat shatter in stone tool production, none of which occur in coeval assemblages at sites in more humid, well-studied regions immediately to the south. The appearance of these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ties at VR003 corresponds with a period of reduced regional wind strength and enhanced summer rainfall, and all of them disappear with increasing winter rainfall dominance after 80 thousand years before the present, following which a pattern of technological similarity emerges at sites throughout the broader region. The results indicate complex and environmentally contingent processes of innovation and cultural transmission in southern Africa during the Middle Stone Age. Evidence of ostrich eggshell artefacts, long-distance transport of marine shells and heat treatment of stone tools in a marginal southern African environment 92-80 thousand years ago suggests that innovation among early human groups was sensitive to ecological variation.</w:t>
            </w:r>
          </w:p>
        </w:tc>
      </w:tr>
      <w:tr w:rsidR="00277774" w:rsidRPr="00277774" w14:paraId="1CEF657B" w14:textId="77777777" w:rsidTr="00277774">
        <w:trPr>
          <w:cantSplit/>
          <w:trHeight w:val="1134"/>
        </w:trPr>
        <w:tc>
          <w:tcPr>
            <w:tcW w:w="784" w:type="pct"/>
            <w:noWrap/>
            <w:textDirection w:val="btLr"/>
            <w:hideMark/>
          </w:tcPr>
          <w:p w14:paraId="7CD41411"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Coral reef ecosystem services in the Anthropocene</w:t>
            </w:r>
          </w:p>
        </w:tc>
        <w:tc>
          <w:tcPr>
            <w:tcW w:w="4216" w:type="pct"/>
            <w:noWrap/>
            <w:hideMark/>
          </w:tcPr>
          <w:p w14:paraId="04286676" w14:textId="1A12FE61"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Coral reefs underpin a range of ecosystem goods and services that contribute to the well-being of millions of people. However, tropical coral reefs in the Anthropocene are likely to be functionally different from reefs in the past. In this perspective piece, we ask, what does the Anthropocene mean for the provision of ecosystem services from coral reefs? First, we provide examples of the provisioning, regulating, cultural and supporting services underpinned by coral reef ecosystems. We conclude that coral reef ecosystem service research has </w:t>
            </w:r>
            <w:proofErr w:type="gramStart"/>
            <w:r w:rsidRPr="00277774">
              <w:rPr>
                <w:rFonts w:ascii="Aptos Narrow" w:eastAsia="Times New Roman" w:hAnsi="Aptos Narrow" w:cs="Times New Roman"/>
                <w:color w:val="000000"/>
                <w:kern w:val="0"/>
                <w:lang w:eastAsia="en-AU"/>
                <w14:ligatures w14:val="none"/>
              </w:rPr>
              <w:t>lagged behind</w:t>
            </w:r>
            <w:proofErr w:type="gramEnd"/>
            <w:r w:rsidRPr="00277774">
              <w:rPr>
                <w:rFonts w:ascii="Aptos Narrow" w:eastAsia="Times New Roman" w:hAnsi="Aptos Narrow" w:cs="Times New Roman"/>
                <w:color w:val="000000"/>
                <w:kern w:val="0"/>
                <w:lang w:eastAsia="en-AU"/>
                <w14:ligatures w14:val="none"/>
              </w:rPr>
              <w:t xml:space="preserve"> multidisciplinary advances in broader ecosystem services science, such as an explicit recognition that interactions between social and ecological systems underpin ecosystem services. Second, drawing on tools from functional ecology, we outline how these social-ecological relationships can be incorporated into a mechanistic understanding of service provision and how this might be used to anticipate future changes in coral reef ecosystem services. Finally, we explore the emergence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reef ecosystem services, for example from tropicalized coastlines, or through changing technological connections to coral reefs. Indeed, when services are conceived as coming from social-ecological system dynamics,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in services can emerge from elements of the interactions between people and the ecosystem. This synthesis of the coral reef ecosystem services literature suggests the field is poorly prepared to understand the changing service provision anticipated in the Anthropocene. A new research agenda is needed that better connects reef functional ecology to ecosystem service provision. This research agenda should embrace more holistic approaches to ecosystem service research, recognizing them as co-produced by ecosystems and society. Importantly, the likelihood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 service configurations requires further conceptualization and empirical assessment. As with current ecosystem services, the loss or gain of services will not affect all people equally and must be understood in the context in which they occur. With the uncertainty surrounding the future of coral reefs in the Anthropocene, research exploring how the benefits to people change will be of great importance. A is available for this article.</w:t>
            </w:r>
          </w:p>
        </w:tc>
      </w:tr>
      <w:tr w:rsidR="00277774" w:rsidRPr="00277774" w14:paraId="2F6BB10A" w14:textId="77777777" w:rsidTr="00277774">
        <w:trPr>
          <w:cantSplit/>
          <w:trHeight w:val="1134"/>
        </w:trPr>
        <w:tc>
          <w:tcPr>
            <w:tcW w:w="784" w:type="pct"/>
            <w:noWrap/>
            <w:textDirection w:val="btLr"/>
            <w:hideMark/>
          </w:tcPr>
          <w:p w14:paraId="2714E465"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Exploratory behaviour is associated with microhabitat and evolutionary radiation in Lake Malawi cichlids</w:t>
            </w:r>
          </w:p>
        </w:tc>
        <w:tc>
          <w:tcPr>
            <w:tcW w:w="4216" w:type="pct"/>
            <w:noWrap/>
            <w:hideMark/>
          </w:tcPr>
          <w:p w14:paraId="4BE87209" w14:textId="73D6E830"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Encountering and adaptively responding to unfamiliar or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stimuli is a fundamental challenge facing animals and is linked to fitness. Behavioural responses 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stimuli can differ strongly between closely related species; however, the ecological and evolutionary factors underlying these differences are not well understood, in part because most comparative investigations have focused on only two species. In this study, we investigate behavioural responses 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environments, or exploratory behaviours, sampling from a total of 20 species in a previously untested vertebrate system, Lake Malawi cichlid fishes, which comprises hundreds of phenotypically diverse species that have diverged in the past one million years. We show generally conserved behavioural response patterns to different types of environmental stimuli in Lake Malawi cichlids, spanning multiple assays and paralleling other teleost and rodent lineages. Next, we demonstrate that more specific dimensions of exploratory behaviour vary strongly among Lake Malawi cichlids, and that a large proportion of this variation is explained by species differences. We further show that species differences in open field behaviours are explained by microhabitat and by a major evolutionary split between the </w:t>
            </w:r>
            <w:proofErr w:type="spellStart"/>
            <w:r w:rsidRPr="00277774">
              <w:rPr>
                <w:rFonts w:ascii="Aptos Narrow" w:eastAsia="Times New Roman" w:hAnsi="Aptos Narrow" w:cs="Times New Roman"/>
                <w:color w:val="000000"/>
                <w:kern w:val="0"/>
                <w:lang w:eastAsia="en-AU"/>
                <w14:ligatures w14:val="none"/>
              </w:rPr>
              <w:t>mbuna</w:t>
            </w:r>
            <w:proofErr w:type="spellEnd"/>
            <w:r w:rsidRPr="00277774">
              <w:rPr>
                <w:rFonts w:ascii="Aptos Narrow" w:eastAsia="Times New Roman" w:hAnsi="Aptos Narrow" w:cs="Times New Roman"/>
                <w:color w:val="000000"/>
                <w:kern w:val="0"/>
                <w:lang w:eastAsia="en-AU"/>
                <w14:ligatures w14:val="none"/>
              </w:rPr>
              <w:t xml:space="preserve"> and benthic/</w:t>
            </w:r>
            <w:proofErr w:type="spellStart"/>
            <w:r w:rsidRPr="00277774">
              <w:rPr>
                <w:rFonts w:ascii="Aptos Narrow" w:eastAsia="Times New Roman" w:hAnsi="Aptos Narrow" w:cs="Times New Roman"/>
                <w:color w:val="000000"/>
                <w:kern w:val="0"/>
                <w:lang w:eastAsia="en-AU"/>
                <w14:ligatures w14:val="none"/>
              </w:rPr>
              <w:t>utaka</w:t>
            </w:r>
            <w:proofErr w:type="spellEnd"/>
            <w:r w:rsidRPr="00277774">
              <w:rPr>
                <w:rFonts w:ascii="Aptos Narrow" w:eastAsia="Times New Roman" w:hAnsi="Aptos Narrow" w:cs="Times New Roman"/>
                <w:color w:val="000000"/>
                <w:kern w:val="0"/>
                <w:lang w:eastAsia="en-AU"/>
                <w14:ligatures w14:val="none"/>
              </w:rPr>
              <w:t xml:space="preserve"> radiations in Lake Malawi. Lastly, we track some individuals across a subset of behavioural assays and show that patterns of behavioural covariation across contexts are characteristic of modular complex traits. Taken together, our results tie ecology and evolution to natural behavioural variation, and highlight Lake Malawi cichlids as a powerful system for understanding the biological basis of exploratory behaviours. Published by Elsevier Ltd on behalf of The Association for the Study of Animal Behaviour.</w:t>
            </w:r>
          </w:p>
        </w:tc>
      </w:tr>
      <w:tr w:rsidR="00277774" w:rsidRPr="00277774" w14:paraId="6AA67D0A" w14:textId="77777777" w:rsidTr="00277774">
        <w:trPr>
          <w:cantSplit/>
          <w:trHeight w:val="1134"/>
        </w:trPr>
        <w:tc>
          <w:tcPr>
            <w:tcW w:w="784" w:type="pct"/>
            <w:noWrap/>
            <w:textDirection w:val="btLr"/>
            <w:hideMark/>
          </w:tcPr>
          <w:p w14:paraId="5173AA71"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body plan of </w:t>
            </w:r>
            <w:proofErr w:type="spellStart"/>
            <w:r w:rsidRPr="00277774">
              <w:rPr>
                <w:rFonts w:ascii="Aptos Narrow" w:eastAsia="Times New Roman" w:hAnsi="Aptos Narrow" w:cs="Times New Roman"/>
                <w:color w:val="000000"/>
                <w:kern w:val="0"/>
                <w:lang w:eastAsia="en-AU"/>
                <w14:ligatures w14:val="none"/>
              </w:rPr>
              <w:t>Halszkaraptor</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escuilliei</w:t>
            </w:r>
            <w:proofErr w:type="spellEnd"/>
            <w:r w:rsidRPr="00277774">
              <w:rPr>
                <w:rFonts w:ascii="Aptos Narrow" w:eastAsia="Times New Roman" w:hAnsi="Aptos Narrow" w:cs="Times New Roman"/>
                <w:color w:val="000000"/>
                <w:kern w:val="0"/>
                <w:lang w:eastAsia="en-AU"/>
                <w14:ligatures w14:val="none"/>
              </w:rPr>
              <w:t xml:space="preserve"> (Dinosauria, Theropoda) is not a transitional form along the evolution of dromaeosaurid </w:t>
            </w:r>
            <w:proofErr w:type="spellStart"/>
            <w:r w:rsidRPr="00277774">
              <w:rPr>
                <w:rFonts w:ascii="Aptos Narrow" w:eastAsia="Times New Roman" w:hAnsi="Aptos Narrow" w:cs="Times New Roman"/>
                <w:color w:val="000000"/>
                <w:kern w:val="0"/>
                <w:lang w:eastAsia="en-AU"/>
                <w14:ligatures w14:val="none"/>
              </w:rPr>
              <w:t>hypercarnivory</w:t>
            </w:r>
            <w:proofErr w:type="spellEnd"/>
          </w:p>
        </w:tc>
        <w:tc>
          <w:tcPr>
            <w:tcW w:w="4216" w:type="pct"/>
            <w:noWrap/>
            <w:hideMark/>
          </w:tcPr>
          <w:p w14:paraId="58059EB5" w14:textId="0CCBCF2E"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dromaeosaurid theropod </w:t>
            </w:r>
            <w:proofErr w:type="spellStart"/>
            <w:r w:rsidRPr="00277774">
              <w:rPr>
                <w:rFonts w:ascii="Aptos Narrow" w:eastAsia="Times New Roman" w:hAnsi="Aptos Narrow" w:cs="Times New Roman"/>
                <w:color w:val="000000"/>
                <w:kern w:val="0"/>
                <w:lang w:eastAsia="en-AU"/>
                <w14:ligatures w14:val="none"/>
              </w:rPr>
              <w:t>Halszkaraptor</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escuilliei</w:t>
            </w:r>
            <w:proofErr w:type="spellEnd"/>
            <w:r w:rsidRPr="00277774">
              <w:rPr>
                <w:rFonts w:ascii="Aptos Narrow" w:eastAsia="Times New Roman" w:hAnsi="Aptos Narrow" w:cs="Times New Roman"/>
                <w:color w:val="000000"/>
                <w:kern w:val="0"/>
                <w:lang w:eastAsia="en-AU"/>
                <w14:ligatures w14:val="none"/>
              </w:rPr>
              <w:t xml:space="preserve"> is characterized by several unusual features absent in other paravians, part of which has been interpreted as diagnostic of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lineage adapted to a semiaquatic ecology. Recently, these evolutionary and ecological interpretations have been challenged, and </w:t>
            </w:r>
            <w:proofErr w:type="spellStart"/>
            <w:r w:rsidRPr="00277774">
              <w:rPr>
                <w:rFonts w:ascii="Aptos Narrow" w:eastAsia="Times New Roman" w:hAnsi="Aptos Narrow" w:cs="Times New Roman"/>
                <w:color w:val="000000"/>
                <w:kern w:val="0"/>
                <w:lang w:eastAsia="en-AU"/>
                <w14:ligatures w14:val="none"/>
              </w:rPr>
              <w:t>Halszkaraptor</w:t>
            </w:r>
            <w:proofErr w:type="spellEnd"/>
            <w:r w:rsidRPr="00277774">
              <w:rPr>
                <w:rFonts w:ascii="Aptos Narrow" w:eastAsia="Times New Roman" w:hAnsi="Aptos Narrow" w:cs="Times New Roman"/>
                <w:color w:val="000000"/>
                <w:kern w:val="0"/>
                <w:lang w:eastAsia="en-AU"/>
                <w14:ligatures w14:val="none"/>
              </w:rPr>
              <w:t xml:space="preserve"> has been claimed to be a transitional form between non-dromaeosaurid maniraptoriforms and other dromaeosaurids: following that </w:t>
            </w:r>
            <w:proofErr w:type="spellStart"/>
            <w:r w:rsidRPr="00277774">
              <w:rPr>
                <w:rFonts w:ascii="Aptos Narrow" w:eastAsia="Times New Roman" w:hAnsi="Aptos Narrow" w:cs="Times New Roman"/>
                <w:color w:val="000000"/>
                <w:kern w:val="0"/>
                <w:lang w:eastAsia="en-AU"/>
                <w14:ligatures w14:val="none"/>
              </w:rPr>
              <w:t>reevaluation</w:t>
            </w:r>
            <w:proofErr w:type="spellEnd"/>
            <w:r w:rsidRPr="00277774">
              <w:rPr>
                <w:rFonts w:ascii="Aptos Narrow" w:eastAsia="Times New Roman" w:hAnsi="Aptos Narrow" w:cs="Times New Roman"/>
                <w:color w:val="000000"/>
                <w:kern w:val="0"/>
                <w:lang w:eastAsia="en-AU"/>
                <w14:ligatures w14:val="none"/>
              </w:rPr>
              <w:t xml:space="preserve">, its peculiar body plan would represent the retention of several maniraptoran </w:t>
            </w:r>
            <w:proofErr w:type="spellStart"/>
            <w:r w:rsidRPr="00277774">
              <w:rPr>
                <w:rFonts w:ascii="Aptos Narrow" w:eastAsia="Times New Roman" w:hAnsi="Aptos Narrow" w:cs="Times New Roman"/>
                <w:color w:val="000000"/>
                <w:kern w:val="0"/>
                <w:lang w:eastAsia="en-AU"/>
                <w14:ligatures w14:val="none"/>
              </w:rPr>
              <w:t>plesiomorphies</w:t>
            </w:r>
            <w:proofErr w:type="spellEnd"/>
            <w:r w:rsidRPr="00277774">
              <w:rPr>
                <w:rFonts w:ascii="Aptos Narrow" w:eastAsia="Times New Roman" w:hAnsi="Aptos Narrow" w:cs="Times New Roman"/>
                <w:color w:val="000000"/>
                <w:kern w:val="0"/>
                <w:lang w:eastAsia="en-AU"/>
                <w14:ligatures w14:val="none"/>
              </w:rPr>
              <w:t xml:space="preserve">, lost among other dromaeosaurids, and not an adaptation to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ecology. This alternative scenario is here carefully investigated and tested. It is shown that most statements supporting this scenario are based on misinterpretation of anatomical traits and bibliography. Once these statements have been corrected, character state transition optimization over a well-supported phylogenetic framework indicates that </w:t>
            </w:r>
            <w:proofErr w:type="gramStart"/>
            <w:r w:rsidRPr="00277774">
              <w:rPr>
                <w:rFonts w:ascii="Aptos Narrow" w:eastAsia="Times New Roman" w:hAnsi="Aptos Narrow" w:cs="Times New Roman"/>
                <w:color w:val="000000"/>
                <w:kern w:val="0"/>
                <w:lang w:eastAsia="en-AU"/>
                <w14:ligatures w14:val="none"/>
              </w:rPr>
              <w:t>the large majority of</w:t>
            </w:r>
            <w:proofErr w:type="gramEnd"/>
            <w:r w:rsidRPr="00277774">
              <w:rPr>
                <w:rFonts w:ascii="Aptos Narrow" w:eastAsia="Times New Roman" w:hAnsi="Aptos Narrow" w:cs="Times New Roman"/>
                <w:color w:val="000000"/>
                <w:kern w:val="0"/>
                <w:lang w:eastAsia="en-AU"/>
                <w14:ligatures w14:val="none"/>
              </w:rPr>
              <w:t xml:space="preserve"> the peculiar features of the </w:t>
            </w:r>
            <w:proofErr w:type="spellStart"/>
            <w:r w:rsidRPr="00277774">
              <w:rPr>
                <w:rFonts w:ascii="Aptos Narrow" w:eastAsia="Times New Roman" w:hAnsi="Aptos Narrow" w:cs="Times New Roman"/>
                <w:color w:val="000000"/>
                <w:kern w:val="0"/>
                <w:lang w:eastAsia="en-AU"/>
                <w14:ligatures w14:val="none"/>
              </w:rPr>
              <w:t>Halszkaraptor</w:t>
            </w:r>
            <w:proofErr w:type="spellEnd"/>
            <w:r w:rsidRPr="00277774">
              <w:rPr>
                <w:rFonts w:ascii="Aptos Narrow" w:eastAsia="Times New Roman" w:hAnsi="Aptos Narrow" w:cs="Times New Roman"/>
                <w:color w:val="000000"/>
                <w:kern w:val="0"/>
                <w:lang w:eastAsia="en-AU"/>
                <w14:ligatures w14:val="none"/>
              </w:rPr>
              <w:t xml:space="preserve"> lineage are derived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ties acquired by the latter after its divergence from the last ancestor shared with </w:t>
            </w:r>
            <w:proofErr w:type="spellStart"/>
            <w:proofErr w:type="gramStart"/>
            <w:r w:rsidRPr="00277774">
              <w:rPr>
                <w:rFonts w:ascii="Aptos Narrow" w:eastAsia="Times New Roman" w:hAnsi="Aptos Narrow" w:cs="Times New Roman"/>
                <w:color w:val="000000"/>
                <w:kern w:val="0"/>
                <w:lang w:eastAsia="en-AU"/>
                <w14:ligatures w14:val="none"/>
              </w:rPr>
              <w:t>eudromaeosaurs</w:t>
            </w:r>
            <w:proofErr w:type="spellEnd"/>
            <w:r w:rsidRPr="00277774">
              <w:rPr>
                <w:rFonts w:ascii="Aptos Narrow" w:eastAsia="Times New Roman" w:hAnsi="Aptos Narrow" w:cs="Times New Roman"/>
                <w:color w:val="000000"/>
                <w:kern w:val="0"/>
                <w:lang w:eastAsia="en-AU"/>
                <w14:ligatures w14:val="none"/>
              </w:rPr>
              <w:t>, and</w:t>
            </w:r>
            <w:proofErr w:type="gramEnd"/>
            <w:r w:rsidRPr="00277774">
              <w:rPr>
                <w:rFonts w:ascii="Aptos Narrow" w:eastAsia="Times New Roman" w:hAnsi="Aptos Narrow" w:cs="Times New Roman"/>
                <w:color w:val="000000"/>
                <w:kern w:val="0"/>
                <w:lang w:eastAsia="en-AU"/>
                <w14:ligatures w14:val="none"/>
              </w:rPr>
              <w:t xml:space="preserve"> thus are not maniraptoriform </w:t>
            </w:r>
            <w:proofErr w:type="spellStart"/>
            <w:r w:rsidRPr="00277774">
              <w:rPr>
                <w:rFonts w:ascii="Aptos Narrow" w:eastAsia="Times New Roman" w:hAnsi="Aptos Narrow" w:cs="Times New Roman"/>
                <w:color w:val="000000"/>
                <w:kern w:val="0"/>
                <w:lang w:eastAsia="en-AU"/>
                <w14:ligatures w14:val="none"/>
              </w:rPr>
              <w:t>plesiomorphies</w:t>
            </w:r>
            <w:proofErr w:type="spellEnd"/>
            <w:r w:rsidRPr="00277774">
              <w:rPr>
                <w:rFonts w:ascii="Aptos Narrow" w:eastAsia="Times New Roman" w:hAnsi="Aptos Narrow" w:cs="Times New Roman"/>
                <w:color w:val="000000"/>
                <w:kern w:val="0"/>
                <w:lang w:eastAsia="en-AU"/>
                <w14:ligatures w14:val="none"/>
              </w:rPr>
              <w:t xml:space="preserve">. At least seven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ties of the </w:t>
            </w:r>
            <w:proofErr w:type="spellStart"/>
            <w:r w:rsidRPr="00277774">
              <w:rPr>
                <w:rFonts w:ascii="Aptos Narrow" w:eastAsia="Times New Roman" w:hAnsi="Aptos Narrow" w:cs="Times New Roman"/>
                <w:color w:val="000000"/>
                <w:kern w:val="0"/>
                <w:lang w:eastAsia="en-AU"/>
                <w14:ligatures w14:val="none"/>
              </w:rPr>
              <w:t>Halszkaraptor</w:t>
            </w:r>
            <w:proofErr w:type="spellEnd"/>
            <w:r w:rsidRPr="00277774">
              <w:rPr>
                <w:rFonts w:ascii="Aptos Narrow" w:eastAsia="Times New Roman" w:hAnsi="Aptos Narrow" w:cs="Times New Roman"/>
                <w:color w:val="000000"/>
                <w:kern w:val="0"/>
                <w:lang w:eastAsia="en-AU"/>
                <w14:ligatures w14:val="none"/>
              </w:rPr>
              <w:t xml:space="preserve"> lineage are convergently acquired with </w:t>
            </w:r>
            <w:proofErr w:type="gramStart"/>
            <w:r w:rsidRPr="00277774">
              <w:rPr>
                <w:rFonts w:ascii="Aptos Narrow" w:eastAsia="Times New Roman" w:hAnsi="Aptos Narrow" w:cs="Times New Roman"/>
                <w:color w:val="000000"/>
                <w:kern w:val="0"/>
                <w:lang w:eastAsia="en-AU"/>
                <w14:ligatures w14:val="none"/>
              </w:rPr>
              <w:t>spinosaurids, and</w:t>
            </w:r>
            <w:proofErr w:type="gramEnd"/>
            <w:r w:rsidRPr="00277774">
              <w:rPr>
                <w:rFonts w:ascii="Aptos Narrow" w:eastAsia="Times New Roman" w:hAnsi="Aptos Narrow" w:cs="Times New Roman"/>
                <w:color w:val="000000"/>
                <w:kern w:val="0"/>
                <w:lang w:eastAsia="en-AU"/>
                <w14:ligatures w14:val="none"/>
              </w:rPr>
              <w:t xml:space="preserve"> are integrated in semiaquatic adaptations: one of these is reported here for the first time. The amount of morphological divergence of </w:t>
            </w:r>
            <w:proofErr w:type="spellStart"/>
            <w:r w:rsidRPr="00277774">
              <w:rPr>
                <w:rFonts w:ascii="Aptos Narrow" w:eastAsia="Times New Roman" w:hAnsi="Aptos Narrow" w:cs="Times New Roman"/>
                <w:color w:val="000000"/>
                <w:kern w:val="0"/>
                <w:lang w:eastAsia="en-AU"/>
                <w14:ligatures w14:val="none"/>
              </w:rPr>
              <w:t>Halszkaraptorinae</w:t>
            </w:r>
            <w:proofErr w:type="spellEnd"/>
            <w:r w:rsidRPr="00277774">
              <w:rPr>
                <w:rFonts w:ascii="Aptos Narrow" w:eastAsia="Times New Roman" w:hAnsi="Aptos Narrow" w:cs="Times New Roman"/>
                <w:color w:val="000000"/>
                <w:kern w:val="0"/>
                <w:lang w:eastAsia="en-AU"/>
                <w14:ligatures w14:val="none"/>
              </w:rPr>
              <w:t xml:space="preserve"> from the ancestral dromaeosaurid condition is comparable to those of </w:t>
            </w:r>
            <w:proofErr w:type="spellStart"/>
            <w:r w:rsidRPr="00277774">
              <w:rPr>
                <w:rFonts w:ascii="Aptos Narrow" w:eastAsia="Times New Roman" w:hAnsi="Aptos Narrow" w:cs="Times New Roman"/>
                <w:color w:val="000000"/>
                <w:kern w:val="0"/>
                <w:lang w:eastAsia="en-AU"/>
                <w14:ligatures w14:val="none"/>
              </w:rPr>
              <w:t>Microraptorinae</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Velociraptorinae</w:t>
            </w:r>
            <w:proofErr w:type="spellEnd"/>
            <w:r w:rsidRPr="00277774">
              <w:rPr>
                <w:rFonts w:ascii="Aptos Narrow" w:eastAsia="Times New Roman" w:hAnsi="Aptos Narrow" w:cs="Times New Roman"/>
                <w:color w:val="000000"/>
                <w:kern w:val="0"/>
                <w:lang w:eastAsia="en-AU"/>
                <w14:ligatures w14:val="none"/>
              </w:rPr>
              <w:t>. Among extant taxa, the sawbills (</w:t>
            </w:r>
            <w:proofErr w:type="spellStart"/>
            <w:r w:rsidRPr="00277774">
              <w:rPr>
                <w:rFonts w:ascii="Aptos Narrow" w:eastAsia="Times New Roman" w:hAnsi="Aptos Narrow" w:cs="Times New Roman"/>
                <w:color w:val="000000"/>
                <w:kern w:val="0"/>
                <w:lang w:eastAsia="en-AU"/>
                <w14:ligatures w14:val="none"/>
              </w:rPr>
              <w:t>Mergini</w:t>
            </w:r>
            <w:proofErr w:type="spellEnd"/>
            <w:r w:rsidRPr="00277774">
              <w:rPr>
                <w:rFonts w:ascii="Aptos Narrow" w:eastAsia="Times New Roman" w:hAnsi="Aptos Narrow" w:cs="Times New Roman"/>
                <w:color w:val="000000"/>
                <w:kern w:val="0"/>
                <w:lang w:eastAsia="en-AU"/>
                <w14:ligatures w14:val="none"/>
              </w:rPr>
              <w:t xml:space="preserve">, Anseriformes) show the closest ecomorphological similarity with the peculiar body plan inferred for </w:t>
            </w:r>
            <w:proofErr w:type="spellStart"/>
            <w:r w:rsidRPr="00277774">
              <w:rPr>
                <w:rFonts w:ascii="Aptos Narrow" w:eastAsia="Times New Roman" w:hAnsi="Aptos Narrow" w:cs="Times New Roman"/>
                <w:color w:val="000000"/>
                <w:kern w:val="0"/>
                <w:lang w:eastAsia="en-AU"/>
                <w14:ligatures w14:val="none"/>
              </w:rPr>
              <w:t>Halszkaraptor</w:t>
            </w:r>
            <w:proofErr w:type="spellEnd"/>
            <w:r w:rsidRPr="00277774">
              <w:rPr>
                <w:rFonts w:ascii="Aptos Narrow" w:eastAsia="Times New Roman" w:hAnsi="Aptos Narrow" w:cs="Times New Roman"/>
                <w:color w:val="000000"/>
                <w:kern w:val="0"/>
                <w:lang w:eastAsia="en-AU"/>
                <w14:ligatures w14:val="none"/>
              </w:rPr>
              <w:t xml:space="preserve">. The </w:t>
            </w:r>
            <w:proofErr w:type="spellStart"/>
            <w:r w:rsidRPr="00277774">
              <w:rPr>
                <w:rFonts w:ascii="Aptos Narrow" w:eastAsia="Times New Roman" w:hAnsi="Aptos Narrow" w:cs="Times New Roman"/>
                <w:color w:val="000000"/>
                <w:kern w:val="0"/>
                <w:lang w:eastAsia="en-AU"/>
                <w14:ligatures w14:val="none"/>
              </w:rPr>
              <w:t>halszkaraptorine</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bauplan</w:t>
            </w:r>
            <w:proofErr w:type="spellEnd"/>
            <w:r w:rsidRPr="00277774">
              <w:rPr>
                <w:rFonts w:ascii="Aptos Narrow" w:eastAsia="Times New Roman" w:hAnsi="Aptos Narrow" w:cs="Times New Roman"/>
                <w:color w:val="000000"/>
                <w:kern w:val="0"/>
                <w:lang w:eastAsia="en-AU"/>
                <w14:ligatures w14:val="none"/>
              </w:rPr>
              <w:t xml:space="preserve"> is thus confirmed as a derived amphibious </w:t>
            </w:r>
            <w:proofErr w:type="gramStart"/>
            <w:r w:rsidRPr="00277774">
              <w:rPr>
                <w:rFonts w:ascii="Aptos Narrow" w:eastAsia="Times New Roman" w:hAnsi="Aptos Narrow" w:cs="Times New Roman"/>
                <w:color w:val="000000"/>
                <w:kern w:val="0"/>
                <w:lang w:eastAsia="en-AU"/>
                <w14:ligatures w14:val="none"/>
              </w:rPr>
              <w:t>specialization, and</w:t>
            </w:r>
            <w:proofErr w:type="gramEnd"/>
            <w:r w:rsidRPr="00277774">
              <w:rPr>
                <w:rFonts w:ascii="Aptos Narrow" w:eastAsia="Times New Roman" w:hAnsi="Aptos Narrow" w:cs="Times New Roman"/>
                <w:color w:val="000000"/>
                <w:kern w:val="0"/>
                <w:lang w:eastAsia="en-AU"/>
                <w14:ligatures w14:val="none"/>
              </w:rPr>
              <w:t xml:space="preserve"> does not represent a transitional stage along the evolution of dromaeosaurids.</w:t>
            </w:r>
          </w:p>
        </w:tc>
      </w:tr>
      <w:tr w:rsidR="00277774" w:rsidRPr="00277774" w14:paraId="7DE5AAD2" w14:textId="77777777" w:rsidTr="00277774">
        <w:trPr>
          <w:cantSplit/>
          <w:trHeight w:val="1134"/>
        </w:trPr>
        <w:tc>
          <w:tcPr>
            <w:tcW w:w="784" w:type="pct"/>
            <w:noWrap/>
            <w:textDirection w:val="btLr"/>
            <w:hideMark/>
          </w:tcPr>
          <w:p w14:paraId="1017C912"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Metabarcoding analysis on European coastal samples reveals new molecular metazoan diversity</w:t>
            </w:r>
          </w:p>
        </w:tc>
        <w:tc>
          <w:tcPr>
            <w:tcW w:w="4216" w:type="pct"/>
            <w:noWrap/>
            <w:hideMark/>
          </w:tcPr>
          <w:p w14:paraId="4E8921E2" w14:textId="667E0494"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Although animals are among the best studied organisms, we still lack a full description of their diversity, especially for microscopic taxa. This is partly due to the time-consuming and costly nature of surveying animal diversity through morphological and molecular studies of individual taxa. A powerful alternative is the use of high-throughput environmental sequencing, providing molecular data from all organisms sampled. We here address the unknown diversity of animal phyla in marine environments using an extensive dataset designed to assess eukaryotic ribosomal diversity among European coastal locations. A multi-phylum assessment of marine animal diversity that includes water column and sediments, </w:t>
            </w:r>
            <w:proofErr w:type="spellStart"/>
            <w:r w:rsidRPr="00277774">
              <w:rPr>
                <w:rFonts w:ascii="Aptos Narrow" w:eastAsia="Times New Roman" w:hAnsi="Aptos Narrow" w:cs="Times New Roman"/>
                <w:color w:val="000000"/>
                <w:kern w:val="0"/>
                <w:lang w:eastAsia="en-AU"/>
                <w14:ligatures w14:val="none"/>
              </w:rPr>
              <w:t>oxic</w:t>
            </w:r>
            <w:proofErr w:type="spellEnd"/>
            <w:r w:rsidRPr="00277774">
              <w:rPr>
                <w:rFonts w:ascii="Aptos Narrow" w:eastAsia="Times New Roman" w:hAnsi="Aptos Narrow" w:cs="Times New Roman"/>
                <w:color w:val="000000"/>
                <w:kern w:val="0"/>
                <w:lang w:eastAsia="en-AU"/>
                <w14:ligatures w14:val="none"/>
              </w:rPr>
              <w:t xml:space="preserve"> and anoxic environments, and both DNA and RNA templates, revealed a high percentage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18S rRNA sequences in most phyla, suggesting that marine environments have not yet been fully sampled at a molecular level. This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is especially high among Platyhelminthes, </w:t>
            </w:r>
            <w:proofErr w:type="spellStart"/>
            <w:r w:rsidRPr="00277774">
              <w:rPr>
                <w:rFonts w:ascii="Aptos Narrow" w:eastAsia="Times New Roman" w:hAnsi="Aptos Narrow" w:cs="Times New Roman"/>
                <w:color w:val="000000"/>
                <w:kern w:val="0"/>
                <w:lang w:eastAsia="en-AU"/>
                <w14:ligatures w14:val="none"/>
              </w:rPr>
              <w:t>Acoelomorpha</w:t>
            </w:r>
            <w:proofErr w:type="spellEnd"/>
            <w:r w:rsidRPr="00277774">
              <w:rPr>
                <w:rFonts w:ascii="Aptos Narrow" w:eastAsia="Times New Roman" w:hAnsi="Aptos Narrow" w:cs="Times New Roman"/>
                <w:color w:val="000000"/>
                <w:kern w:val="0"/>
                <w:lang w:eastAsia="en-AU"/>
                <w14:ligatures w14:val="none"/>
              </w:rPr>
              <w:t xml:space="preserve">, and Nematoda, which are well studied from a morphological perspective and abundant in benthic environments. We also identified, based on molecular data, a potentially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group of widespread tunicates. Moreover, we recovered a high number of reads for Ctenophora and Cnidaria in the smaller fractions suggesting their gametes might play a greater ecological role than previously suspected.</w:t>
            </w:r>
          </w:p>
        </w:tc>
      </w:tr>
      <w:tr w:rsidR="00277774" w:rsidRPr="00277774" w14:paraId="0C58E5FF" w14:textId="77777777" w:rsidTr="00277774">
        <w:trPr>
          <w:cantSplit/>
          <w:trHeight w:val="1134"/>
        </w:trPr>
        <w:tc>
          <w:tcPr>
            <w:tcW w:w="784" w:type="pct"/>
            <w:noWrap/>
            <w:textDirection w:val="btLr"/>
            <w:hideMark/>
          </w:tcPr>
          <w:p w14:paraId="6ED744AE"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Unassisted invasions: understanding and responding to Australia's high-impact environmental grass weeds</w:t>
            </w:r>
          </w:p>
        </w:tc>
        <w:tc>
          <w:tcPr>
            <w:tcW w:w="4216" w:type="pct"/>
            <w:noWrap/>
            <w:hideMark/>
          </w:tcPr>
          <w:p w14:paraId="72C1B565" w14:textId="3F17CDEC"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Alien grass species have been intentionally introduced into Australia since European settlement over 200 years ago, with many subsequently becoming weeds of natural environments. We have identified the subset of these weeds that have invaded and become dominant in environmentally important areas in the absence of modern anthropogenic disturbance, calling them 'high-impact species'. We also examined why these high-impact species were successful, and what that might mean for management. Seventeen high-impact species were identified through literature review and expert advice; all had arrived by 1945, and all except one were imported intentionally, 16 of the 17 were perennial and four of the 17 were aquatic. They had become dominant in diverse habitats and climates, although some environments </w:t>
            </w:r>
            <w:proofErr w:type="gramStart"/>
            <w:r w:rsidRPr="00277774">
              <w:rPr>
                <w:rFonts w:ascii="Aptos Narrow" w:eastAsia="Times New Roman" w:hAnsi="Aptos Narrow" w:cs="Times New Roman"/>
                <w:color w:val="000000"/>
                <w:kern w:val="0"/>
                <w:lang w:eastAsia="en-AU"/>
                <w14:ligatures w14:val="none"/>
              </w:rPr>
              <w:t>still remain</w:t>
            </w:r>
            <w:proofErr w:type="gramEnd"/>
            <w:r w:rsidRPr="00277774">
              <w:rPr>
                <w:rFonts w:ascii="Aptos Narrow" w:eastAsia="Times New Roman" w:hAnsi="Aptos Narrow" w:cs="Times New Roman"/>
                <w:color w:val="000000"/>
                <w:kern w:val="0"/>
                <w:lang w:eastAsia="en-AU"/>
                <w14:ligatures w14:val="none"/>
              </w:rPr>
              <w:t xml:space="preserve"> largely uninvaded despite apparently ample opportunities. Why these species succeeded remains largely untested, but evidence suggests a combination of ecological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(both intended at time of introduction and unanticipated), propagule pressure (through high reproductive rate and dominance in nearby </w:t>
            </w:r>
            <w:proofErr w:type="gramStart"/>
            <w:r w:rsidRPr="00277774">
              <w:rPr>
                <w:rFonts w:ascii="Aptos Narrow" w:eastAsia="Times New Roman" w:hAnsi="Aptos Narrow" w:cs="Times New Roman"/>
                <w:color w:val="000000"/>
                <w:kern w:val="0"/>
                <w:lang w:eastAsia="en-AU"/>
                <w14:ligatures w14:val="none"/>
              </w:rPr>
              <w:t>anthropogenically-disturbed</w:t>
            </w:r>
            <w:proofErr w:type="gramEnd"/>
            <w:r w:rsidRPr="00277774">
              <w:rPr>
                <w:rFonts w:ascii="Aptos Narrow" w:eastAsia="Times New Roman" w:hAnsi="Aptos Narrow" w:cs="Times New Roman"/>
                <w:color w:val="000000"/>
                <w:kern w:val="0"/>
                <w:lang w:eastAsia="en-AU"/>
                <w14:ligatures w14:val="none"/>
              </w:rPr>
              <w:t xml:space="preserve"> habitats) and an ability to respond to, and even alter, natural disturbance regimes (especially fire and inundation). Serious knowledge gaps remain for these species, but indications are that resources could be better focused on understanding and managing this limited group of high-impact species. They require new management approaches, especially to counteract the advantages of ecological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reduce propagule pressure and better direct the large-scale disturbance regimes that continue to shape plant communities across Australia.</w:t>
            </w:r>
          </w:p>
        </w:tc>
      </w:tr>
      <w:tr w:rsidR="00277774" w:rsidRPr="00277774" w14:paraId="0F7944C3" w14:textId="77777777" w:rsidTr="00277774">
        <w:trPr>
          <w:cantSplit/>
          <w:trHeight w:val="1134"/>
        </w:trPr>
        <w:tc>
          <w:tcPr>
            <w:tcW w:w="784" w:type="pct"/>
            <w:noWrap/>
            <w:textDirection w:val="btLr"/>
            <w:hideMark/>
          </w:tcPr>
          <w:p w14:paraId="497C1651"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Elucidating the Diversity and Potential Function of </w:t>
            </w:r>
            <w:proofErr w:type="spellStart"/>
            <w:r w:rsidRPr="00277774">
              <w:rPr>
                <w:rFonts w:ascii="Aptos Narrow" w:eastAsia="Times New Roman" w:hAnsi="Aptos Narrow" w:cs="Times New Roman"/>
                <w:color w:val="000000"/>
                <w:kern w:val="0"/>
                <w:lang w:eastAsia="en-AU"/>
                <w14:ligatures w14:val="none"/>
              </w:rPr>
              <w:t>Nonribosomal</w:t>
            </w:r>
            <w:proofErr w:type="spellEnd"/>
            <w:r w:rsidRPr="00277774">
              <w:rPr>
                <w:rFonts w:ascii="Aptos Narrow" w:eastAsia="Times New Roman" w:hAnsi="Aptos Narrow" w:cs="Times New Roman"/>
                <w:color w:val="000000"/>
                <w:kern w:val="0"/>
                <w:lang w:eastAsia="en-AU"/>
                <w14:ligatures w14:val="none"/>
              </w:rPr>
              <w:t xml:space="preserve"> Peptide and Polyketide Biosynthetic Gene Clusters in the Root Microbiome</w:t>
            </w:r>
          </w:p>
        </w:tc>
        <w:tc>
          <w:tcPr>
            <w:tcW w:w="4216" w:type="pct"/>
            <w:noWrap/>
            <w:hideMark/>
          </w:tcPr>
          <w:p w14:paraId="1C9B5E31" w14:textId="4522039F"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Polyketides (PKs) and </w:t>
            </w:r>
            <w:proofErr w:type="spellStart"/>
            <w:r w:rsidRPr="00277774">
              <w:rPr>
                <w:rFonts w:ascii="Aptos Narrow" w:eastAsia="Times New Roman" w:hAnsi="Aptos Narrow" w:cs="Times New Roman"/>
                <w:color w:val="000000"/>
                <w:kern w:val="0"/>
                <w:lang w:eastAsia="en-AU"/>
                <w14:ligatures w14:val="none"/>
              </w:rPr>
              <w:t>nonribosomal</w:t>
            </w:r>
            <w:proofErr w:type="spellEnd"/>
            <w:r w:rsidRPr="00277774">
              <w:rPr>
                <w:rFonts w:ascii="Aptos Narrow" w:eastAsia="Times New Roman" w:hAnsi="Aptos Narrow" w:cs="Times New Roman"/>
                <w:color w:val="000000"/>
                <w:kern w:val="0"/>
                <w:lang w:eastAsia="en-AU"/>
                <w14:ligatures w14:val="none"/>
              </w:rPr>
              <w:t xml:space="preserve"> peptides (NRPs) are two microbial secondary metabolite (SM) families known for their variety of functions, including antimicrobials, siderophores, and others. Despite their involvement in bacterium-bacterium and bacterium-plant interactions, root-associated SMs are largely unexplored due to the limited cultivability of bacteria. Here, we </w:t>
            </w:r>
            <w:proofErr w:type="spellStart"/>
            <w:r w:rsidRPr="00277774">
              <w:rPr>
                <w:rFonts w:ascii="Aptos Narrow" w:eastAsia="Times New Roman" w:hAnsi="Aptos Narrow" w:cs="Times New Roman"/>
                <w:color w:val="000000"/>
                <w:kern w:val="0"/>
                <w:lang w:eastAsia="en-AU"/>
                <w14:ligatures w14:val="none"/>
              </w:rPr>
              <w:t>analyzed</w:t>
            </w:r>
            <w:proofErr w:type="spellEnd"/>
            <w:r w:rsidRPr="00277774">
              <w:rPr>
                <w:rFonts w:ascii="Aptos Narrow" w:eastAsia="Times New Roman" w:hAnsi="Aptos Narrow" w:cs="Times New Roman"/>
                <w:color w:val="000000"/>
                <w:kern w:val="0"/>
                <w:lang w:eastAsia="en-AU"/>
                <w14:ligatures w14:val="none"/>
              </w:rPr>
              <w:t xml:space="preserve"> the diversity and expression of SM-encoding biosynthetic gene clusters (BGCs) in root microbiomes by culture-independent amplicon sequencing, shotgun metagenomics, and </w:t>
            </w:r>
            <w:proofErr w:type="spellStart"/>
            <w:r w:rsidRPr="00277774">
              <w:rPr>
                <w:rFonts w:ascii="Aptos Narrow" w:eastAsia="Times New Roman" w:hAnsi="Aptos Narrow" w:cs="Times New Roman"/>
                <w:color w:val="000000"/>
                <w:kern w:val="0"/>
                <w:lang w:eastAsia="en-AU"/>
                <w14:ligatures w14:val="none"/>
              </w:rPr>
              <w:t>metatranscriptomics</w:t>
            </w:r>
            <w:proofErr w:type="spellEnd"/>
            <w:r w:rsidRPr="00277774">
              <w:rPr>
                <w:rFonts w:ascii="Aptos Narrow" w:eastAsia="Times New Roman" w:hAnsi="Aptos Narrow" w:cs="Times New Roman"/>
                <w:color w:val="000000"/>
                <w:kern w:val="0"/>
                <w:lang w:eastAsia="en-AU"/>
                <w14:ligatures w14:val="none"/>
              </w:rPr>
              <w:t xml:space="preserve">. Roots (tomato and lettuce) </w:t>
            </w:r>
            <w:proofErr w:type="spellStart"/>
            <w:r w:rsidRPr="00277774">
              <w:rPr>
                <w:rFonts w:ascii="Aptos Narrow" w:eastAsia="Times New Roman" w:hAnsi="Aptos Narrow" w:cs="Times New Roman"/>
                <w:color w:val="000000"/>
                <w:kern w:val="0"/>
                <w:lang w:eastAsia="en-AU"/>
                <w14:ligatures w14:val="none"/>
              </w:rPr>
              <w:t>harbored</w:t>
            </w:r>
            <w:proofErr w:type="spellEnd"/>
            <w:r w:rsidRPr="00277774">
              <w:rPr>
                <w:rFonts w:ascii="Aptos Narrow" w:eastAsia="Times New Roman" w:hAnsi="Aptos Narrow" w:cs="Times New Roman"/>
                <w:color w:val="000000"/>
                <w:kern w:val="0"/>
                <w:lang w:eastAsia="en-AU"/>
                <w14:ligatures w14:val="none"/>
              </w:rPr>
              <w:t xml:space="preserve"> distinct compositions of </w:t>
            </w:r>
            <w:proofErr w:type="spellStart"/>
            <w:r w:rsidRPr="00277774">
              <w:rPr>
                <w:rFonts w:ascii="Aptos Narrow" w:eastAsia="Times New Roman" w:hAnsi="Aptos Narrow" w:cs="Times New Roman"/>
                <w:color w:val="000000"/>
                <w:kern w:val="0"/>
                <w:lang w:eastAsia="en-AU"/>
                <w14:ligatures w14:val="none"/>
              </w:rPr>
              <w:t>nonribosomal</w:t>
            </w:r>
            <w:proofErr w:type="spellEnd"/>
            <w:r w:rsidRPr="00277774">
              <w:rPr>
                <w:rFonts w:ascii="Aptos Narrow" w:eastAsia="Times New Roman" w:hAnsi="Aptos Narrow" w:cs="Times New Roman"/>
                <w:color w:val="000000"/>
                <w:kern w:val="0"/>
                <w:lang w:eastAsia="en-AU"/>
                <w14:ligatures w14:val="none"/>
              </w:rPr>
              <w:t xml:space="preserve"> peptide synthetases (NRPSs) and polyketide synthases (PKSs) relative to the adjacent bulk soil, and specific BGC markers were both enriched and highly expressed in the root microbiomes. While several of the highly abundant and expressed sequences were remotely associated with known BGCs, the low similarity to characterized genes suggests their potential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Low-similarity genes were screened against a large set of soil-derived </w:t>
            </w:r>
            <w:proofErr w:type="spellStart"/>
            <w:r w:rsidRPr="00277774">
              <w:rPr>
                <w:rFonts w:ascii="Aptos Narrow" w:eastAsia="Times New Roman" w:hAnsi="Aptos Narrow" w:cs="Times New Roman"/>
                <w:color w:val="000000"/>
                <w:kern w:val="0"/>
                <w:lang w:eastAsia="en-AU"/>
                <w14:ligatures w14:val="none"/>
              </w:rPr>
              <w:t>cosmid</w:t>
            </w:r>
            <w:proofErr w:type="spellEnd"/>
            <w:r w:rsidRPr="00277774">
              <w:rPr>
                <w:rFonts w:ascii="Aptos Narrow" w:eastAsia="Times New Roman" w:hAnsi="Aptos Narrow" w:cs="Times New Roman"/>
                <w:color w:val="000000"/>
                <w:kern w:val="0"/>
                <w:lang w:eastAsia="en-AU"/>
                <w14:ligatures w14:val="none"/>
              </w:rPr>
              <w:t xml:space="preserve"> libraries, from which five whole BGCs of unknown function were retrieved. Three clusters were taxonomically affiliated with Actinobacteria, while the remaining were not associated with known bacteria. One Streptomyces-derived BGC was predicted to encode a polyene with potential antifungal activity, while the others were too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to predict chemical structure. Screening against a suite of metagenomic data sets revealed higher abundances of retrieved clusters in roots and soil samples. In contrast, they were almost completely absent in aquatic and gut environments, supporting the notion that they might play an important role in root ecosystems. Overall, our results indicate that root microbiomes harbor a specific assemblage of undiscovered SMs. IMPORTANCE We identified distinct secondary-metabolite-encoding genes that are enriched (relative to adjacent bulk soil) and expressed in root ecosystems yet almost completely absent in human gut and aquatic environments. Several of the genes were distantly related to genes encoding antimicrobials and siderophores, and their high sequence variability relative to known sequences suggests that they may encode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metabolites and may have unique ecological functions. This study demonstrates that plant roots harbor a diverse array of unique secondary-metabolite-encoding genes that are highly enriched and expressed in the root ecosystem. The secondary metabolites encoded by these genes might assist the bacteria that produce them in colonization and persistence in the root environment. To explore this hypothesis, future investigations should assess their potential role in interbacterial and bacterium-plant interactions.</w:t>
            </w:r>
          </w:p>
        </w:tc>
      </w:tr>
      <w:tr w:rsidR="00277774" w:rsidRPr="00277774" w14:paraId="3DDCAB69" w14:textId="77777777" w:rsidTr="00277774">
        <w:trPr>
          <w:cantSplit/>
          <w:trHeight w:val="1134"/>
        </w:trPr>
        <w:tc>
          <w:tcPr>
            <w:tcW w:w="784" w:type="pct"/>
            <w:noWrap/>
            <w:textDirection w:val="btLr"/>
            <w:hideMark/>
          </w:tcPr>
          <w:p w14:paraId="3A4FA0D7"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Microbial biodiversity in saline shallow lakes of the </w:t>
            </w:r>
            <w:proofErr w:type="spellStart"/>
            <w:r w:rsidRPr="00277774">
              <w:rPr>
                <w:rFonts w:ascii="Aptos Narrow" w:eastAsia="Times New Roman" w:hAnsi="Aptos Narrow" w:cs="Times New Roman"/>
                <w:color w:val="000000"/>
                <w:kern w:val="0"/>
                <w:lang w:eastAsia="en-AU"/>
                <w14:ligatures w14:val="none"/>
              </w:rPr>
              <w:t>Monegros</w:t>
            </w:r>
            <w:proofErr w:type="spellEnd"/>
            <w:r w:rsidRPr="00277774">
              <w:rPr>
                <w:rFonts w:ascii="Aptos Narrow" w:eastAsia="Times New Roman" w:hAnsi="Aptos Narrow" w:cs="Times New Roman"/>
                <w:color w:val="000000"/>
                <w:kern w:val="0"/>
                <w:lang w:eastAsia="en-AU"/>
                <w14:ligatures w14:val="none"/>
              </w:rPr>
              <w:t xml:space="preserve"> Desert, Spain</w:t>
            </w:r>
          </w:p>
        </w:tc>
        <w:tc>
          <w:tcPr>
            <w:tcW w:w="4216" w:type="pct"/>
            <w:noWrap/>
            <w:hideMark/>
          </w:tcPr>
          <w:p w14:paraId="34D3D69A" w14:textId="3E36D8EA"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w:t>
            </w:r>
            <w:proofErr w:type="spellStart"/>
            <w:r w:rsidRPr="00277774">
              <w:rPr>
                <w:rFonts w:ascii="Aptos Narrow" w:eastAsia="Times New Roman" w:hAnsi="Aptos Narrow" w:cs="Times New Roman"/>
                <w:color w:val="000000"/>
                <w:kern w:val="0"/>
                <w:lang w:eastAsia="en-AU"/>
                <w14:ligatures w14:val="none"/>
              </w:rPr>
              <w:t>Monegros</w:t>
            </w:r>
            <w:proofErr w:type="spellEnd"/>
            <w:r w:rsidRPr="00277774">
              <w:rPr>
                <w:rFonts w:ascii="Aptos Narrow" w:eastAsia="Times New Roman" w:hAnsi="Aptos Narrow" w:cs="Times New Roman"/>
                <w:color w:val="000000"/>
                <w:kern w:val="0"/>
                <w:lang w:eastAsia="en-AU"/>
                <w14:ligatures w14:val="none"/>
              </w:rPr>
              <w:t xml:space="preserve"> Desert contains one of the largest sets of inland saline lakes in Europe constituting a threatened landscape of great scientific and ecological value with large number of reported </w:t>
            </w:r>
            <w:proofErr w:type="spellStart"/>
            <w:r w:rsidRPr="00277774">
              <w:rPr>
                <w:rFonts w:ascii="Aptos Narrow" w:eastAsia="Times New Roman" w:hAnsi="Aptos Narrow" w:cs="Times New Roman"/>
                <w:color w:val="000000"/>
                <w:kern w:val="0"/>
                <w:lang w:eastAsia="en-AU"/>
                <w14:ligatures w14:val="none"/>
              </w:rPr>
              <w:t>endemisms</w:t>
            </w:r>
            <w:proofErr w:type="spellEnd"/>
            <w:r w:rsidRPr="00277774">
              <w:rPr>
                <w:rFonts w:ascii="Aptos Narrow" w:eastAsia="Times New Roman" w:hAnsi="Aptos Narrow" w:cs="Times New Roman"/>
                <w:color w:val="000000"/>
                <w:kern w:val="0"/>
                <w:lang w:eastAsia="en-AU"/>
                <w14:ligatures w14:val="none"/>
              </w:rPr>
              <w:t xml:space="preserve">. We </w:t>
            </w:r>
            <w:proofErr w:type="spellStart"/>
            <w:r w:rsidRPr="00277774">
              <w:rPr>
                <w:rFonts w:ascii="Aptos Narrow" w:eastAsia="Times New Roman" w:hAnsi="Aptos Narrow" w:cs="Times New Roman"/>
                <w:color w:val="000000"/>
                <w:kern w:val="0"/>
                <w:lang w:eastAsia="en-AU"/>
                <w14:ligatures w14:val="none"/>
              </w:rPr>
              <w:t>analyzed</w:t>
            </w:r>
            <w:proofErr w:type="spellEnd"/>
            <w:r w:rsidRPr="00277774">
              <w:rPr>
                <w:rFonts w:ascii="Aptos Narrow" w:eastAsia="Times New Roman" w:hAnsi="Aptos Narrow" w:cs="Times New Roman"/>
                <w:color w:val="000000"/>
                <w:kern w:val="0"/>
                <w:lang w:eastAsia="en-AU"/>
                <w14:ligatures w14:val="none"/>
              </w:rPr>
              <w:t xml:space="preserve"> bacteria, archaea, and microbial eukaryotes from 11 saline lakes in winter and spring by rRNA gene fingerprinting and sequencing covering large salinity (2.7-22.1%) and temperature ranges (1.5-35.3 degrees C). The highest ecological diversity (Shannon-Weaver index) was found in protists and the lowest in Archaea. Eukaryotes showed higher ecological diversity at intermediate salinities, whereas Bacteria and Archaea did not. The genetic diversity was broad and with remarkable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The highest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was found in Archaea at the lowest saline concentrations, whereas for bacteria and protists, no differences were observed along the gradient. </w:t>
            </w:r>
            <w:proofErr w:type="spellStart"/>
            <w:r w:rsidRPr="00277774">
              <w:rPr>
                <w:rFonts w:ascii="Aptos Narrow" w:eastAsia="Times New Roman" w:hAnsi="Aptos Narrow" w:cs="Times New Roman"/>
                <w:color w:val="000000"/>
                <w:kern w:val="0"/>
                <w:lang w:eastAsia="en-AU"/>
                <w14:ligatures w14:val="none"/>
              </w:rPr>
              <w:t>Euryarchaeota</w:t>
            </w:r>
            <w:proofErr w:type="spellEnd"/>
            <w:r w:rsidRPr="00277774">
              <w:rPr>
                <w:rFonts w:ascii="Aptos Narrow" w:eastAsia="Times New Roman" w:hAnsi="Aptos Narrow" w:cs="Times New Roman"/>
                <w:color w:val="000000"/>
                <w:kern w:val="0"/>
                <w:lang w:eastAsia="en-AU"/>
                <w14:ligatures w14:val="none"/>
              </w:rPr>
              <w:t xml:space="preserve"> of the enigmatic group DHVEG-6 and phylotypes distantly related to well-known haloarchaea were present in several sites. Recurrent presence of bacterial phylotypes distantly related to </w:t>
            </w:r>
            <w:proofErr w:type="spellStart"/>
            <w:r w:rsidRPr="00277774">
              <w:rPr>
                <w:rFonts w:ascii="Aptos Narrow" w:eastAsia="Times New Roman" w:hAnsi="Aptos Narrow" w:cs="Times New Roman"/>
                <w:color w:val="000000"/>
                <w:kern w:val="0"/>
                <w:lang w:eastAsia="en-AU"/>
                <w14:ligatures w14:val="none"/>
              </w:rPr>
              <w:t>Psychroflexus</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Cryomorphaceae</w:t>
            </w:r>
            <w:proofErr w:type="spellEnd"/>
            <w:r w:rsidRPr="00277774">
              <w:rPr>
                <w:rFonts w:ascii="Aptos Narrow" w:eastAsia="Times New Roman" w:hAnsi="Aptos Narrow" w:cs="Times New Roman"/>
                <w:color w:val="000000"/>
                <w:kern w:val="0"/>
                <w:lang w:eastAsia="en-AU"/>
                <w14:ligatures w14:val="none"/>
              </w:rPr>
              <w:t xml:space="preserve"> initially isolated from polar marine habitats was observed. Saline lakes contained </w:t>
            </w:r>
            <w:proofErr w:type="spellStart"/>
            <w:r w:rsidRPr="00277774">
              <w:rPr>
                <w:rFonts w:ascii="Aptos Narrow" w:eastAsia="Times New Roman" w:hAnsi="Aptos Narrow" w:cs="Times New Roman"/>
                <w:color w:val="000000"/>
                <w:kern w:val="0"/>
                <w:lang w:eastAsia="en-AU"/>
                <w14:ligatures w14:val="none"/>
              </w:rPr>
              <w:t>chlorophyta</w:t>
            </w:r>
            <w:proofErr w:type="spellEnd"/>
            <w:r w:rsidRPr="00277774">
              <w:rPr>
                <w:rFonts w:ascii="Aptos Narrow" w:eastAsia="Times New Roman" w:hAnsi="Aptos Narrow" w:cs="Times New Roman"/>
                <w:color w:val="000000"/>
                <w:kern w:val="0"/>
                <w:lang w:eastAsia="en-AU"/>
                <w14:ligatures w14:val="none"/>
              </w:rPr>
              <w:t xml:space="preserve">, among other new groups, substantially different from green algae previously reported in marine or freshwater. The great scientific and ecological value found for </w:t>
            </w:r>
            <w:proofErr w:type="spellStart"/>
            <w:r w:rsidRPr="00277774">
              <w:rPr>
                <w:rFonts w:ascii="Aptos Narrow" w:eastAsia="Times New Roman" w:hAnsi="Aptos Narrow" w:cs="Times New Roman"/>
                <w:color w:val="000000"/>
                <w:kern w:val="0"/>
                <w:lang w:eastAsia="en-AU"/>
                <w14:ligatures w14:val="none"/>
              </w:rPr>
              <w:t>macroorganisms</w:t>
            </w:r>
            <w:proofErr w:type="spellEnd"/>
            <w:r w:rsidRPr="00277774">
              <w:rPr>
                <w:rFonts w:ascii="Aptos Narrow" w:eastAsia="Times New Roman" w:hAnsi="Aptos Narrow" w:cs="Times New Roman"/>
                <w:color w:val="000000"/>
                <w:kern w:val="0"/>
                <w:lang w:eastAsia="en-AU"/>
                <w14:ligatures w14:val="none"/>
              </w:rPr>
              <w:t xml:space="preserve"> can be extended to the idiosyncratic microorganisms inhabiting such unique habitat in Europe.</w:t>
            </w:r>
          </w:p>
        </w:tc>
      </w:tr>
      <w:tr w:rsidR="00277774" w:rsidRPr="00277774" w14:paraId="126D4B8F" w14:textId="77777777" w:rsidTr="00277774">
        <w:trPr>
          <w:cantSplit/>
          <w:trHeight w:val="1134"/>
        </w:trPr>
        <w:tc>
          <w:tcPr>
            <w:tcW w:w="784" w:type="pct"/>
            <w:noWrap/>
            <w:textDirection w:val="btLr"/>
            <w:hideMark/>
          </w:tcPr>
          <w:p w14:paraId="55A8B056"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A reappraisal of the role of humans in the biotic disturbance of islands</w:t>
            </w:r>
          </w:p>
        </w:tc>
        <w:tc>
          <w:tcPr>
            <w:tcW w:w="4216" w:type="pct"/>
            <w:noWrap/>
            <w:hideMark/>
          </w:tcPr>
          <w:p w14:paraId="7F1637F2" w14:textId="142CCF49"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Traditionally, islands have been used as ecological and biogeographical models because of their assumed ecological simplicity, reduced ecosystem size and isolation. The vast number of Earth's oceanic islands play a key role in maintaining global biodiversity and serve as a rich source of evolutionary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Research into the factors determining diversity patterns on islands must disentangle natural phenomena from anthropogenic causes of habitat transformation, interruption and enhancement of biological fluxes and species losses and gains in these geographically and ecologically limited environments. The anthropogenic ecological forcing of communication through global transport has profound implications regarding island-continent links. Anthropogenic disturbances along continental margins and insular coasts contribute to shaping island biotas in ecological </w:t>
            </w:r>
            <w:proofErr w:type="gramStart"/>
            <w:r w:rsidRPr="00277774">
              <w:rPr>
                <w:rFonts w:ascii="Aptos Narrow" w:eastAsia="Times New Roman" w:hAnsi="Aptos Narrow" w:cs="Times New Roman"/>
                <w:color w:val="000000"/>
                <w:kern w:val="0"/>
                <w:lang w:eastAsia="en-AU"/>
                <w14:ligatures w14:val="none"/>
              </w:rPr>
              <w:t>time, but</w:t>
            </w:r>
            <w:proofErr w:type="gramEnd"/>
            <w:r w:rsidRPr="00277774">
              <w:rPr>
                <w:rFonts w:ascii="Aptos Narrow" w:eastAsia="Times New Roman" w:hAnsi="Aptos Narrow" w:cs="Times New Roman"/>
                <w:color w:val="000000"/>
                <w:kern w:val="0"/>
                <w:lang w:eastAsia="en-AU"/>
                <w14:ligatures w14:val="none"/>
              </w:rPr>
              <w:t xml:space="preserve"> also have evolutionary consequences of global resonance. Patterns of human landscape and resource use (geographical space and ecological communities and species), as well as increasing ecological connectivity of oceanic islands and mainland, are chief driving forces in island biogeography that should be reappraised. Global indirect effects of human activities (i.e. climate change) may also affect islands and interact with these processes. We review the implications of direct and indirect anthropogenic disturbances on island biotic patterns, focusing on island size, isolation and introduced exotic species, as well as the unsettled issue of oceanic island ecological vulnerability.</w:t>
            </w:r>
          </w:p>
        </w:tc>
      </w:tr>
      <w:tr w:rsidR="00277774" w:rsidRPr="00277774" w14:paraId="242DA59E" w14:textId="77777777" w:rsidTr="00277774">
        <w:trPr>
          <w:cantSplit/>
          <w:trHeight w:val="1134"/>
        </w:trPr>
        <w:tc>
          <w:tcPr>
            <w:tcW w:w="784" w:type="pct"/>
            <w:noWrap/>
            <w:textDirection w:val="btLr"/>
            <w:hideMark/>
          </w:tcPr>
          <w:p w14:paraId="05F85E2E"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Early evolution of land plants: Phylogeny, physiology, and ecology of the primary terrestrial radiation</w:t>
            </w:r>
          </w:p>
        </w:tc>
        <w:tc>
          <w:tcPr>
            <w:tcW w:w="4216" w:type="pct"/>
            <w:noWrap/>
            <w:hideMark/>
          </w:tcPr>
          <w:p w14:paraId="3241DFA6" w14:textId="552D2194"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w:t>
            </w:r>
            <w:proofErr w:type="spellStart"/>
            <w:r w:rsidRPr="00277774">
              <w:rPr>
                <w:rFonts w:ascii="Aptos Narrow" w:eastAsia="Times New Roman" w:hAnsi="Aptos Narrow" w:cs="Times New Roman"/>
                <w:color w:val="000000"/>
                <w:kern w:val="0"/>
                <w:lang w:eastAsia="en-AU"/>
                <w14:ligatures w14:val="none"/>
              </w:rPr>
              <w:t>Siluro</w:t>
            </w:r>
            <w:proofErr w:type="spellEnd"/>
            <w:r w:rsidRPr="00277774">
              <w:rPr>
                <w:rFonts w:ascii="Aptos Narrow" w:eastAsia="Times New Roman" w:hAnsi="Aptos Narrow" w:cs="Times New Roman"/>
                <w:color w:val="000000"/>
                <w:kern w:val="0"/>
                <w:lang w:eastAsia="en-AU"/>
                <w14:ligatures w14:val="none"/>
              </w:rPr>
              <w:t xml:space="preserve">-Devonian primary radiation of land biotas is the terrestrial equivalent of the much-debated Cambrian explosion of marine faunas. Both show the hallmarks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radiations (phenotypic diversity increases much more rapidly than species diversity across an ecologically undersaturated and thus low-competition landscape), and both ended with the formation of evolutionary and ecological frameworks analogous to those of modem ecosystems. Profound improvements in understanding early land plant evolution reflect recent liberations from several research constraints: Cladistic techniques plus DNA sequence data from extant relatives have prompted revolutionary reinterpretations of land plant phylogeny, and thus of systematics and character-state acquisition patterns. Biomechanical and physiological experimental techniques developed for extant plants have been extrapolated to fossil species, with interpretations both aided and complicated by the recent knowledge that global landmass positions, currents, climates, and atmospheric compositions have been profoundly variable (and thus nonuniformitarian) through the Phanerozoic. Combining phylogenetic and </w:t>
            </w:r>
            <w:proofErr w:type="spellStart"/>
            <w:r w:rsidRPr="00277774">
              <w:rPr>
                <w:rFonts w:ascii="Aptos Narrow" w:eastAsia="Times New Roman" w:hAnsi="Aptos Narrow" w:cs="Times New Roman"/>
                <w:color w:val="000000"/>
                <w:kern w:val="0"/>
                <w:lang w:eastAsia="en-AU"/>
                <w14:ligatures w14:val="none"/>
              </w:rPr>
              <w:t>paleoecological</w:t>
            </w:r>
            <w:proofErr w:type="spellEnd"/>
            <w:r w:rsidRPr="00277774">
              <w:rPr>
                <w:rFonts w:ascii="Aptos Narrow" w:eastAsia="Times New Roman" w:hAnsi="Aptos Narrow" w:cs="Times New Roman"/>
                <w:color w:val="000000"/>
                <w:kern w:val="0"/>
                <w:lang w:eastAsia="en-AU"/>
                <w14:ligatures w14:val="none"/>
              </w:rPr>
              <w:t xml:space="preserve"> data offers potential insights into the identity and function of key innovations, though current evidence suggests the importance of accumulating within lineages a critical mass of phenotypic character. Challenges to further progress include the lack of sequence data and paucity of phenotypic features among the early land plant clades, and a fossil record still inadequate to date accurately certain crucial evolutionary and ecological events.</w:t>
            </w:r>
          </w:p>
        </w:tc>
      </w:tr>
      <w:tr w:rsidR="00277774" w:rsidRPr="00277774" w14:paraId="19532BA4" w14:textId="77777777" w:rsidTr="00277774">
        <w:trPr>
          <w:cantSplit/>
          <w:trHeight w:val="1134"/>
        </w:trPr>
        <w:tc>
          <w:tcPr>
            <w:tcW w:w="784" w:type="pct"/>
            <w:noWrap/>
            <w:textDirection w:val="btLr"/>
            <w:hideMark/>
          </w:tcPr>
          <w:p w14:paraId="06376EBA"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New Environment, New Invaders-Repeated Horizontal Transfer of LINEs to Sea Snakes</w:t>
            </w:r>
          </w:p>
        </w:tc>
        <w:tc>
          <w:tcPr>
            <w:tcW w:w="4216" w:type="pct"/>
            <w:noWrap/>
            <w:hideMark/>
          </w:tcPr>
          <w:p w14:paraId="1E9D730B" w14:textId="5E7CC160"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Although numerous studies have found horizontal transposon transfer (HTT) to be widespread across metazoans, few have focused on HTT in marine ecosystems. To investigate potential recent HTTs into marine species, we searched for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repetitive elements in sea snakes, a group of elapids which transitioned to a marine habitat at most 18 Ma. Our analysis uncovered repeated HTTs into sea snakes following their marine transition. The seven subfamilies of horizontally transferred LINE retrotransposons we identified in the olive sea snake (</w:t>
            </w:r>
            <w:proofErr w:type="spellStart"/>
            <w:r w:rsidRPr="00277774">
              <w:rPr>
                <w:rFonts w:ascii="Aptos Narrow" w:eastAsia="Times New Roman" w:hAnsi="Aptos Narrow" w:cs="Times New Roman"/>
                <w:color w:val="000000"/>
                <w:kern w:val="0"/>
                <w:lang w:eastAsia="en-AU"/>
                <w14:ligatures w14:val="none"/>
              </w:rPr>
              <w:t>Aipysurus</w:t>
            </w:r>
            <w:proofErr w:type="spellEnd"/>
            <w:r w:rsidRPr="00277774">
              <w:rPr>
                <w:rFonts w:ascii="Aptos Narrow" w:eastAsia="Times New Roman" w:hAnsi="Aptos Narrow" w:cs="Times New Roman"/>
                <w:color w:val="000000"/>
                <w:kern w:val="0"/>
                <w:lang w:eastAsia="en-AU"/>
                <w14:ligatures w14:val="none"/>
              </w:rPr>
              <w:t xml:space="preserve"> laevis) are </w:t>
            </w:r>
            <w:proofErr w:type="gramStart"/>
            <w:r w:rsidRPr="00277774">
              <w:rPr>
                <w:rFonts w:ascii="Aptos Narrow" w:eastAsia="Times New Roman" w:hAnsi="Aptos Narrow" w:cs="Times New Roman"/>
                <w:color w:val="000000"/>
                <w:kern w:val="0"/>
                <w:lang w:eastAsia="en-AU"/>
                <w14:ligatures w14:val="none"/>
              </w:rPr>
              <w:t>transcribed, and</w:t>
            </w:r>
            <w:proofErr w:type="gramEnd"/>
            <w:r w:rsidRPr="00277774">
              <w:rPr>
                <w:rFonts w:ascii="Aptos Narrow" w:eastAsia="Times New Roman" w:hAnsi="Aptos Narrow" w:cs="Times New Roman"/>
                <w:color w:val="000000"/>
                <w:kern w:val="0"/>
                <w:lang w:eastAsia="en-AU"/>
                <w14:ligatures w14:val="none"/>
              </w:rPr>
              <w:t xml:space="preserve"> hence are likely still active and expanding across the genome. A search of 600 metazoan genomes found all seven were absent from other amniotes, including terrestrial elapids, with the most similar LINEs present in fish and marine invertebrates. The one exception was a similar LINE found in sea kraits, a lineage of amphibious elapids which independently transitioned to a marine environment 25 Ma. Our finding of repeated horizontal transfer events into marine snakes greatly expands past findings that the marine environment promotes the transfer of transposons. Transposons are drivers of evolution as sources of genomic sequence and hence genomic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We identified 13 candidate genes for HTT-induced adaptive change based on internal or </w:t>
            </w:r>
            <w:proofErr w:type="spellStart"/>
            <w:r w:rsidRPr="00277774">
              <w:rPr>
                <w:rFonts w:ascii="Aptos Narrow" w:eastAsia="Times New Roman" w:hAnsi="Aptos Narrow" w:cs="Times New Roman"/>
                <w:color w:val="000000"/>
                <w:kern w:val="0"/>
                <w:lang w:eastAsia="en-AU"/>
                <w14:ligatures w14:val="none"/>
              </w:rPr>
              <w:t>neighboring</w:t>
            </w:r>
            <w:proofErr w:type="spellEnd"/>
            <w:r w:rsidRPr="00277774">
              <w:rPr>
                <w:rFonts w:ascii="Aptos Narrow" w:eastAsia="Times New Roman" w:hAnsi="Aptos Narrow" w:cs="Times New Roman"/>
                <w:color w:val="000000"/>
                <w:kern w:val="0"/>
                <w:lang w:eastAsia="en-AU"/>
                <w14:ligatures w14:val="none"/>
              </w:rPr>
              <w:t xml:space="preserve"> HTT LINE insertions. One of these, ADCY4, is of particular interest as a part of the KEGG adaptation pathway Circadian Entrainment. This provides evidence of the ecological interactions between species influencing evolution of metazoans not only through specific selection pressures, but also by contributing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genomic material.</w:t>
            </w:r>
          </w:p>
        </w:tc>
      </w:tr>
      <w:tr w:rsidR="00277774" w:rsidRPr="00277774" w14:paraId="49ECD215" w14:textId="77777777" w:rsidTr="00277774">
        <w:trPr>
          <w:cantSplit/>
          <w:trHeight w:val="1134"/>
        </w:trPr>
        <w:tc>
          <w:tcPr>
            <w:tcW w:w="784" w:type="pct"/>
            <w:noWrap/>
            <w:textDirection w:val="btLr"/>
            <w:hideMark/>
          </w:tcPr>
          <w:p w14:paraId="26BDE05C"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Biodiversity and potentials of marine-derived microorganisms</w:t>
            </w:r>
          </w:p>
        </w:tc>
        <w:tc>
          <w:tcPr>
            <w:tcW w:w="4216" w:type="pct"/>
            <w:noWrap/>
            <w:hideMark/>
          </w:tcPr>
          <w:p w14:paraId="3E7FDA77" w14:textId="171329AC"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marine environment is a prolific resource for the isolation of less exploited microorganisms. As a matter of fact, in the sea, untapped habitats exist with unique characteristics. In addition, the potential contribution of marine sources to the discovery of new bioactive molecules was recently recognized. </w:t>
            </w:r>
            <w:proofErr w:type="spellStart"/>
            <w:r w:rsidRPr="00277774">
              <w:rPr>
                <w:rFonts w:ascii="Aptos Narrow" w:eastAsia="Times New Roman" w:hAnsi="Aptos Narrow" w:cs="Times New Roman"/>
                <w:color w:val="000000"/>
                <w:kern w:val="0"/>
                <w:lang w:eastAsia="en-AU"/>
                <w14:ligatures w14:val="none"/>
              </w:rPr>
              <w:t>Biosearch</w:t>
            </w:r>
            <w:proofErr w:type="spellEnd"/>
            <w:r w:rsidRPr="00277774">
              <w:rPr>
                <w:rFonts w:ascii="Aptos Narrow" w:eastAsia="Times New Roman" w:hAnsi="Aptos Narrow" w:cs="Times New Roman"/>
                <w:color w:val="000000"/>
                <w:kern w:val="0"/>
                <w:lang w:eastAsia="en-AU"/>
                <w14:ligatures w14:val="none"/>
              </w:rPr>
              <w:t xml:space="preserve"> Italia possesses a collection of about 40000 microorganisms, isolated from different ecological niches. In the search of new bioactive entities, investigations were expanded to marine habitats including marine sediments and organisms. More </w:t>
            </w:r>
            <w:proofErr w:type="spellStart"/>
            <w:r w:rsidRPr="00277774">
              <w:rPr>
                <w:rFonts w:ascii="Aptos Narrow" w:eastAsia="Times New Roman" w:hAnsi="Aptos Narrow" w:cs="Times New Roman"/>
                <w:color w:val="000000"/>
                <w:kern w:val="0"/>
                <w:lang w:eastAsia="en-AU"/>
                <w14:ligatures w14:val="none"/>
              </w:rPr>
              <w:t>then</w:t>
            </w:r>
            <w:proofErr w:type="spellEnd"/>
            <w:r w:rsidRPr="00277774">
              <w:rPr>
                <w:rFonts w:ascii="Aptos Narrow" w:eastAsia="Times New Roman" w:hAnsi="Aptos Narrow" w:cs="Times New Roman"/>
                <w:color w:val="000000"/>
                <w:kern w:val="0"/>
                <w:lang w:eastAsia="en-AU"/>
                <w14:ligatures w14:val="none"/>
              </w:rPr>
              <w:t xml:space="preserve"> 800 microorganisms have been isolated. About half belong to fungal genera, the others being actinomycetes. The frequency of antibiotic activities produced by these marine strains has been determined. Initial data are </w:t>
            </w:r>
            <w:proofErr w:type="gramStart"/>
            <w:r w:rsidRPr="00277774">
              <w:rPr>
                <w:rFonts w:ascii="Aptos Narrow" w:eastAsia="Times New Roman" w:hAnsi="Aptos Narrow" w:cs="Times New Roman"/>
                <w:color w:val="000000"/>
                <w:kern w:val="0"/>
                <w:lang w:eastAsia="en-AU"/>
                <w14:ligatures w14:val="none"/>
              </w:rPr>
              <w:t>encouraging:</w:t>
            </w:r>
            <w:proofErr w:type="gramEnd"/>
            <w:r w:rsidRPr="00277774">
              <w:rPr>
                <w:rFonts w:ascii="Aptos Narrow" w:eastAsia="Times New Roman" w:hAnsi="Aptos Narrow" w:cs="Times New Roman"/>
                <w:color w:val="000000"/>
                <w:kern w:val="0"/>
                <w:lang w:eastAsia="en-AU"/>
                <w14:ligatures w14:val="none"/>
              </w:rPr>
              <w:t xml:space="preserve"> marine isolates produce antibiotic activities with frequencies comparable to terrestrial ones. These activities probably represent a mixture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metabolites and known products previously discovered from terrestrial isolates. Further investigations are ongoing to assess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of these observed microbiological activities. (C) 1999 Elsevier Science B.V. All rights reserved.</w:t>
            </w:r>
          </w:p>
        </w:tc>
      </w:tr>
      <w:tr w:rsidR="00277774" w:rsidRPr="00277774" w14:paraId="3F494562" w14:textId="77777777" w:rsidTr="00277774">
        <w:trPr>
          <w:cantSplit/>
          <w:trHeight w:val="1134"/>
        </w:trPr>
        <w:tc>
          <w:tcPr>
            <w:tcW w:w="784" w:type="pct"/>
            <w:noWrap/>
            <w:textDirection w:val="btLr"/>
            <w:hideMark/>
          </w:tcPr>
          <w:p w14:paraId="1D445B14"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ONSHORE-OFFSHORE PATTERNS IN THE EVOLUTION OF PHANEROZOIC SHELF COMMUNITIES</w:t>
            </w:r>
          </w:p>
        </w:tc>
        <w:tc>
          <w:tcPr>
            <w:tcW w:w="4216" w:type="pct"/>
            <w:noWrap/>
            <w:hideMark/>
          </w:tcPr>
          <w:p w14:paraId="76DE0A97" w14:textId="07E21B82"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Cluster analysis of Cambrian-Ordovician marine benthic communities and community-trophic analysis of Late Cretaceous shelf faunas indicate that major ecological innovations appeared in nearshore environments and then expanded outward across the shelf at the expense of older community types. This onshore-innovation, offshore-archaic evolutionary pattern is surprising </w:t>
            </w:r>
            <w:proofErr w:type="gramStart"/>
            <w:r w:rsidRPr="00277774">
              <w:rPr>
                <w:rFonts w:ascii="Aptos Narrow" w:eastAsia="Times New Roman" w:hAnsi="Aptos Narrow" w:cs="Times New Roman"/>
                <w:color w:val="000000"/>
                <w:kern w:val="0"/>
                <w:lang w:eastAsia="en-AU"/>
                <w14:ligatures w14:val="none"/>
              </w:rPr>
              <w:t>in light of</w:t>
            </w:r>
            <w:proofErr w:type="gramEnd"/>
            <w:r w:rsidRPr="00277774">
              <w:rPr>
                <w:rFonts w:ascii="Aptos Narrow" w:eastAsia="Times New Roman" w:hAnsi="Aptos Narrow" w:cs="Times New Roman"/>
                <w:color w:val="000000"/>
                <w:kern w:val="0"/>
                <w:lang w:eastAsia="en-AU"/>
                <w14:ligatures w14:val="none"/>
              </w:rPr>
              <w:t xml:space="preserve"> the generally higher species turnover rates of offshore clades. This pattern probably results from differential extinction rates of onshore as compared to offshore clades, or from differential origination rates of new ecological associations or evolutionary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ties in nearshore environments.</w:t>
            </w:r>
          </w:p>
        </w:tc>
      </w:tr>
      <w:tr w:rsidR="00277774" w:rsidRPr="00277774" w14:paraId="52D0AA82" w14:textId="77777777" w:rsidTr="00277774">
        <w:trPr>
          <w:cantSplit/>
          <w:trHeight w:val="1134"/>
        </w:trPr>
        <w:tc>
          <w:tcPr>
            <w:tcW w:w="784" w:type="pct"/>
            <w:noWrap/>
            <w:textDirection w:val="btLr"/>
            <w:hideMark/>
          </w:tcPr>
          <w:p w14:paraId="78F78442"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Evolutionary innovations in the fossil record: The intersection of ecology, development, and macroevolution</w:t>
            </w:r>
          </w:p>
        </w:tc>
        <w:tc>
          <w:tcPr>
            <w:tcW w:w="4216" w:type="pct"/>
            <w:noWrap/>
            <w:hideMark/>
          </w:tcPr>
          <w:p w14:paraId="6A978B87" w14:textId="17F5756E"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The origins of evolutionary innovations have been intensively studied, but relatively little is known about their large-scale ecological patterns. For post-</w:t>
            </w:r>
            <w:proofErr w:type="spellStart"/>
            <w:r w:rsidRPr="00277774">
              <w:rPr>
                <w:rFonts w:ascii="Aptos Narrow" w:eastAsia="Times New Roman" w:hAnsi="Aptos Narrow" w:cs="Times New Roman"/>
                <w:color w:val="000000"/>
                <w:kern w:val="0"/>
                <w:lang w:eastAsia="en-AU"/>
                <w14:ligatures w14:val="none"/>
              </w:rPr>
              <w:t>Paleozoic</w:t>
            </w:r>
            <w:proofErr w:type="spellEnd"/>
            <w:r w:rsidRPr="00277774">
              <w:rPr>
                <w:rFonts w:ascii="Aptos Narrow" w:eastAsia="Times New Roman" w:hAnsi="Aptos Narrow" w:cs="Times New Roman"/>
                <w:color w:val="000000"/>
                <w:kern w:val="0"/>
                <w:lang w:eastAsia="en-AU"/>
                <w14:ligatures w14:val="none"/>
              </w:rPr>
              <w:t xml:space="preserve"> benthic marine invertebrates, which have the richest and most densely sampled fossil record, order-level taxa tend to appear first in onshore, disturbed habitats, even in groups that are now exclusively deepwater (so that present-day distributions are not reliable indicators of original environments). New results presented here show that the onshore-origination pattern is robust to shifts in taxonomic methods and to new paleontological discoveries, and the few available studies suggest that this pattern can also be seen in terms of excursions in </w:t>
            </w:r>
            <w:proofErr w:type="spellStart"/>
            <w:r w:rsidRPr="00277774">
              <w:rPr>
                <w:rFonts w:ascii="Aptos Narrow" w:eastAsia="Times New Roman" w:hAnsi="Aptos Narrow" w:cs="Times New Roman"/>
                <w:color w:val="000000"/>
                <w:kern w:val="0"/>
                <w:lang w:eastAsia="en-AU"/>
                <w14:ligatures w14:val="none"/>
              </w:rPr>
              <w:t>morphospace</w:t>
            </w:r>
            <w:proofErr w:type="spellEnd"/>
            <w:r w:rsidRPr="00277774">
              <w:rPr>
                <w:rFonts w:ascii="Aptos Narrow" w:eastAsia="Times New Roman" w:hAnsi="Aptos Narrow" w:cs="Times New Roman"/>
                <w:color w:val="000000"/>
                <w:kern w:val="0"/>
                <w:lang w:eastAsia="en-AU"/>
                <w14:ligatures w14:val="none"/>
              </w:rPr>
              <w:t xml:space="preserve"> or the acquisition of derived character states, without reference to taxonomic categories. The environmental pattern at high levels contrasts significantly with the origin of low-level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ties (such as defined genera and families) in crinoids, echinoids, and bryozoans, where first appearances tend to conform to their clade-specific bathymetric diversity gradients. This discordance seems to eliminate potential driving mechanisms that simply scale up within-population genetic or ecological processes. Little is known about the factors that promote the onshore-offshore expansion of orders across the continental shelf, or that drive some clades to abandon ancestral habitats for an exclusively deep-water distribution. The origin of evolutionary innovation must ultimately reside in developmental changes, but the onshore-origination bias could emerge from two different dynamics: the pattern could be primarily genetic and developmental, i.e., innovations truly arise onshore; or primarily ecological, i.e., innovations arise randomly but preferentially survive onshore. Whatever the ultimate driving mechanisms, these macroevolutionary patterns show that theories of large-scale evolutionary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must include an ecological dimension.</w:t>
            </w:r>
          </w:p>
        </w:tc>
      </w:tr>
      <w:tr w:rsidR="00277774" w:rsidRPr="00277774" w14:paraId="034DC2FB" w14:textId="77777777" w:rsidTr="00277774">
        <w:trPr>
          <w:cantSplit/>
          <w:trHeight w:val="1134"/>
        </w:trPr>
        <w:tc>
          <w:tcPr>
            <w:tcW w:w="784" w:type="pct"/>
            <w:noWrap/>
            <w:textDirection w:val="btLr"/>
            <w:hideMark/>
          </w:tcPr>
          <w:p w14:paraId="2A2A2FB8"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Do Coral Reefs Promote Morphological Diversification? Exploration of Habitat Effects on </w:t>
            </w:r>
            <w:proofErr w:type="spellStart"/>
            <w:r w:rsidRPr="00277774">
              <w:rPr>
                <w:rFonts w:ascii="Aptos Narrow" w:eastAsia="Times New Roman" w:hAnsi="Aptos Narrow" w:cs="Times New Roman"/>
                <w:color w:val="000000"/>
                <w:kern w:val="0"/>
                <w:lang w:eastAsia="en-AU"/>
                <w14:ligatures w14:val="none"/>
              </w:rPr>
              <w:t>Labrid</w:t>
            </w:r>
            <w:proofErr w:type="spellEnd"/>
            <w:r w:rsidRPr="00277774">
              <w:rPr>
                <w:rFonts w:ascii="Aptos Narrow" w:eastAsia="Times New Roman" w:hAnsi="Aptos Narrow" w:cs="Times New Roman"/>
                <w:color w:val="000000"/>
                <w:kern w:val="0"/>
                <w:lang w:eastAsia="en-AU"/>
                <w14:ligatures w14:val="none"/>
              </w:rPr>
              <w:t xml:space="preserve"> Pharyngeal Jaw Evolution in the Era of Big Data</w:t>
            </w:r>
          </w:p>
        </w:tc>
        <w:tc>
          <w:tcPr>
            <w:tcW w:w="4216" w:type="pct"/>
            <w:noWrap/>
            <w:hideMark/>
          </w:tcPr>
          <w:p w14:paraId="171B09A5" w14:textId="36C10146"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Coral reefs are complex marine habitats that have been hypothesized to facilitate functional specialization and increased rates of functional and morphological evolution. Wrasses (Labridae: </w:t>
            </w:r>
            <w:proofErr w:type="spellStart"/>
            <w:r w:rsidRPr="00277774">
              <w:rPr>
                <w:rFonts w:ascii="Aptos Narrow" w:eastAsia="Times New Roman" w:hAnsi="Aptos Narrow" w:cs="Times New Roman"/>
                <w:color w:val="000000"/>
                <w:kern w:val="0"/>
                <w:lang w:eastAsia="en-AU"/>
                <w14:ligatures w14:val="none"/>
              </w:rPr>
              <w:t>Percomorpha</w:t>
            </w:r>
            <w:proofErr w:type="spellEnd"/>
            <w:r w:rsidRPr="00277774">
              <w:rPr>
                <w:rFonts w:ascii="Aptos Narrow" w:eastAsia="Times New Roman" w:hAnsi="Aptos Narrow" w:cs="Times New Roman"/>
                <w:color w:val="000000"/>
                <w:kern w:val="0"/>
                <w:lang w:eastAsia="en-AU"/>
                <w14:ligatures w14:val="none"/>
              </w:rPr>
              <w:t xml:space="preserve">) in particular, have diversified extensively in these coral reef environments and have evolved adaptations to further exploit reef-specific resources. Prior studies have found that reef-dwelling wrasses exhibit higher rates of functional evolution, leading to higher functional variation than in non-reef dwelling wrasses. Here, we examine this hypothesis in the lower pharyngeal tooth plate of 134 species of reef and non-reef-associated </w:t>
            </w:r>
            <w:proofErr w:type="spellStart"/>
            <w:r w:rsidRPr="00277774">
              <w:rPr>
                <w:rFonts w:ascii="Aptos Narrow" w:eastAsia="Times New Roman" w:hAnsi="Aptos Narrow" w:cs="Times New Roman"/>
                <w:color w:val="000000"/>
                <w:kern w:val="0"/>
                <w:lang w:eastAsia="en-AU"/>
                <w14:ligatures w14:val="none"/>
              </w:rPr>
              <w:t>labrid</w:t>
            </w:r>
            <w:proofErr w:type="spellEnd"/>
            <w:r w:rsidRPr="00277774">
              <w:rPr>
                <w:rFonts w:ascii="Aptos Narrow" w:eastAsia="Times New Roman" w:hAnsi="Aptos Narrow" w:cs="Times New Roman"/>
                <w:color w:val="000000"/>
                <w:kern w:val="0"/>
                <w:lang w:eastAsia="en-AU"/>
                <w14:ligatures w14:val="none"/>
              </w:rPr>
              <w:t xml:space="preserve"> fishes using high-resolution morphological data in the form of microcomputed tomography scans and employing three-dimensional geometric morphometrics to quantify shape differences. We find that reef-dwelling wrasses do not differ from non-reef-associated wrasses in morphological disparity or rates of shape evolution. However, we find that some reef-associated species (e.g., parrotfishes and </w:t>
            </w:r>
            <w:proofErr w:type="spellStart"/>
            <w:r w:rsidRPr="00277774">
              <w:rPr>
                <w:rFonts w:ascii="Aptos Narrow" w:eastAsia="Times New Roman" w:hAnsi="Aptos Narrow" w:cs="Times New Roman"/>
                <w:color w:val="000000"/>
                <w:kern w:val="0"/>
                <w:lang w:eastAsia="en-AU"/>
                <w14:ligatures w14:val="none"/>
              </w:rPr>
              <w:t>tubelips</w:t>
            </w:r>
            <w:proofErr w:type="spellEnd"/>
            <w:r w:rsidRPr="00277774">
              <w:rPr>
                <w:rFonts w:ascii="Aptos Narrow" w:eastAsia="Times New Roman" w:hAnsi="Aptos Narrow" w:cs="Times New Roman"/>
                <w:color w:val="000000"/>
                <w:kern w:val="0"/>
                <w:lang w:eastAsia="en-AU"/>
                <w14:ligatures w14:val="none"/>
              </w:rPr>
              <w:t xml:space="preserve">) exhibit elevated rates of pharyngeal jaw shape evolution and have colonized unique regions of </w:t>
            </w:r>
            <w:proofErr w:type="spellStart"/>
            <w:r w:rsidRPr="00277774">
              <w:rPr>
                <w:rFonts w:ascii="Aptos Narrow" w:eastAsia="Times New Roman" w:hAnsi="Aptos Narrow" w:cs="Times New Roman"/>
                <w:color w:val="000000"/>
                <w:kern w:val="0"/>
                <w:lang w:eastAsia="en-AU"/>
                <w14:ligatures w14:val="none"/>
              </w:rPr>
              <w:t>morphospace</w:t>
            </w:r>
            <w:proofErr w:type="spellEnd"/>
            <w:r w:rsidRPr="00277774">
              <w:rPr>
                <w:rFonts w:ascii="Aptos Narrow" w:eastAsia="Times New Roman" w:hAnsi="Aptos Narrow" w:cs="Times New Roman"/>
                <w:color w:val="000000"/>
                <w:kern w:val="0"/>
                <w:lang w:eastAsia="en-AU"/>
                <w14:ligatures w14:val="none"/>
              </w:rPr>
              <w:t xml:space="preserve">. These results suggest that while coral reef association may provide the opportunity for specialization and morphological diversification, species must still be able to capitalize on the ecological opportunities to invade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niche space, and that these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invasions may prompt rapid rates of morphological evolution in the associated traits that allow them to capitalize on new resources.</w:t>
            </w:r>
          </w:p>
        </w:tc>
      </w:tr>
      <w:tr w:rsidR="00277774" w:rsidRPr="00277774" w14:paraId="29C374D2" w14:textId="77777777" w:rsidTr="00277774">
        <w:trPr>
          <w:cantSplit/>
          <w:trHeight w:val="1134"/>
        </w:trPr>
        <w:tc>
          <w:tcPr>
            <w:tcW w:w="784" w:type="pct"/>
            <w:noWrap/>
            <w:textDirection w:val="btLr"/>
            <w:hideMark/>
          </w:tcPr>
          <w:p w14:paraId="593DC7F6"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Characterization and evolution of the lowland tropical rain forest of the smallest oceanic Gondwana fragments, with implications for restoration and invasion ecology</w:t>
            </w:r>
          </w:p>
        </w:tc>
        <w:tc>
          <w:tcPr>
            <w:tcW w:w="4216" w:type="pct"/>
            <w:noWrap/>
            <w:hideMark/>
          </w:tcPr>
          <w:p w14:paraId="5CB869E6" w14:textId="1A55C290"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Seychelles granitic islands have been small, mid-oceanic, equatorial, mountainous and moist islands for at least 50 million years, with an uninterrupted vegetation cover since their separation from Gondwana. Therefore, unlike hotspot oceanic islands that drastically vary in environmental heterogeneity according to their age, the Seychelles can provide observational data where evolutionary time is de-correlated from habitat heterogeneity. In this paper, we aim to describe for the first time its most widespread, least known, and most threatened ecosystem type: the lowland rain forest. Surprisingly, this had never been done </w:t>
            </w:r>
            <w:proofErr w:type="gramStart"/>
            <w:r w:rsidRPr="00277774">
              <w:rPr>
                <w:rFonts w:ascii="Aptos Narrow" w:eastAsia="Times New Roman" w:hAnsi="Aptos Narrow" w:cs="Times New Roman"/>
                <w:color w:val="000000"/>
                <w:kern w:val="0"/>
                <w:lang w:eastAsia="en-AU"/>
                <w14:ligatures w14:val="none"/>
              </w:rPr>
              <w:t>before</w:t>
            </w:r>
            <w:proofErr w:type="gramEnd"/>
            <w:r w:rsidRPr="00277774">
              <w:rPr>
                <w:rFonts w:ascii="Aptos Narrow" w:eastAsia="Times New Roman" w:hAnsi="Aptos Narrow" w:cs="Times New Roman"/>
                <w:color w:val="000000"/>
                <w:kern w:val="0"/>
                <w:lang w:eastAsia="en-AU"/>
                <w14:ligatures w14:val="none"/>
              </w:rPr>
              <w:t xml:space="preserve"> and the reason is simply that only 6.5 % of those forests have survived untouched by the 2.5 centuries of human presence on these islands. We set six permanent vegetation plots within the largest (ca. 50 ha) and best-preserved relict of this forest, plus four permanent plots in a nearby site (1 km away) that is ecologically homologous but has been intensively modified, abandoned for the last 40 years and which is now a structurally mature late secondary forest. Each plot covered 500 m2 and all vascular plants were inventoried in a series of subplots corresponding to different strata. Within the 0.5 ha of surveyed forest, we observed 35 native species (17 canopy/under-canopy trees, 8 shrubs or small understorey trees, and 10 herbs), of which 11 are endemic (31 %). All plots within the natural forest site were floristically and structurally very similar. Their flora (within just 500 m2) represented about 87 to 92 % of the total flora of the Seychelles lowland mesic forests (defined as an ecological group). In addition, the three most dominant under-canopy trees corresponded to paleo-endemic species having the particularity to be both climax and pioneer trees, which is very unusual. Our study also shows that exotic species were hardly present in undisturbed natural forests but, in disturbed forests, on the other hand, native species were re-colonizing so-called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 Based on these results, we present a list of native species which are appropriate for restoration programs in the Seychelles lowland rain forests, including one that was previously considered as an exotic </w:t>
            </w:r>
            <w:proofErr w:type="gramStart"/>
            <w:r w:rsidRPr="00277774">
              <w:rPr>
                <w:rFonts w:ascii="Aptos Narrow" w:eastAsia="Times New Roman" w:hAnsi="Aptos Narrow" w:cs="Times New Roman"/>
                <w:color w:val="000000"/>
                <w:kern w:val="0"/>
                <w:lang w:eastAsia="en-AU"/>
                <w14:ligatures w14:val="none"/>
              </w:rPr>
              <w:t>invasive</w:t>
            </w:r>
            <w:proofErr w:type="gramEnd"/>
            <w:r w:rsidRPr="00277774">
              <w:rPr>
                <w:rFonts w:ascii="Aptos Narrow" w:eastAsia="Times New Roman" w:hAnsi="Aptos Narrow" w:cs="Times New Roman"/>
                <w:color w:val="000000"/>
                <w:kern w:val="0"/>
                <w:lang w:eastAsia="en-AU"/>
                <w14:ligatures w14:val="none"/>
              </w:rPr>
              <w:t xml:space="preserve"> but which could greatly improve restoration work. Finally, our study sets the basis for long term monitoring of natural ecosystem resilience to invasions on the one hand, and biotic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 on the other.</w:t>
            </w:r>
          </w:p>
        </w:tc>
      </w:tr>
      <w:tr w:rsidR="00277774" w:rsidRPr="00277774" w14:paraId="3F853F79" w14:textId="77777777" w:rsidTr="00277774">
        <w:trPr>
          <w:cantSplit/>
          <w:trHeight w:val="1134"/>
        </w:trPr>
        <w:tc>
          <w:tcPr>
            <w:tcW w:w="784" w:type="pct"/>
            <w:noWrap/>
            <w:textDirection w:val="btLr"/>
            <w:hideMark/>
          </w:tcPr>
          <w:p w14:paraId="4A657514" w14:textId="4AF9FA0F"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Phylogenetic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ties and Geographic Anomalies among Tropical </w:t>
            </w:r>
            <w:proofErr w:type="spellStart"/>
            <w:r w:rsidRPr="00277774">
              <w:rPr>
                <w:rFonts w:ascii="Aptos Narrow" w:eastAsia="Times New Roman" w:hAnsi="Aptos Narrow" w:cs="Times New Roman"/>
                <w:color w:val="000000"/>
                <w:kern w:val="0"/>
                <w:lang w:eastAsia="en-AU"/>
                <w14:ligatures w14:val="none"/>
              </w:rPr>
              <w:t>Verongida</w:t>
            </w:r>
            <w:proofErr w:type="spellEnd"/>
          </w:p>
        </w:tc>
        <w:tc>
          <w:tcPr>
            <w:tcW w:w="4216" w:type="pct"/>
            <w:noWrap/>
            <w:hideMark/>
          </w:tcPr>
          <w:p w14:paraId="4978EF68" w14:textId="206A1D14"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Exploring marine sponges from shallow tropical reefs of the Caribbean and western Central Pacific, as part of large biodiversity (Moorea </w:t>
            </w:r>
            <w:proofErr w:type="spellStart"/>
            <w:r w:rsidRPr="00277774">
              <w:rPr>
                <w:rFonts w:ascii="Aptos Narrow" w:eastAsia="Times New Roman" w:hAnsi="Aptos Narrow" w:cs="Times New Roman"/>
                <w:color w:val="000000"/>
                <w:kern w:val="0"/>
                <w:lang w:eastAsia="en-AU"/>
                <w14:ligatures w14:val="none"/>
              </w:rPr>
              <w:t>Biocode</w:t>
            </w:r>
            <w:proofErr w:type="spellEnd"/>
            <w:r w:rsidRPr="00277774">
              <w:rPr>
                <w:rFonts w:ascii="Aptos Narrow" w:eastAsia="Times New Roman" w:hAnsi="Aptos Narrow" w:cs="Times New Roman"/>
                <w:color w:val="000000"/>
                <w:kern w:val="0"/>
                <w:lang w:eastAsia="en-AU"/>
                <w14:ligatures w14:val="none"/>
              </w:rPr>
              <w:t xml:space="preserve"> Project) and evolutionary (Porifera Tree of Life) research projects, we encountered 13 skeleton-less specimens, initially divided in two morphological groups, which had patterns of coloration and oxidation typical of taxa of the order </w:t>
            </w:r>
            <w:proofErr w:type="spellStart"/>
            <w:r w:rsidRPr="00277774">
              <w:rPr>
                <w:rFonts w:ascii="Aptos Narrow" w:eastAsia="Times New Roman" w:hAnsi="Aptos Narrow" w:cs="Times New Roman"/>
                <w:color w:val="000000"/>
                <w:kern w:val="0"/>
                <w:lang w:eastAsia="en-AU"/>
                <w14:ligatures w14:val="none"/>
              </w:rPr>
              <w:t>Verongida</w:t>
            </w:r>
            <w:proofErr w:type="spellEnd"/>
            <w:r w:rsidRPr="00277774">
              <w:rPr>
                <w:rFonts w:ascii="Aptos Narrow" w:eastAsia="Times New Roman" w:hAnsi="Aptos Narrow" w:cs="Times New Roman"/>
                <w:color w:val="000000"/>
                <w:kern w:val="0"/>
                <w:lang w:eastAsia="en-AU"/>
                <w14:ligatures w14:val="none"/>
              </w:rPr>
              <w:t xml:space="preserve"> (Demospongiae). The first group of samples inhabited open and cryptic habitats of shallow (15-20 m) Caribbean reefs at Bocas del Toro Archipelago, Panama. The second group inhabited </w:t>
            </w:r>
            <w:proofErr w:type="spellStart"/>
            <w:r w:rsidRPr="00277774">
              <w:rPr>
                <w:rFonts w:ascii="Aptos Narrow" w:eastAsia="Times New Roman" w:hAnsi="Aptos Narrow" w:cs="Times New Roman"/>
                <w:color w:val="000000"/>
                <w:kern w:val="0"/>
                <w:lang w:eastAsia="en-AU"/>
                <w14:ligatures w14:val="none"/>
              </w:rPr>
              <w:t>schiophilous</w:t>
            </w:r>
            <w:proofErr w:type="spellEnd"/>
            <w:r w:rsidRPr="00277774">
              <w:rPr>
                <w:rFonts w:ascii="Aptos Narrow" w:eastAsia="Times New Roman" w:hAnsi="Aptos Narrow" w:cs="Times New Roman"/>
                <w:color w:val="000000"/>
                <w:kern w:val="0"/>
                <w:lang w:eastAsia="en-AU"/>
                <w14:ligatures w14:val="none"/>
              </w:rPr>
              <w:t xml:space="preserve"> (e.g., inner coral framework and crevices) habitats on shallow reefs (0.5-20 m deep) in Moorea Island, French Polynesia. We applied an integrative approach by combining analyses of external morphology, histological observations, 18S rDNA, and </w:t>
            </w:r>
            <w:proofErr w:type="spellStart"/>
            <w:r w:rsidRPr="00277774">
              <w:rPr>
                <w:rFonts w:ascii="Aptos Narrow" w:eastAsia="Times New Roman" w:hAnsi="Aptos Narrow" w:cs="Times New Roman"/>
                <w:color w:val="000000"/>
                <w:kern w:val="0"/>
                <w:lang w:eastAsia="en-AU"/>
                <w14:ligatures w14:val="none"/>
              </w:rPr>
              <w:t>mtCOI</w:t>
            </w:r>
            <w:proofErr w:type="spellEnd"/>
            <w:r w:rsidRPr="00277774">
              <w:rPr>
                <w:rFonts w:ascii="Aptos Narrow" w:eastAsia="Times New Roman" w:hAnsi="Aptos Narrow" w:cs="Times New Roman"/>
                <w:color w:val="000000"/>
                <w:kern w:val="0"/>
                <w:lang w:eastAsia="en-AU"/>
                <w14:ligatures w14:val="none"/>
              </w:rPr>
              <w:t xml:space="preserve"> to determine the identity and the relationships of these unknown taxa within the order </w:t>
            </w:r>
            <w:proofErr w:type="spellStart"/>
            <w:r w:rsidRPr="00277774">
              <w:rPr>
                <w:rFonts w:ascii="Aptos Narrow" w:eastAsia="Times New Roman" w:hAnsi="Aptos Narrow" w:cs="Times New Roman"/>
                <w:color w:val="000000"/>
                <w:kern w:val="0"/>
                <w:lang w:eastAsia="en-AU"/>
                <w14:ligatures w14:val="none"/>
              </w:rPr>
              <w:t>Verongida</w:t>
            </w:r>
            <w:proofErr w:type="spellEnd"/>
            <w:r w:rsidRPr="00277774">
              <w:rPr>
                <w:rFonts w:ascii="Aptos Narrow" w:eastAsia="Times New Roman" w:hAnsi="Aptos Narrow" w:cs="Times New Roman"/>
                <w:color w:val="000000"/>
                <w:kern w:val="0"/>
                <w:lang w:eastAsia="en-AU"/>
                <w14:ligatures w14:val="none"/>
              </w:rPr>
              <w:t xml:space="preserve">. Molecular analyses revealed that none of the species studied belonged to </w:t>
            </w:r>
            <w:proofErr w:type="spellStart"/>
            <w:r w:rsidRPr="00277774">
              <w:rPr>
                <w:rFonts w:ascii="Aptos Narrow" w:eastAsia="Times New Roman" w:hAnsi="Aptos Narrow" w:cs="Times New Roman"/>
                <w:color w:val="000000"/>
                <w:kern w:val="0"/>
                <w:lang w:eastAsia="en-AU"/>
                <w14:ligatures w14:val="none"/>
              </w:rPr>
              <w:t>Hexadella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Ianthellidae</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Verongida</w:t>
            </w:r>
            <w:proofErr w:type="spellEnd"/>
            <w:r w:rsidRPr="00277774">
              <w:rPr>
                <w:rFonts w:ascii="Aptos Narrow" w:eastAsia="Times New Roman" w:hAnsi="Aptos Narrow" w:cs="Times New Roman"/>
                <w:color w:val="000000"/>
                <w:kern w:val="0"/>
                <w:lang w:eastAsia="en-AU"/>
                <w14:ligatures w14:val="none"/>
              </w:rPr>
              <w:t xml:space="preserve">), the only fibreless genus of the Order </w:t>
            </w:r>
            <w:proofErr w:type="spellStart"/>
            <w:r w:rsidRPr="00277774">
              <w:rPr>
                <w:rFonts w:ascii="Aptos Narrow" w:eastAsia="Times New Roman" w:hAnsi="Aptos Narrow" w:cs="Times New Roman"/>
                <w:color w:val="000000"/>
                <w:kern w:val="0"/>
                <w:lang w:eastAsia="en-AU"/>
                <w14:ligatures w14:val="none"/>
              </w:rPr>
              <w:t>Verongida</w:t>
            </w:r>
            <w:proofErr w:type="spellEnd"/>
            <w:r w:rsidRPr="00277774">
              <w:rPr>
                <w:rFonts w:ascii="Aptos Narrow" w:eastAsia="Times New Roman" w:hAnsi="Aptos Narrow" w:cs="Times New Roman"/>
                <w:color w:val="000000"/>
                <w:kern w:val="0"/>
                <w:lang w:eastAsia="en-AU"/>
                <w14:ligatures w14:val="none"/>
              </w:rPr>
              <w:t xml:space="preserve"> currently recognized. The species from the Caribbean locality of Bocas del Toro (Panama) belong to the family </w:t>
            </w:r>
            <w:proofErr w:type="spellStart"/>
            <w:r w:rsidRPr="00277774">
              <w:rPr>
                <w:rFonts w:ascii="Aptos Narrow" w:eastAsia="Times New Roman" w:hAnsi="Aptos Narrow" w:cs="Times New Roman"/>
                <w:color w:val="000000"/>
                <w:kern w:val="0"/>
                <w:lang w:eastAsia="en-AU"/>
                <w14:ligatures w14:val="none"/>
              </w:rPr>
              <w:t>Ianthellidae</w:t>
            </w:r>
            <w:proofErr w:type="spellEnd"/>
            <w:r w:rsidRPr="00277774">
              <w:rPr>
                <w:rFonts w:ascii="Aptos Narrow" w:eastAsia="Times New Roman" w:hAnsi="Aptos Narrow" w:cs="Times New Roman"/>
                <w:color w:val="000000"/>
                <w:kern w:val="0"/>
                <w:lang w:eastAsia="en-AU"/>
                <w14:ligatures w14:val="none"/>
              </w:rPr>
              <w:t xml:space="preserve"> and is closely related to the Pacific genera </w:t>
            </w:r>
            <w:proofErr w:type="spellStart"/>
            <w:r w:rsidRPr="00277774">
              <w:rPr>
                <w:rFonts w:ascii="Aptos Narrow" w:eastAsia="Times New Roman" w:hAnsi="Aptos Narrow" w:cs="Times New Roman"/>
                <w:color w:val="000000"/>
                <w:kern w:val="0"/>
                <w:lang w:eastAsia="en-AU"/>
                <w14:ligatures w14:val="none"/>
              </w:rPr>
              <w:t>Ianthella</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Anomoianthella</w:t>
            </w:r>
            <w:proofErr w:type="spellEnd"/>
            <w:r w:rsidRPr="00277774">
              <w:rPr>
                <w:rFonts w:ascii="Aptos Narrow" w:eastAsia="Times New Roman" w:hAnsi="Aptos Narrow" w:cs="Times New Roman"/>
                <w:color w:val="000000"/>
                <w:kern w:val="0"/>
                <w:lang w:eastAsia="en-AU"/>
                <w14:ligatures w14:val="none"/>
              </w:rPr>
              <w:t xml:space="preserve">, both with well-developed </w:t>
            </w:r>
            <w:proofErr w:type="spellStart"/>
            <w:r w:rsidRPr="00277774">
              <w:rPr>
                <w:rFonts w:ascii="Aptos Narrow" w:eastAsia="Times New Roman" w:hAnsi="Aptos Narrow" w:cs="Times New Roman"/>
                <w:color w:val="000000"/>
                <w:kern w:val="0"/>
                <w:lang w:eastAsia="en-AU"/>
                <w14:ligatures w14:val="none"/>
              </w:rPr>
              <w:t>fiber</w:t>
            </w:r>
            <w:proofErr w:type="spellEnd"/>
            <w:r w:rsidRPr="00277774">
              <w:rPr>
                <w:rFonts w:ascii="Aptos Narrow" w:eastAsia="Times New Roman" w:hAnsi="Aptos Narrow" w:cs="Times New Roman"/>
                <w:color w:val="000000"/>
                <w:kern w:val="0"/>
                <w:lang w:eastAsia="en-AU"/>
                <w14:ligatures w14:val="none"/>
              </w:rPr>
              <w:t xml:space="preserve"> reticulations. We suggest the erection of a new generic denomination to include this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eurypylous</w:t>
            </w:r>
            <w:proofErr w:type="spellEnd"/>
            <w:r w:rsidRPr="00277774">
              <w:rPr>
                <w:rFonts w:ascii="Aptos Narrow" w:eastAsia="Times New Roman" w:hAnsi="Aptos Narrow" w:cs="Times New Roman"/>
                <w:color w:val="000000"/>
                <w:kern w:val="0"/>
                <w:lang w:eastAsia="en-AU"/>
                <w14:ligatures w14:val="none"/>
              </w:rPr>
              <w:t xml:space="preserve">, fibreless </w:t>
            </w:r>
            <w:proofErr w:type="spellStart"/>
            <w:r w:rsidRPr="00277774">
              <w:rPr>
                <w:rFonts w:ascii="Aptos Narrow" w:eastAsia="Times New Roman" w:hAnsi="Aptos Narrow" w:cs="Times New Roman"/>
                <w:color w:val="000000"/>
                <w:kern w:val="0"/>
                <w:lang w:eastAsia="en-AU"/>
                <w14:ligatures w14:val="none"/>
              </w:rPr>
              <w:t>ianthellid</w:t>
            </w:r>
            <w:proofErr w:type="spellEnd"/>
            <w:r w:rsidRPr="00277774">
              <w:rPr>
                <w:rFonts w:ascii="Aptos Narrow" w:eastAsia="Times New Roman" w:hAnsi="Aptos Narrow" w:cs="Times New Roman"/>
                <w:color w:val="000000"/>
                <w:kern w:val="0"/>
                <w:lang w:eastAsia="en-AU"/>
                <w14:ligatures w14:val="none"/>
              </w:rPr>
              <w:t xml:space="preserve">. The species collected in Moorea were all </w:t>
            </w:r>
            <w:proofErr w:type="spellStart"/>
            <w:r w:rsidRPr="00277774">
              <w:rPr>
                <w:rFonts w:ascii="Aptos Narrow" w:eastAsia="Times New Roman" w:hAnsi="Aptos Narrow" w:cs="Times New Roman"/>
                <w:color w:val="000000"/>
                <w:kern w:val="0"/>
                <w:lang w:eastAsia="en-AU"/>
                <w14:ligatures w14:val="none"/>
              </w:rPr>
              <w:t>diplodal</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verongid</w:t>
            </w:r>
            <w:proofErr w:type="spellEnd"/>
            <w:r w:rsidRPr="00277774">
              <w:rPr>
                <w:rFonts w:ascii="Aptos Narrow" w:eastAsia="Times New Roman" w:hAnsi="Aptos Narrow" w:cs="Times New Roman"/>
                <w:color w:val="000000"/>
                <w:kern w:val="0"/>
                <w:lang w:eastAsia="en-AU"/>
                <w14:ligatures w14:val="none"/>
              </w:rPr>
              <w:t xml:space="preserve"> taxa, with high affinities to a clade containing </w:t>
            </w:r>
            <w:proofErr w:type="spellStart"/>
            <w:r w:rsidRPr="00277774">
              <w:rPr>
                <w:rFonts w:ascii="Aptos Narrow" w:eastAsia="Times New Roman" w:hAnsi="Aptos Narrow" w:cs="Times New Roman"/>
                <w:color w:val="000000"/>
                <w:kern w:val="0"/>
                <w:lang w:eastAsia="en-AU"/>
                <w14:ligatures w14:val="none"/>
              </w:rPr>
              <w:t>Pseudoceratina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Verongula</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Aiolochroia</w:t>
            </w:r>
            <w:proofErr w:type="spellEnd"/>
            <w:r w:rsidRPr="00277774">
              <w:rPr>
                <w:rFonts w:ascii="Aptos Narrow" w:eastAsia="Times New Roman" w:hAnsi="Aptos Narrow" w:cs="Times New Roman"/>
                <w:color w:val="000000"/>
                <w:kern w:val="0"/>
                <w:lang w:eastAsia="en-AU"/>
                <w14:ligatures w14:val="none"/>
              </w:rPr>
              <w:t xml:space="preserve">, a Pacific and two Caribbean genera, respectively. These unknown species represented at least three different taxa distinguished by DNA sequence analysis and morphological characteristics. Two new genera and a new species of </w:t>
            </w:r>
            <w:proofErr w:type="spellStart"/>
            <w:r w:rsidRPr="00277774">
              <w:rPr>
                <w:rFonts w:ascii="Aptos Narrow" w:eastAsia="Times New Roman" w:hAnsi="Aptos Narrow" w:cs="Times New Roman"/>
                <w:color w:val="000000"/>
                <w:kern w:val="0"/>
                <w:lang w:eastAsia="en-AU"/>
                <w14:ligatures w14:val="none"/>
              </w:rPr>
              <w:t>Pseudoceratina</w:t>
            </w:r>
            <w:proofErr w:type="spellEnd"/>
            <w:r w:rsidRPr="00277774">
              <w:rPr>
                <w:rFonts w:ascii="Aptos Narrow" w:eastAsia="Times New Roman" w:hAnsi="Aptos Narrow" w:cs="Times New Roman"/>
                <w:color w:val="000000"/>
                <w:kern w:val="0"/>
                <w:lang w:eastAsia="en-AU"/>
                <w14:ligatures w14:val="none"/>
              </w:rPr>
              <w:t xml:space="preserve"> are here proposed to accommodate these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biological discoveries. The evolutionary and ecological meaning of having or lacking a </w:t>
            </w:r>
            <w:proofErr w:type="spellStart"/>
            <w:r w:rsidRPr="00277774">
              <w:rPr>
                <w:rFonts w:ascii="Aptos Narrow" w:eastAsia="Times New Roman" w:hAnsi="Aptos Narrow" w:cs="Times New Roman"/>
                <w:color w:val="000000"/>
                <w:kern w:val="0"/>
                <w:lang w:eastAsia="en-AU"/>
                <w14:ligatures w14:val="none"/>
              </w:rPr>
              <w:t>fiber</w:t>
            </w:r>
            <w:proofErr w:type="spellEnd"/>
            <w:r w:rsidRPr="00277774">
              <w:rPr>
                <w:rFonts w:ascii="Aptos Narrow" w:eastAsia="Times New Roman" w:hAnsi="Aptos Narrow" w:cs="Times New Roman"/>
                <w:color w:val="000000"/>
                <w:kern w:val="0"/>
                <w:lang w:eastAsia="en-AU"/>
                <w14:ligatures w14:val="none"/>
              </w:rPr>
              <w:t xml:space="preserve"> skeleton within </w:t>
            </w:r>
            <w:proofErr w:type="spellStart"/>
            <w:r w:rsidRPr="00277774">
              <w:rPr>
                <w:rFonts w:ascii="Aptos Narrow" w:eastAsia="Times New Roman" w:hAnsi="Aptos Narrow" w:cs="Times New Roman"/>
                <w:color w:val="000000"/>
                <w:kern w:val="0"/>
                <w:lang w:eastAsia="en-AU"/>
                <w14:ligatures w14:val="none"/>
              </w:rPr>
              <w:t>Verongida</w:t>
            </w:r>
            <w:proofErr w:type="spellEnd"/>
            <w:r w:rsidRPr="00277774">
              <w:rPr>
                <w:rFonts w:ascii="Aptos Narrow" w:eastAsia="Times New Roman" w:hAnsi="Aptos Narrow" w:cs="Times New Roman"/>
                <w:color w:val="000000"/>
                <w:kern w:val="0"/>
                <w:lang w:eastAsia="en-AU"/>
                <w14:ligatures w14:val="none"/>
              </w:rPr>
              <w:t xml:space="preserve"> is challenged under the evidence of the existence of fibreless genera within various </w:t>
            </w:r>
            <w:proofErr w:type="spellStart"/>
            <w:r w:rsidRPr="00277774">
              <w:rPr>
                <w:rFonts w:ascii="Aptos Narrow" w:eastAsia="Times New Roman" w:hAnsi="Aptos Narrow" w:cs="Times New Roman"/>
                <w:color w:val="000000"/>
                <w:kern w:val="0"/>
                <w:lang w:eastAsia="en-AU"/>
                <w14:ligatures w14:val="none"/>
              </w:rPr>
              <w:t>verongid</w:t>
            </w:r>
            <w:proofErr w:type="spellEnd"/>
            <w:r w:rsidRPr="00277774">
              <w:rPr>
                <w:rFonts w:ascii="Aptos Narrow" w:eastAsia="Times New Roman" w:hAnsi="Aptos Narrow" w:cs="Times New Roman"/>
                <w:color w:val="000000"/>
                <w:kern w:val="0"/>
                <w:lang w:eastAsia="en-AU"/>
                <w14:ligatures w14:val="none"/>
              </w:rPr>
              <w:t xml:space="preserve"> clades. Furthermore, the discovery of a fibreless </w:t>
            </w:r>
            <w:proofErr w:type="spellStart"/>
            <w:r w:rsidRPr="00277774">
              <w:rPr>
                <w:rFonts w:ascii="Aptos Narrow" w:eastAsia="Times New Roman" w:hAnsi="Aptos Narrow" w:cs="Times New Roman"/>
                <w:color w:val="000000"/>
                <w:kern w:val="0"/>
                <w:lang w:eastAsia="en-AU"/>
                <w14:ligatures w14:val="none"/>
              </w:rPr>
              <w:t>Peudoceratina</w:t>
            </w:r>
            <w:proofErr w:type="spellEnd"/>
            <w:r w:rsidRPr="00277774">
              <w:rPr>
                <w:rFonts w:ascii="Aptos Narrow" w:eastAsia="Times New Roman" w:hAnsi="Aptos Narrow" w:cs="Times New Roman"/>
                <w:color w:val="000000"/>
                <w:kern w:val="0"/>
                <w:lang w:eastAsia="en-AU"/>
                <w14:ligatures w14:val="none"/>
              </w:rPr>
              <w:t xml:space="preserve"> suggests that the possession of a spongin-chitin </w:t>
            </w:r>
            <w:proofErr w:type="spellStart"/>
            <w:r w:rsidRPr="00277774">
              <w:rPr>
                <w:rFonts w:ascii="Aptos Narrow" w:eastAsia="Times New Roman" w:hAnsi="Aptos Narrow" w:cs="Times New Roman"/>
                <w:color w:val="000000"/>
                <w:kern w:val="0"/>
                <w:lang w:eastAsia="en-AU"/>
                <w14:ligatures w14:val="none"/>
              </w:rPr>
              <w:t>fiber</w:t>
            </w:r>
            <w:proofErr w:type="spellEnd"/>
            <w:r w:rsidRPr="00277774">
              <w:rPr>
                <w:rFonts w:ascii="Aptos Narrow" w:eastAsia="Times New Roman" w:hAnsi="Aptos Narrow" w:cs="Times New Roman"/>
                <w:color w:val="000000"/>
                <w:kern w:val="0"/>
                <w:lang w:eastAsia="en-AU"/>
                <w14:ligatures w14:val="none"/>
              </w:rPr>
              <w:t xml:space="preserve"> reticulation is an ecological plastic trait that might be lost under certain conditions, such us growing within another organism's skeletal framework. These results raise new questions about the ecological and evolutionary significance of the development of a </w:t>
            </w:r>
            <w:proofErr w:type="spellStart"/>
            <w:r w:rsidRPr="00277774">
              <w:rPr>
                <w:rFonts w:ascii="Aptos Narrow" w:eastAsia="Times New Roman" w:hAnsi="Aptos Narrow" w:cs="Times New Roman"/>
                <w:color w:val="000000"/>
                <w:kern w:val="0"/>
                <w:lang w:eastAsia="en-AU"/>
                <w14:ligatures w14:val="none"/>
              </w:rPr>
              <w:t>fiber</w:t>
            </w:r>
            <w:proofErr w:type="spellEnd"/>
            <w:r w:rsidRPr="00277774">
              <w:rPr>
                <w:rFonts w:ascii="Aptos Narrow" w:eastAsia="Times New Roman" w:hAnsi="Aptos Narrow" w:cs="Times New Roman"/>
                <w:color w:val="000000"/>
                <w:kern w:val="0"/>
                <w:lang w:eastAsia="en-AU"/>
                <w14:ligatures w14:val="none"/>
              </w:rPr>
              <w:t xml:space="preserve"> skeleton and of sponges' adaptability to various environmental conditions.</w:t>
            </w:r>
          </w:p>
        </w:tc>
      </w:tr>
      <w:tr w:rsidR="00277774" w:rsidRPr="00277774" w14:paraId="3D38D607" w14:textId="77777777" w:rsidTr="00277774">
        <w:trPr>
          <w:cantSplit/>
          <w:trHeight w:val="1134"/>
        </w:trPr>
        <w:tc>
          <w:tcPr>
            <w:tcW w:w="784" w:type="pct"/>
            <w:noWrap/>
            <w:textDirection w:val="btLr"/>
            <w:hideMark/>
          </w:tcPr>
          <w:p w14:paraId="75E0E4DD"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Habitat transitions alter the adaptive landscape and </w:t>
            </w:r>
            <w:r w:rsidRPr="00CD0B22">
              <w:rPr>
                <w:rFonts w:ascii="Aptos Narrow" w:eastAsia="Times New Roman" w:hAnsi="Aptos Narrow" w:cs="Times New Roman"/>
                <w:color w:val="000000"/>
                <w:kern w:val="0"/>
                <w:highlight w:val="yellow"/>
                <w:lang w:eastAsia="en-AU"/>
                <w14:ligatures w14:val="none"/>
              </w:rPr>
              <w:t>shape phenotypic evolution in needlefishes (</w:t>
            </w:r>
            <w:proofErr w:type="spellStart"/>
            <w:r w:rsidRPr="00CD0B22">
              <w:rPr>
                <w:rFonts w:ascii="Aptos Narrow" w:eastAsia="Times New Roman" w:hAnsi="Aptos Narrow" w:cs="Times New Roman"/>
                <w:color w:val="000000"/>
                <w:kern w:val="0"/>
                <w:highlight w:val="yellow"/>
                <w:lang w:eastAsia="en-AU"/>
                <w14:ligatures w14:val="none"/>
              </w:rPr>
              <w:t>Belonidae</w:t>
            </w:r>
            <w:proofErr w:type="spellEnd"/>
            <w:r w:rsidRPr="00CD0B22">
              <w:rPr>
                <w:rFonts w:ascii="Aptos Narrow" w:eastAsia="Times New Roman" w:hAnsi="Aptos Narrow" w:cs="Times New Roman"/>
                <w:color w:val="000000"/>
                <w:kern w:val="0"/>
                <w:highlight w:val="yellow"/>
                <w:lang w:eastAsia="en-AU"/>
                <w14:ligatures w14:val="none"/>
              </w:rPr>
              <w:t>)</w:t>
            </w:r>
          </w:p>
        </w:tc>
        <w:tc>
          <w:tcPr>
            <w:tcW w:w="4216" w:type="pct"/>
            <w:noWrap/>
            <w:hideMark/>
          </w:tcPr>
          <w:p w14:paraId="0EED35E2" w14:textId="03F5B2C7"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Habitat occupancy can have a profound influence on macroevolutionary dynamics, and a switch in major habitat type may alter the evolutionary trajectory of a lineage. In this study, we investigate how </w:t>
            </w:r>
            <w:r w:rsidRPr="00CD0B22">
              <w:rPr>
                <w:rFonts w:ascii="Aptos Narrow" w:eastAsia="Times New Roman" w:hAnsi="Aptos Narrow" w:cs="Times New Roman"/>
                <w:color w:val="000000"/>
                <w:kern w:val="0"/>
                <w:highlight w:val="yellow"/>
                <w:lang w:eastAsia="en-AU"/>
                <w14:ligatures w14:val="none"/>
              </w:rPr>
              <w:t>evolutionary transitions between marine and freshwater habitats affect macroevolutionary adaptive landscapes</w:t>
            </w:r>
            <w:r w:rsidRPr="00277774">
              <w:rPr>
                <w:rFonts w:ascii="Aptos Narrow" w:eastAsia="Times New Roman" w:hAnsi="Aptos Narrow" w:cs="Times New Roman"/>
                <w:color w:val="000000"/>
                <w:kern w:val="0"/>
                <w:lang w:eastAsia="en-AU"/>
                <w14:ligatures w14:val="none"/>
              </w:rPr>
              <w:t>, using needlefishes (</w:t>
            </w:r>
            <w:proofErr w:type="spellStart"/>
            <w:r w:rsidRPr="00277774">
              <w:rPr>
                <w:rFonts w:ascii="Aptos Narrow" w:eastAsia="Times New Roman" w:hAnsi="Aptos Narrow" w:cs="Times New Roman"/>
                <w:color w:val="000000"/>
                <w:kern w:val="0"/>
                <w:lang w:eastAsia="en-AU"/>
                <w14:ligatures w14:val="none"/>
              </w:rPr>
              <w:t>Belonidae</w:t>
            </w:r>
            <w:proofErr w:type="spellEnd"/>
            <w:r w:rsidRPr="00277774">
              <w:rPr>
                <w:rFonts w:ascii="Aptos Narrow" w:eastAsia="Times New Roman" w:hAnsi="Aptos Narrow" w:cs="Times New Roman"/>
                <w:color w:val="000000"/>
                <w:kern w:val="0"/>
                <w:lang w:eastAsia="en-AU"/>
                <w14:ligatures w14:val="none"/>
              </w:rPr>
              <w:t xml:space="preserve">) as a model system. We examined the evolution of body shape and size in marine and freshwater needlefishes and tested for phenotypic change in response to transitions between habitats. Using micro-computed tomographic (mu CT) scanning and geometric morphometrics, we quantified body shape, size, and vertebral counts of 31 belonid species. We then examined the pattern and tempo of body shape and size evolution using phylogenetic comparative methods. Our results show that transitions from marine to freshwater habitats have altered the adaptive landscape for needlefishes and expanded </w:t>
            </w:r>
            <w:proofErr w:type="spellStart"/>
            <w:r w:rsidRPr="00277774">
              <w:rPr>
                <w:rFonts w:ascii="Aptos Narrow" w:eastAsia="Times New Roman" w:hAnsi="Aptos Narrow" w:cs="Times New Roman"/>
                <w:color w:val="000000"/>
                <w:kern w:val="0"/>
                <w:lang w:eastAsia="en-AU"/>
                <w14:ligatures w14:val="none"/>
              </w:rPr>
              <w:t>morphospace</w:t>
            </w:r>
            <w:proofErr w:type="spellEnd"/>
            <w:r w:rsidRPr="00277774">
              <w:rPr>
                <w:rFonts w:ascii="Aptos Narrow" w:eastAsia="Times New Roman" w:hAnsi="Aptos Narrow" w:cs="Times New Roman"/>
                <w:color w:val="000000"/>
                <w:kern w:val="0"/>
                <w:lang w:eastAsia="en-AU"/>
                <w14:ligatures w14:val="none"/>
              </w:rPr>
              <w:t xml:space="preserve"> relative to marine taxa. We provide further evidence that freshwater taxa attain reduced sizes either through dwarfism (as inferred from axial skeletal reduction) or through developmental truncation (as inferred from axial skeletal loss). We propose that transitions to freshwater habitats produce morphological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in response 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prey resources and changes in locomotor demands. We find that repeated invasions of different habitats have prompted predictable changes in morphology.</w:t>
            </w:r>
          </w:p>
        </w:tc>
      </w:tr>
      <w:tr w:rsidR="00277774" w:rsidRPr="00277774" w14:paraId="6F75E3FF" w14:textId="77777777" w:rsidTr="00277774">
        <w:trPr>
          <w:cantSplit/>
          <w:trHeight w:val="1134"/>
        </w:trPr>
        <w:tc>
          <w:tcPr>
            <w:tcW w:w="784" w:type="pct"/>
            <w:noWrap/>
            <w:textDirection w:val="btLr"/>
            <w:hideMark/>
          </w:tcPr>
          <w:p w14:paraId="48779A7E"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Habitat analogues for reconciliation ecology in urban and industrial environments</w:t>
            </w:r>
          </w:p>
        </w:tc>
        <w:tc>
          <w:tcPr>
            <w:tcW w:w="4216" w:type="pct"/>
            <w:noWrap/>
            <w:hideMark/>
          </w:tcPr>
          <w:p w14:paraId="1A5CA6C0" w14:textId="6B82BAED"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P&gt;1. Current views of anthropogenic environments emphasize the extreme </w:t>
            </w:r>
            <w:r w:rsidR="00440A1C" w:rsidRPr="00440A1C">
              <w:rPr>
                <w:rFonts w:ascii="Aptos Narrow" w:eastAsia="Times New Roman" w:hAnsi="Aptos Narrow" w:cs="Times New Roman"/>
                <w:color w:val="000000"/>
                <w:kern w:val="0"/>
                <w:highlight w:val="cyan"/>
                <w:lang w:eastAsia="en-AU"/>
                <w14:ligatures w14:val="none"/>
              </w:rPr>
              <w:t>novel</w:t>
            </w:r>
            <w:r w:rsidRPr="00CD0B22">
              <w:rPr>
                <w:rFonts w:ascii="Aptos Narrow" w:eastAsia="Times New Roman" w:hAnsi="Aptos Narrow" w:cs="Times New Roman"/>
                <w:color w:val="000000"/>
                <w:kern w:val="0"/>
                <w:highlight w:val="yellow"/>
                <w:lang w:eastAsia="en-AU"/>
                <w14:ligatures w14:val="none"/>
              </w:rPr>
              <w:t>ty of urban and industrial ecosystem</w:t>
            </w:r>
            <w:r w:rsidRPr="00277774">
              <w:rPr>
                <w:rFonts w:ascii="Aptos Narrow" w:eastAsia="Times New Roman" w:hAnsi="Aptos Narrow" w:cs="Times New Roman"/>
                <w:color w:val="000000"/>
                <w:kern w:val="0"/>
                <w:lang w:eastAsia="en-AU"/>
                <w14:ligatures w14:val="none"/>
              </w:rPr>
              <w:t xml:space="preserve">s. Proponents of reconciliation ecology argue that we need to use such habitats to conserve biodiversity, given the inadequacy of natural reserve systems. 2. Some of the harshest anthropogenic ecosystems may be able to support indigenous biodiversity due to their structural or functional resemblance to natural ecosystems, habitats, or microsites that may be present in the region but not part of the historic ecosystem on a particular site. Here we </w:t>
            </w:r>
            <w:r w:rsidRPr="00CD0B22">
              <w:rPr>
                <w:rFonts w:ascii="Aptos Narrow" w:eastAsia="Times New Roman" w:hAnsi="Aptos Narrow" w:cs="Times New Roman"/>
                <w:color w:val="000000"/>
                <w:kern w:val="0"/>
                <w:highlight w:val="yellow"/>
                <w:lang w:eastAsia="en-AU"/>
                <w14:ligatures w14:val="none"/>
              </w:rPr>
              <w:t>review</w:t>
            </w:r>
            <w:r w:rsidRPr="00277774">
              <w:rPr>
                <w:rFonts w:ascii="Aptos Narrow" w:eastAsia="Times New Roman" w:hAnsi="Aptos Narrow" w:cs="Times New Roman"/>
                <w:color w:val="000000"/>
                <w:kern w:val="0"/>
                <w:lang w:eastAsia="en-AU"/>
                <w14:ligatures w14:val="none"/>
              </w:rPr>
              <w:t xml:space="preserve"> recent work that evaluates similarities between urban and industrial ecosystems and natural </w:t>
            </w:r>
            <w:proofErr w:type="gramStart"/>
            <w:r w:rsidRPr="00277774">
              <w:rPr>
                <w:rFonts w:ascii="Aptos Narrow" w:eastAsia="Times New Roman" w:hAnsi="Aptos Narrow" w:cs="Times New Roman"/>
                <w:color w:val="000000"/>
                <w:kern w:val="0"/>
                <w:lang w:eastAsia="en-AU"/>
                <w14:ligatures w14:val="none"/>
              </w:rPr>
              <w:t>analogues, and</w:t>
            </w:r>
            <w:proofErr w:type="gramEnd"/>
            <w:r w:rsidRPr="00277774">
              <w:rPr>
                <w:rFonts w:ascii="Aptos Narrow" w:eastAsia="Times New Roman" w:hAnsi="Aptos Narrow" w:cs="Times New Roman"/>
                <w:color w:val="000000"/>
                <w:kern w:val="0"/>
                <w:lang w:eastAsia="en-AU"/>
                <w14:ligatures w14:val="none"/>
              </w:rPr>
              <w:t xml:space="preserve"> explore the potential for these in </w:t>
            </w:r>
            <w:r w:rsidRPr="00CD0B22">
              <w:rPr>
                <w:rFonts w:ascii="Aptos Narrow" w:eastAsia="Times New Roman" w:hAnsi="Aptos Narrow" w:cs="Times New Roman"/>
                <w:color w:val="000000"/>
                <w:kern w:val="0"/>
                <w:highlight w:val="yellow"/>
                <w:lang w:eastAsia="en-AU"/>
                <w14:ligatures w14:val="none"/>
              </w:rPr>
              <w:t>reconciliation ecology</w:t>
            </w:r>
            <w:r w:rsidRPr="00277774">
              <w:rPr>
                <w:rFonts w:ascii="Aptos Narrow" w:eastAsia="Times New Roman" w:hAnsi="Aptos Narrow" w:cs="Times New Roman"/>
                <w:color w:val="000000"/>
                <w:kern w:val="0"/>
                <w:lang w:eastAsia="en-AU"/>
                <w14:ligatures w14:val="none"/>
              </w:rPr>
              <w:t xml:space="preserve">. 3. We find that artificial habitats represent a </w:t>
            </w:r>
            <w:r w:rsidRPr="00CD0B22">
              <w:rPr>
                <w:rFonts w:ascii="Aptos Narrow" w:eastAsia="Times New Roman" w:hAnsi="Aptos Narrow" w:cs="Times New Roman"/>
                <w:color w:val="000000"/>
                <w:kern w:val="0"/>
                <w:highlight w:val="yellow"/>
                <w:lang w:eastAsia="en-AU"/>
                <w14:ligatures w14:val="none"/>
              </w:rPr>
              <w:t xml:space="preserve">gradient of ecological </w:t>
            </w:r>
            <w:r w:rsidR="00440A1C" w:rsidRPr="00440A1C">
              <w:rPr>
                <w:rFonts w:ascii="Aptos Narrow" w:eastAsia="Times New Roman" w:hAnsi="Aptos Narrow" w:cs="Times New Roman"/>
                <w:color w:val="000000"/>
                <w:kern w:val="0"/>
                <w:highlight w:val="cyan"/>
                <w:lang w:eastAsia="en-AU"/>
                <w14:ligatures w14:val="none"/>
              </w:rPr>
              <w:t>novel</w:t>
            </w:r>
            <w:r w:rsidRPr="00CD0B22">
              <w:rPr>
                <w:rFonts w:ascii="Aptos Narrow" w:eastAsia="Times New Roman" w:hAnsi="Aptos Narrow" w:cs="Times New Roman"/>
                <w:color w:val="000000"/>
                <w:kern w:val="0"/>
                <w:highlight w:val="yellow"/>
                <w:lang w:eastAsia="en-AU"/>
                <w14:ligatures w14:val="none"/>
              </w:rPr>
              <w:t>ty</w:t>
            </w:r>
            <w:r w:rsidRPr="00277774">
              <w:rPr>
                <w:rFonts w:ascii="Aptos Narrow" w:eastAsia="Times New Roman" w:hAnsi="Aptos Narrow" w:cs="Times New Roman"/>
                <w:color w:val="000000"/>
                <w:kern w:val="0"/>
                <w:lang w:eastAsia="en-AU"/>
                <w14:ligatures w14:val="none"/>
              </w:rPr>
              <w:t xml:space="preserve"> which may be independent of the degree of human influence. While hard-surfaced habitats such as walls and quarries are the most investigated artificial analogues (of natural rock pavements and cliffs), there are many other examples spanning a range of habitats in both terrestrial and marine settings. Analogous ecosystems may be present in the region but limits to dispersal can prevent appropriate species from reaching urban or industrial sites, and small differences in abiotic conditions can sometimes prevent colonization by native biota in otherwise similar artificial habitats. We suggest that a search for habitat analogues represents an important principle to guide reconciliation ecology in urban and industrial lands. In </w:t>
            </w:r>
            <w:proofErr w:type="spellStart"/>
            <w:r w:rsidRPr="00277774">
              <w:rPr>
                <w:rFonts w:ascii="Aptos Narrow" w:eastAsia="Times New Roman" w:hAnsi="Aptos Narrow" w:cs="Times New Roman"/>
                <w:color w:val="000000"/>
                <w:kern w:val="0"/>
                <w:lang w:eastAsia="en-AU"/>
                <w14:ligatures w14:val="none"/>
              </w:rPr>
              <w:t>constrast</w:t>
            </w:r>
            <w:proofErr w:type="spellEnd"/>
            <w:r w:rsidRPr="00277774">
              <w:rPr>
                <w:rFonts w:ascii="Aptos Narrow" w:eastAsia="Times New Roman" w:hAnsi="Aptos Narrow" w:cs="Times New Roman"/>
                <w:color w:val="000000"/>
                <w:kern w:val="0"/>
                <w:lang w:eastAsia="en-AU"/>
                <w14:ligatures w14:val="none"/>
              </w:rPr>
              <w:t>, analogous ecosystems may also support pest species that exploit the similarities between anthropogenic habitats and their ancestral habitats. 4. Synthesis and applications. Identifying analogous habitats and ecosystems could enhance biodiversity conservation and ecosystem services in anthropogenic environments. Abiotic and biotic differences between artificial analogues and natural systems can be frequently overcome by ecological engineering to make the environment more suitable for native biodiversity, and/or assisted dispersal to allow suitable native organisms to reach appropriate sites within artificial ecosystems. Altering some habitats to become less analogous may help reduce impacts of pest species in urban and industrial areas.</w:t>
            </w:r>
          </w:p>
        </w:tc>
      </w:tr>
      <w:tr w:rsidR="00277774" w:rsidRPr="00277774" w14:paraId="4F22B9EB" w14:textId="77777777" w:rsidTr="00277774">
        <w:trPr>
          <w:cantSplit/>
          <w:trHeight w:val="1134"/>
        </w:trPr>
        <w:tc>
          <w:tcPr>
            <w:tcW w:w="784" w:type="pct"/>
            <w:noWrap/>
            <w:textDirection w:val="btLr"/>
            <w:hideMark/>
          </w:tcPr>
          <w:p w14:paraId="18B89C15" w14:textId="5E24894F"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ERIOCAULON L. from Brazil: An annotated checklist and taxonomic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ties</w:t>
            </w:r>
          </w:p>
        </w:tc>
        <w:tc>
          <w:tcPr>
            <w:tcW w:w="4216" w:type="pct"/>
            <w:noWrap/>
            <w:hideMark/>
          </w:tcPr>
          <w:p w14:paraId="44B42CAD" w14:textId="77777777"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Eriocaulon is an aquatic and cosmopolitan genus with 478 species. It is characterized by diplostemonous flowers and free petals with a black gland at the apex. There are few taxonomists studying Eriocaulon from Brazil. The species of this genus remain barely delimited, with inconsistent descriptions, and nomenclatural types not assigned or located. The analysis of nomenclatural types, specimens in scientific collections, and protologues enabled the recognition of 53 species of Eriocaulon from Brazil. Thirteen new synonyms and the elevation of five </w:t>
            </w:r>
            <w:proofErr w:type="spellStart"/>
            <w:r w:rsidRPr="00277774">
              <w:rPr>
                <w:rFonts w:ascii="Aptos Narrow" w:eastAsia="Times New Roman" w:hAnsi="Aptos Narrow" w:cs="Times New Roman"/>
                <w:color w:val="000000"/>
                <w:kern w:val="0"/>
                <w:lang w:eastAsia="en-AU"/>
                <w14:ligatures w14:val="none"/>
              </w:rPr>
              <w:t>varietes</w:t>
            </w:r>
            <w:proofErr w:type="spellEnd"/>
            <w:r w:rsidRPr="00277774">
              <w:rPr>
                <w:rFonts w:ascii="Aptos Narrow" w:eastAsia="Times New Roman" w:hAnsi="Aptos Narrow" w:cs="Times New Roman"/>
                <w:color w:val="000000"/>
                <w:kern w:val="0"/>
                <w:lang w:eastAsia="en-AU"/>
                <w14:ligatures w14:val="none"/>
              </w:rPr>
              <w:t xml:space="preserve"> to species level are proposed. Comments on taxonomy, geographic distribution, habitat, life form, and conservation category are provided.</w:t>
            </w:r>
          </w:p>
        </w:tc>
      </w:tr>
      <w:tr w:rsidR="00277774" w:rsidRPr="00277774" w14:paraId="17D95630" w14:textId="77777777" w:rsidTr="00277774">
        <w:trPr>
          <w:cantSplit/>
          <w:trHeight w:val="1134"/>
        </w:trPr>
        <w:tc>
          <w:tcPr>
            <w:tcW w:w="784" w:type="pct"/>
            <w:noWrap/>
            <w:textDirection w:val="btLr"/>
            <w:hideMark/>
          </w:tcPr>
          <w:p w14:paraId="02435ABF"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Stochastic and </w:t>
            </w:r>
            <w:r w:rsidRPr="00440A1C">
              <w:rPr>
                <w:rFonts w:ascii="Aptos Narrow" w:eastAsia="Times New Roman" w:hAnsi="Aptos Narrow" w:cs="Times New Roman"/>
                <w:color w:val="000000"/>
                <w:kern w:val="0"/>
                <w:highlight w:val="cyan"/>
                <w:lang w:eastAsia="en-AU"/>
                <w14:ligatures w14:val="none"/>
              </w:rPr>
              <w:t>Deterministic Processes Regulate Phytoplankton Assemblages in a Temperate</w:t>
            </w:r>
            <w:r w:rsidRPr="00277774">
              <w:rPr>
                <w:rFonts w:ascii="Aptos Narrow" w:eastAsia="Times New Roman" w:hAnsi="Aptos Narrow" w:cs="Times New Roman"/>
                <w:color w:val="000000"/>
                <w:kern w:val="0"/>
                <w:lang w:eastAsia="en-AU"/>
                <w14:ligatures w14:val="none"/>
              </w:rPr>
              <w:t xml:space="preserve"> Coastal Ecosystem</w:t>
            </w:r>
          </w:p>
        </w:tc>
        <w:tc>
          <w:tcPr>
            <w:tcW w:w="4216" w:type="pct"/>
            <w:noWrap/>
            <w:hideMark/>
          </w:tcPr>
          <w:p w14:paraId="5E87B937" w14:textId="3C15F261"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Assessing the relative contributions of the interacting deterministic and stochastic ecological processes for </w:t>
            </w:r>
            <w:r w:rsidRPr="00CD0B22">
              <w:rPr>
                <w:rFonts w:ascii="Aptos Narrow" w:eastAsia="Times New Roman" w:hAnsi="Aptos Narrow" w:cs="Times New Roman"/>
                <w:color w:val="000000"/>
                <w:kern w:val="0"/>
                <w:highlight w:val="yellow"/>
                <w:lang w:eastAsia="en-AU"/>
                <w14:ligatures w14:val="none"/>
              </w:rPr>
              <w:t>phytoplankton community assembly</w:t>
            </w:r>
            <w:r w:rsidRPr="00277774">
              <w:rPr>
                <w:rFonts w:ascii="Aptos Narrow" w:eastAsia="Times New Roman" w:hAnsi="Aptos Narrow" w:cs="Times New Roman"/>
                <w:color w:val="000000"/>
                <w:kern w:val="0"/>
                <w:lang w:eastAsia="en-AU"/>
                <w14:ligatures w14:val="none"/>
              </w:rPr>
              <w:t xml:space="preserve"> is crucial in understanding and predicting community organization and succession at different temporal and spatial scales. In this study, we hypothesized that deterministic and stochastic ecological processes regulating phytoplankton, present seasonal and repeating patterns. This hypothesis was explored during a 5-year survey (287 samples) conducted at a small spatial scale (;15km) in a temperate coastal ecosystem (eastern English Channel). Microscopy and flow cytometry quantified phytoplankton abundance and biomass, while metabarcoding data allowed an extended evaluation of diversity and the exploration of the ecological processes regulating phytoplankton using null model analysis. Alpha diversity of phytoplankton was governed by the effect of environmental conditions (environmental filtering). Temporal community turnover (beta diversity) evidenced a consistent interannual pattern that determined the phytoplankton seasonal structure. In winter and early spring (from January to March), determinism (homogeneous selection) was the major process in the phytoplankton community assembly. The overall mean in the year was 38%. Stochastic processes (ecological drift) prevailed during the rest of the year from April to December, where the overall mean for the year was 55%. The maximum values were recorded in late spring and summer, which often presented recurrent and transient monospecific phytoplankton peaks. Overall, the prevalence of stochastic processes rendered less predictable seasonal dynamics of phytoplankton communities to future environmental change. IMPORTANCE While ecological deterministic processes </w:t>
            </w:r>
            <w:proofErr w:type="gramStart"/>
            <w:r w:rsidRPr="00277774">
              <w:rPr>
                <w:rFonts w:ascii="Aptos Narrow" w:eastAsia="Times New Roman" w:hAnsi="Aptos Narrow" w:cs="Times New Roman"/>
                <w:color w:val="000000"/>
                <w:kern w:val="0"/>
                <w:lang w:eastAsia="en-AU"/>
                <w14:ligatures w14:val="none"/>
              </w:rPr>
              <w:t>are</w:t>
            </w:r>
            <w:proofErr w:type="gramEnd"/>
            <w:r w:rsidRPr="00277774">
              <w:rPr>
                <w:rFonts w:ascii="Aptos Narrow" w:eastAsia="Times New Roman" w:hAnsi="Aptos Narrow" w:cs="Times New Roman"/>
                <w:color w:val="000000"/>
                <w:kern w:val="0"/>
                <w:lang w:eastAsia="en-AU"/>
                <w14:ligatures w14:val="none"/>
              </w:rPr>
              <w:t xml:space="preserve"> conducive to </w:t>
            </w:r>
            <w:proofErr w:type="spellStart"/>
            <w:r w:rsidRPr="00277774">
              <w:rPr>
                <w:rFonts w:ascii="Aptos Narrow" w:eastAsia="Times New Roman" w:hAnsi="Aptos Narrow" w:cs="Times New Roman"/>
                <w:color w:val="000000"/>
                <w:kern w:val="0"/>
                <w:lang w:eastAsia="en-AU"/>
                <w14:ligatures w14:val="none"/>
              </w:rPr>
              <w:t>modeling</w:t>
            </w:r>
            <w:proofErr w:type="spellEnd"/>
            <w:r w:rsidRPr="00277774">
              <w:rPr>
                <w:rFonts w:ascii="Aptos Narrow" w:eastAsia="Times New Roman" w:hAnsi="Aptos Narrow" w:cs="Times New Roman"/>
                <w:color w:val="000000"/>
                <w:kern w:val="0"/>
                <w:lang w:eastAsia="en-AU"/>
                <w14:ligatures w14:val="none"/>
              </w:rPr>
              <w:t xml:space="preserve">, stochastic ones are far less predictable. Understanding the overall assembly processes of phytoplankton is critical in tracking and predicting future changes.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of this study was that it addressed a long-posed question, on a pluriannual scale. Was seasonal phytoplankton succession influenced by deterministic processes (e.g., abiotic environment) or by stochastic ones (e.g., dispersal, or ecological drift)? Our results provided strong support for a seasonal and repeating pattern with stochastic processes (drift) prevailing during most of the year and periods with monospecific phytoplankton peaks.</w:t>
            </w:r>
          </w:p>
        </w:tc>
      </w:tr>
      <w:tr w:rsidR="00277774" w:rsidRPr="00277774" w14:paraId="689CF6B9" w14:textId="77777777" w:rsidTr="00277774">
        <w:trPr>
          <w:cantSplit/>
          <w:trHeight w:val="1134"/>
        </w:trPr>
        <w:tc>
          <w:tcPr>
            <w:tcW w:w="784" w:type="pct"/>
            <w:noWrap/>
            <w:textDirection w:val="btLr"/>
            <w:hideMark/>
          </w:tcPr>
          <w:p w14:paraId="07CC35CD" w14:textId="7049D016" w:rsidR="00277774" w:rsidRPr="00277774" w:rsidRDefault="00277774" w:rsidP="00277774">
            <w:pPr>
              <w:ind w:left="113" w:right="113"/>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t>Kratosvirus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quantuckense</w:t>
            </w:r>
            <w:proofErr w:type="spellEnd"/>
            <w:r w:rsidRPr="00277774">
              <w:rPr>
                <w:rFonts w:ascii="Aptos Narrow" w:eastAsia="Times New Roman" w:hAnsi="Aptos Narrow" w:cs="Times New Roman"/>
                <w:color w:val="000000"/>
                <w:kern w:val="0"/>
                <w:lang w:eastAsia="en-AU"/>
                <w14:ligatures w14:val="none"/>
              </w:rPr>
              <w:t xml:space="preserve">: the history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of an algal bloom disrupting virus and a model for giant virus research</w:t>
            </w:r>
          </w:p>
        </w:tc>
        <w:tc>
          <w:tcPr>
            <w:tcW w:w="4216" w:type="pct"/>
            <w:noWrap/>
            <w:hideMark/>
          </w:tcPr>
          <w:p w14:paraId="766DAD44" w14:textId="31F1F153"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Since the discovery of the first giant virus, particular attention has been paid toward isolating and culturing these large DNA viruses through Acanthamoeba spp. bait systems. While this method has allowed for the discovery of plenty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viruses in the </w:t>
            </w:r>
            <w:proofErr w:type="spellStart"/>
            <w:r w:rsidRPr="00277774">
              <w:rPr>
                <w:rFonts w:ascii="Aptos Narrow" w:eastAsia="Times New Roman" w:hAnsi="Aptos Narrow" w:cs="Times New Roman"/>
                <w:color w:val="000000"/>
                <w:kern w:val="0"/>
                <w:lang w:eastAsia="en-AU"/>
                <w14:ligatures w14:val="none"/>
              </w:rPr>
              <w:t>Nucleocytoviricota</w:t>
            </w:r>
            <w:proofErr w:type="spellEnd"/>
            <w:r w:rsidRPr="00277774">
              <w:rPr>
                <w:rFonts w:ascii="Aptos Narrow" w:eastAsia="Times New Roman" w:hAnsi="Aptos Narrow" w:cs="Times New Roman"/>
                <w:color w:val="000000"/>
                <w:kern w:val="0"/>
                <w:lang w:eastAsia="en-AU"/>
                <w14:ligatures w14:val="none"/>
              </w:rPr>
              <w:t xml:space="preserve">, environmental -omics-based analyses have shown that there is a wealth of diversity among this phylum, particularly in marine datasets. The prevalence of these viruses in </w:t>
            </w:r>
            <w:proofErr w:type="spellStart"/>
            <w:r w:rsidRPr="00277774">
              <w:rPr>
                <w:rFonts w:ascii="Aptos Narrow" w:eastAsia="Times New Roman" w:hAnsi="Aptos Narrow" w:cs="Times New Roman"/>
                <w:color w:val="000000"/>
                <w:kern w:val="0"/>
                <w:lang w:eastAsia="en-AU"/>
                <w14:ligatures w14:val="none"/>
              </w:rPr>
              <w:t>metatranscriptomes</w:t>
            </w:r>
            <w:proofErr w:type="spellEnd"/>
            <w:r w:rsidRPr="00277774">
              <w:rPr>
                <w:rFonts w:ascii="Aptos Narrow" w:eastAsia="Times New Roman" w:hAnsi="Aptos Narrow" w:cs="Times New Roman"/>
                <w:color w:val="000000"/>
                <w:kern w:val="0"/>
                <w:lang w:eastAsia="en-AU"/>
                <w14:ligatures w14:val="none"/>
              </w:rPr>
              <w:t xml:space="preserve"> points toward their ecological importance in nutrient turnover in our oceans and as such, in depth study into non-</w:t>
            </w:r>
            <w:proofErr w:type="spellStart"/>
            <w:r w:rsidRPr="00277774">
              <w:rPr>
                <w:rFonts w:ascii="Aptos Narrow" w:eastAsia="Times New Roman" w:hAnsi="Aptos Narrow" w:cs="Times New Roman"/>
                <w:color w:val="000000"/>
                <w:kern w:val="0"/>
                <w:lang w:eastAsia="en-AU"/>
                <w14:ligatures w14:val="none"/>
              </w:rPr>
              <w:t>amoebal</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Nucleocytoviricota</w:t>
            </w:r>
            <w:proofErr w:type="spellEnd"/>
            <w:r w:rsidRPr="00277774">
              <w:rPr>
                <w:rFonts w:ascii="Aptos Narrow" w:eastAsia="Times New Roman" w:hAnsi="Aptos Narrow" w:cs="Times New Roman"/>
                <w:color w:val="000000"/>
                <w:kern w:val="0"/>
                <w:lang w:eastAsia="en-AU"/>
                <w14:ligatures w14:val="none"/>
              </w:rPr>
              <w:t xml:space="preserve"> should be considered a focal point in viral ecology. In this review, we report on </w:t>
            </w:r>
            <w:proofErr w:type="spellStart"/>
            <w:r w:rsidRPr="00277774">
              <w:rPr>
                <w:rFonts w:ascii="Aptos Narrow" w:eastAsia="Times New Roman" w:hAnsi="Aptos Narrow" w:cs="Times New Roman"/>
                <w:color w:val="000000"/>
                <w:kern w:val="0"/>
                <w:lang w:eastAsia="en-AU"/>
                <w14:ligatures w14:val="none"/>
              </w:rPr>
              <w:t>Kratosvirus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quantuckense</w:t>
            </w:r>
            <w:proofErr w:type="spellEnd"/>
            <w:r w:rsidRPr="00277774">
              <w:rPr>
                <w:rFonts w:ascii="Aptos Narrow" w:eastAsia="Times New Roman" w:hAnsi="Aptos Narrow" w:cs="Times New Roman"/>
                <w:color w:val="000000"/>
                <w:kern w:val="0"/>
                <w:lang w:eastAsia="en-AU"/>
                <w14:ligatures w14:val="none"/>
              </w:rPr>
              <w:t xml:space="preserve"> (nee </w:t>
            </w:r>
            <w:proofErr w:type="spellStart"/>
            <w:r w:rsidRPr="00277774">
              <w:rPr>
                <w:rFonts w:ascii="Aptos Narrow" w:eastAsia="Times New Roman" w:hAnsi="Aptos Narrow" w:cs="Times New Roman"/>
                <w:color w:val="000000"/>
                <w:kern w:val="0"/>
                <w:lang w:eastAsia="en-AU"/>
                <w14:ligatures w14:val="none"/>
              </w:rPr>
              <w:t>Aureococcus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anophagefferens</w:t>
            </w:r>
            <w:proofErr w:type="spellEnd"/>
            <w:r w:rsidRPr="00277774">
              <w:rPr>
                <w:rFonts w:ascii="Aptos Narrow" w:eastAsia="Times New Roman" w:hAnsi="Aptos Narrow" w:cs="Times New Roman"/>
                <w:color w:val="000000"/>
                <w:kern w:val="0"/>
                <w:lang w:eastAsia="en-AU"/>
                <w14:ligatures w14:val="none"/>
              </w:rPr>
              <w:t xml:space="preserve"> Virus), an algae-infecting virus of the </w:t>
            </w:r>
            <w:proofErr w:type="spellStart"/>
            <w:r w:rsidRPr="00277774">
              <w:rPr>
                <w:rFonts w:ascii="Aptos Narrow" w:eastAsia="Times New Roman" w:hAnsi="Aptos Narrow" w:cs="Times New Roman"/>
                <w:color w:val="000000"/>
                <w:kern w:val="0"/>
                <w:lang w:eastAsia="en-AU"/>
                <w14:ligatures w14:val="none"/>
              </w:rPr>
              <w:t>Imitervirales</w:t>
            </w:r>
            <w:proofErr w:type="spellEnd"/>
            <w:r w:rsidRPr="00277774">
              <w:rPr>
                <w:rFonts w:ascii="Aptos Narrow" w:eastAsia="Times New Roman" w:hAnsi="Aptos Narrow" w:cs="Times New Roman"/>
                <w:color w:val="000000"/>
                <w:kern w:val="0"/>
                <w:lang w:eastAsia="en-AU"/>
                <w14:ligatures w14:val="none"/>
              </w:rPr>
              <w:t xml:space="preserve">. Current systems for study in the </w:t>
            </w:r>
            <w:proofErr w:type="spellStart"/>
            <w:r w:rsidRPr="00277774">
              <w:rPr>
                <w:rFonts w:ascii="Aptos Narrow" w:eastAsia="Times New Roman" w:hAnsi="Aptos Narrow" w:cs="Times New Roman"/>
                <w:color w:val="000000"/>
                <w:kern w:val="0"/>
                <w:lang w:eastAsia="en-AU"/>
                <w14:ligatures w14:val="none"/>
              </w:rPr>
              <w:t>Nucleocytoviricota</w:t>
            </w:r>
            <w:proofErr w:type="spellEnd"/>
            <w:r w:rsidRPr="00277774">
              <w:rPr>
                <w:rFonts w:ascii="Aptos Narrow" w:eastAsia="Times New Roman" w:hAnsi="Aptos Narrow" w:cs="Times New Roman"/>
                <w:color w:val="000000"/>
                <w:kern w:val="0"/>
                <w:lang w:eastAsia="en-AU"/>
                <w14:ligatures w14:val="none"/>
              </w:rPr>
              <w:t xml:space="preserve"> differ significantly from this virus and its relatives, and a litany of trade-offs within physiology, coding potential, and ecology compared to these other viruses reveal the importance of K. </w:t>
            </w:r>
            <w:proofErr w:type="spellStart"/>
            <w:r w:rsidRPr="00277774">
              <w:rPr>
                <w:rFonts w:ascii="Aptos Narrow" w:eastAsia="Times New Roman" w:hAnsi="Aptos Narrow" w:cs="Times New Roman"/>
                <w:color w:val="000000"/>
                <w:kern w:val="0"/>
                <w:lang w:eastAsia="en-AU"/>
                <w14:ligatures w14:val="none"/>
              </w:rPr>
              <w:t>quantuckense</w:t>
            </w:r>
            <w:proofErr w:type="spellEnd"/>
            <w:r w:rsidRPr="00277774">
              <w:rPr>
                <w:rFonts w:ascii="Aptos Narrow" w:eastAsia="Times New Roman" w:hAnsi="Aptos Narrow" w:cs="Times New Roman"/>
                <w:color w:val="000000"/>
                <w:kern w:val="0"/>
                <w:lang w:eastAsia="en-AU"/>
                <w14:ligatures w14:val="none"/>
              </w:rPr>
              <w:t>. Herein, we review the research that has been performed on this virus as well as its potential as a model system for algal-virus interactions.</w:t>
            </w:r>
          </w:p>
        </w:tc>
      </w:tr>
      <w:tr w:rsidR="00277774" w:rsidRPr="00277774" w14:paraId="4E12701B" w14:textId="77777777" w:rsidTr="00277774">
        <w:trPr>
          <w:cantSplit/>
          <w:trHeight w:val="1134"/>
        </w:trPr>
        <w:tc>
          <w:tcPr>
            <w:tcW w:w="784" w:type="pct"/>
            <w:noWrap/>
            <w:textDirection w:val="btLr"/>
            <w:hideMark/>
          </w:tcPr>
          <w:p w14:paraId="68B1FC22"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Diversity and ecological potentials of viruses inhabiting in the </w:t>
            </w:r>
            <w:proofErr w:type="spellStart"/>
            <w:r w:rsidRPr="00277774">
              <w:rPr>
                <w:rFonts w:ascii="Aptos Narrow" w:eastAsia="Times New Roman" w:hAnsi="Aptos Narrow" w:cs="Times New Roman"/>
                <w:color w:val="000000"/>
                <w:kern w:val="0"/>
                <w:lang w:eastAsia="en-AU"/>
                <w14:ligatures w14:val="none"/>
              </w:rPr>
              <w:t>Kermadec</w:t>
            </w:r>
            <w:proofErr w:type="spellEnd"/>
            <w:r w:rsidRPr="00277774">
              <w:rPr>
                <w:rFonts w:ascii="Aptos Narrow" w:eastAsia="Times New Roman" w:hAnsi="Aptos Narrow" w:cs="Times New Roman"/>
                <w:color w:val="000000"/>
                <w:kern w:val="0"/>
                <w:lang w:eastAsia="en-AU"/>
                <w14:ligatures w14:val="none"/>
              </w:rPr>
              <w:t xml:space="preserve"> and Diamantina trench sediments</w:t>
            </w:r>
          </w:p>
        </w:tc>
        <w:tc>
          <w:tcPr>
            <w:tcW w:w="4216" w:type="pct"/>
            <w:noWrap/>
            <w:hideMark/>
          </w:tcPr>
          <w:p w14:paraId="0AFAAED9" w14:textId="598BBAE6"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Viruses are the most abundant biological entities in marine ecosystems, playing an important role in biogeochemical cycling and the regulation of microbial dynamics. However, their assembly driving force, genomic evolution, and potential ecological functions in the hadal trench remain largely unknown. Here, 32 359 viral operational taxonomic units were derived from metagenomes of 40 sediment samples in the </w:t>
            </w:r>
            <w:proofErr w:type="spellStart"/>
            <w:r w:rsidRPr="00277774">
              <w:rPr>
                <w:rFonts w:ascii="Aptos Narrow" w:eastAsia="Times New Roman" w:hAnsi="Aptos Narrow" w:cs="Times New Roman"/>
                <w:color w:val="000000"/>
                <w:kern w:val="0"/>
                <w:lang w:eastAsia="en-AU"/>
                <w14:ligatures w14:val="none"/>
              </w:rPr>
              <w:t>Kermadec</w:t>
            </w:r>
            <w:proofErr w:type="spellEnd"/>
            <w:r w:rsidRPr="00277774">
              <w:rPr>
                <w:rFonts w:ascii="Aptos Narrow" w:eastAsia="Times New Roman" w:hAnsi="Aptos Narrow" w:cs="Times New Roman"/>
                <w:color w:val="000000"/>
                <w:kern w:val="0"/>
                <w:lang w:eastAsia="en-AU"/>
                <w14:ligatures w14:val="none"/>
              </w:rPr>
              <w:t xml:space="preserve"> and Diamantina trenches. High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and habitat-specific endemism of viruses based on the protein-sharing network analysis were demonstrated. Their auxiliary metabolic genes were involved in the biogeochemical cycles and compensatory metabolic process of the host inferring from the virus-host linkage prediction. Distinct viral community assembly in the two trenches and among different sampling depths was mainly driven by the stochastic processes, especially dispersal limitation. This was further proved by the low genomic mutation rates at deeper depths with potentially high hydrostatic pressures. These niche-dependent distribution patterns and genomic features together reflected the survival and adaptative strategy of viruses. This study provided new insights into the high diversity, ecological potentials, evolution, and adaptive mechanism of viruses in the deep biosphere.</w:t>
            </w:r>
          </w:p>
        </w:tc>
      </w:tr>
      <w:tr w:rsidR="00277774" w:rsidRPr="00277774" w14:paraId="7FB65DE4" w14:textId="77777777" w:rsidTr="00277774">
        <w:trPr>
          <w:cantSplit/>
          <w:trHeight w:val="1134"/>
        </w:trPr>
        <w:tc>
          <w:tcPr>
            <w:tcW w:w="784" w:type="pct"/>
            <w:noWrap/>
            <w:textDirection w:val="btLr"/>
            <w:hideMark/>
          </w:tcPr>
          <w:p w14:paraId="34639B45"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Environmental and biological controls on the diversity and ecology of Late Cretaceous through early Paleogene marine ecosystems in the U.S. Gulf Coastal Plain</w:t>
            </w:r>
          </w:p>
        </w:tc>
        <w:tc>
          <w:tcPr>
            <w:tcW w:w="4216" w:type="pct"/>
            <w:noWrap/>
            <w:hideMark/>
          </w:tcPr>
          <w:p w14:paraId="4036570D" w14:textId="42F11678"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late Mesozoic through early Cenozoic is an interval of significant biologic turnover and ecologic reorganization within marine assemblages, but the timing and causes of these changes remain poorly understood. Here, we quantify the pattern and timing of shifts in the diversity (richness and evenness) and ecology of local (i.e., sample level) </w:t>
            </w:r>
            <w:proofErr w:type="spellStart"/>
            <w:r w:rsidRPr="00277774">
              <w:rPr>
                <w:rFonts w:ascii="Aptos Narrow" w:eastAsia="Times New Roman" w:hAnsi="Aptos Narrow" w:cs="Times New Roman"/>
                <w:color w:val="000000"/>
                <w:kern w:val="0"/>
                <w:lang w:eastAsia="en-AU"/>
                <w14:ligatures w14:val="none"/>
              </w:rPr>
              <w:t>mollusk</w:t>
            </w:r>
            <w:proofErr w:type="spellEnd"/>
            <w:r w:rsidRPr="00277774">
              <w:rPr>
                <w:rFonts w:ascii="Aptos Narrow" w:eastAsia="Times New Roman" w:hAnsi="Aptos Narrow" w:cs="Times New Roman"/>
                <w:color w:val="000000"/>
                <w:kern w:val="0"/>
                <w:lang w:eastAsia="en-AU"/>
                <w14:ligatures w14:val="none"/>
              </w:rPr>
              <w:t xml:space="preserve">-dominated assemblages during this critical interval using field-collected and published data sets from the U.S. Gulf Coastal Plain. We test whether the biologic and ecologic patterns observed primarily at the global level during this time are also expressed at the local level, and whether the end-Cretaceous (K/Pg) mass extinction and recovery moderated these trends. To explore whether environment had any effect on these patterns, we examine data from shallow subtidal and offshore settings. Assemblages from both settings recovered to pre-extinction diversity levels rapidly, in less than 7 million years. Following initial recovery, diversity remained unchanged in both settings. The trajectory of ecological restructuring was distinct for each setting in the wake of the K/Pg extinction. In offshore assemblages, the abundance and number of predatory carnivorous taxa dramatically increased, and surficial sessile suspension feeders were replaced by more active suspension feeders. In contrast, shallow subtidal assemblages did not experience ecological reorganization following the K/Pg extinction. The distinct ecological patterns displayed in each environment follow onshore-offshore patterns of </w:t>
            </w:r>
            <w:proofErr w:type="gramStart"/>
            <w:r w:rsidRPr="00277774">
              <w:rPr>
                <w:rFonts w:ascii="Aptos Narrow" w:eastAsia="Times New Roman" w:hAnsi="Aptos Narrow" w:cs="Times New Roman"/>
                <w:color w:val="000000"/>
                <w:kern w:val="0"/>
                <w:lang w:eastAsia="en-AU"/>
                <w14:ligatures w14:val="none"/>
              </w:rPr>
              <w:t>innovation,</w:t>
            </w:r>
            <w:proofErr w:type="gramEnd"/>
            <w:r w:rsidRPr="00277774">
              <w:rPr>
                <w:rFonts w:ascii="Aptos Narrow" w:eastAsia="Times New Roman" w:hAnsi="Aptos Narrow" w:cs="Times New Roman"/>
                <w:color w:val="000000"/>
                <w:kern w:val="0"/>
                <w:lang w:eastAsia="en-AU"/>
                <w14:ligatures w14:val="none"/>
              </w:rPr>
              <w:t xml:space="preserve"> whereby evolutionary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ties first appear in onshore settings relative to offshore habitats. Increased predation pressure may explain the significant ecological restructuring of offshore assemblages, whereby the explosive radiation of predators drove changes in their prey. Habitat-specific ecological restructuring, and its occurrence solely during the recovery interval, implies that disturbance and incumbency were also key in mediating these ecological changes.</w:t>
            </w:r>
          </w:p>
        </w:tc>
      </w:tr>
      <w:tr w:rsidR="00277774" w:rsidRPr="00277774" w14:paraId="08EC2E98" w14:textId="77777777" w:rsidTr="00277774">
        <w:trPr>
          <w:cantSplit/>
          <w:trHeight w:val="1134"/>
        </w:trPr>
        <w:tc>
          <w:tcPr>
            <w:tcW w:w="784" w:type="pct"/>
            <w:noWrap/>
            <w:textDirection w:val="btLr"/>
            <w:hideMark/>
          </w:tcPr>
          <w:p w14:paraId="123D01AC" w14:textId="7FC4B780"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Contrasting Species Distribution Model Predictability Under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Temperature Conditions</w:t>
            </w:r>
          </w:p>
        </w:tc>
        <w:tc>
          <w:tcPr>
            <w:tcW w:w="4216" w:type="pct"/>
            <w:noWrap/>
            <w:hideMark/>
          </w:tcPr>
          <w:p w14:paraId="1923AE8E" w14:textId="40C200CB" w:rsidR="00277774" w:rsidRPr="00277774" w:rsidRDefault="00277774" w:rsidP="00277774">
            <w:pPr>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t>AimDespite</w:t>
            </w:r>
            <w:proofErr w:type="spellEnd"/>
            <w:r w:rsidRPr="00277774">
              <w:rPr>
                <w:rFonts w:ascii="Aptos Narrow" w:eastAsia="Times New Roman" w:hAnsi="Aptos Narrow" w:cs="Times New Roman"/>
                <w:color w:val="000000"/>
                <w:kern w:val="0"/>
                <w:lang w:eastAsia="en-AU"/>
                <w14:ligatures w14:val="none"/>
              </w:rPr>
              <w:t xml:space="preserve"> the rapid development and application of species distribution models (SDMs) to predict species responses to climate-driven changes, we have a limited understanding of model predictive performance under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environmental </w:t>
            </w:r>
            <w:proofErr w:type="spellStart"/>
            <w:r w:rsidRPr="00277774">
              <w:rPr>
                <w:rFonts w:ascii="Aptos Narrow" w:eastAsia="Times New Roman" w:hAnsi="Aptos Narrow" w:cs="Times New Roman"/>
                <w:color w:val="000000"/>
                <w:kern w:val="0"/>
                <w:lang w:eastAsia="en-AU"/>
                <w14:ligatures w14:val="none"/>
              </w:rPr>
              <w:t>conditions.LocationCalifornia</w:t>
            </w:r>
            <w:proofErr w:type="spellEnd"/>
            <w:r w:rsidRPr="00277774">
              <w:rPr>
                <w:rFonts w:ascii="Aptos Narrow" w:eastAsia="Times New Roman" w:hAnsi="Aptos Narrow" w:cs="Times New Roman"/>
                <w:color w:val="000000"/>
                <w:kern w:val="0"/>
                <w:lang w:eastAsia="en-AU"/>
                <w14:ligatures w14:val="none"/>
              </w:rPr>
              <w:t xml:space="preserve"> Current (CC) and Northeast U.S. Shelf (NES) Large Marine Ecosystems, </w:t>
            </w:r>
            <w:proofErr w:type="spellStart"/>
            <w:r w:rsidRPr="00277774">
              <w:rPr>
                <w:rFonts w:ascii="Aptos Narrow" w:eastAsia="Times New Roman" w:hAnsi="Aptos Narrow" w:cs="Times New Roman"/>
                <w:color w:val="000000"/>
                <w:kern w:val="0"/>
                <w:lang w:eastAsia="en-AU"/>
                <w14:ligatures w14:val="none"/>
              </w:rPr>
              <w:t>USA.MethodsWe</w:t>
            </w:r>
            <w:proofErr w:type="spellEnd"/>
            <w:r w:rsidRPr="00277774">
              <w:rPr>
                <w:rFonts w:ascii="Aptos Narrow" w:eastAsia="Times New Roman" w:hAnsi="Aptos Narrow" w:cs="Times New Roman"/>
                <w:color w:val="000000"/>
                <w:kern w:val="0"/>
                <w:lang w:eastAsia="en-AU"/>
                <w14:ligatures w14:val="none"/>
              </w:rPr>
              <w:t xml:space="preserve"> used a simulation experiment to evaluate how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environmental conditions and species-specific environmental tolerances influence SDM predictability. We leveraged sea surface temperatures in the CC and NES large marine ecosystems (LMEs) and simulated the distribution of a resident-mobile and a </w:t>
            </w:r>
            <w:proofErr w:type="gramStart"/>
            <w:r w:rsidRPr="00277774">
              <w:rPr>
                <w:rFonts w:ascii="Aptos Narrow" w:eastAsia="Times New Roman" w:hAnsi="Aptos Narrow" w:cs="Times New Roman"/>
                <w:color w:val="000000"/>
                <w:kern w:val="0"/>
                <w:lang w:eastAsia="en-AU"/>
                <w14:ligatures w14:val="none"/>
              </w:rPr>
              <w:t>seasonally-migrating</w:t>
            </w:r>
            <w:proofErr w:type="gramEnd"/>
            <w:r w:rsidRPr="00277774">
              <w:rPr>
                <w:rFonts w:ascii="Aptos Narrow" w:eastAsia="Times New Roman" w:hAnsi="Aptos Narrow" w:cs="Times New Roman"/>
                <w:color w:val="000000"/>
                <w:kern w:val="0"/>
                <w:lang w:eastAsia="en-AU"/>
                <w14:ligatures w14:val="none"/>
              </w:rPr>
              <w:t xml:space="preserve"> ectotherm in each LME. For each LME and species archetype, we fitted boosted regression tree SDMs using data from 1985 to 2004, then predicted the monthly probability of presence from 2005 to 2020 and calculated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of prediction </w:t>
            </w:r>
            <w:proofErr w:type="spellStart"/>
            <w:r w:rsidRPr="00277774">
              <w:rPr>
                <w:rFonts w:ascii="Aptos Narrow" w:eastAsia="Times New Roman" w:hAnsi="Aptos Narrow" w:cs="Times New Roman"/>
                <w:color w:val="000000"/>
                <w:kern w:val="0"/>
                <w:lang w:eastAsia="en-AU"/>
                <w14:ligatures w14:val="none"/>
              </w:rPr>
              <w:t>conditions.ResultsOcean</w:t>
            </w:r>
            <w:proofErr w:type="spellEnd"/>
            <w:r w:rsidRPr="00277774">
              <w:rPr>
                <w:rFonts w:ascii="Aptos Narrow" w:eastAsia="Times New Roman" w:hAnsi="Aptos Narrow" w:cs="Times New Roman"/>
                <w:color w:val="000000"/>
                <w:kern w:val="0"/>
                <w:lang w:eastAsia="en-AU"/>
                <w14:ligatures w14:val="none"/>
              </w:rPr>
              <w:t xml:space="preserve"> warming increased environmental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during the prediction period, with seasonal variations as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conditions increased in summer and fall, and decreased in winter and spring as cool conditions became rarer. Predictive performance declined as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increased, and this decline occurred before prediction conditions became distinguishable from observation conditions and with temperature increases below those expected given continued climate change. However, unexpected increases in performance under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environmental conditions arose when they occurred over optimum species-response curve </w:t>
            </w:r>
            <w:proofErr w:type="spellStart"/>
            <w:proofErr w:type="gramStart"/>
            <w:r w:rsidRPr="00277774">
              <w:rPr>
                <w:rFonts w:ascii="Aptos Narrow" w:eastAsia="Times New Roman" w:hAnsi="Aptos Narrow" w:cs="Times New Roman"/>
                <w:color w:val="000000"/>
                <w:kern w:val="0"/>
                <w:lang w:eastAsia="en-AU"/>
                <w14:ligatures w14:val="none"/>
              </w:rPr>
              <w:t>temperatures.Main</w:t>
            </w:r>
            <w:proofErr w:type="spellEnd"/>
            <w:proofErr w:type="gram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ConclusionsWhile</w:t>
            </w:r>
            <w:proofErr w:type="spellEnd"/>
            <w:r w:rsidRPr="00277774">
              <w:rPr>
                <w:rFonts w:ascii="Aptos Narrow" w:eastAsia="Times New Roman" w:hAnsi="Aptos Narrow" w:cs="Times New Roman"/>
                <w:color w:val="000000"/>
                <w:kern w:val="0"/>
                <w:lang w:eastAsia="en-AU"/>
                <w14:ligatures w14:val="none"/>
              </w:rPr>
              <w:t xml:space="preserve"> environmental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reduces prediction performance, this isn't always the case. Prediction challenges depend on where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conditions map onto species-response curves, with performance increasing when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conditions occur over species-response curve optimums. As SDM applications expand, there will be an ongoing need to maximise data quantity and quality to better characterise species' range of suitable conditions, explore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relative to species-response curves, and improve methods for quantifying and communicating model uncertainty. These efforts will open opportunities for model improvement and support stakeholders' capacity to integrate predictions into decision-making.</w:t>
            </w:r>
          </w:p>
        </w:tc>
      </w:tr>
      <w:tr w:rsidR="00277774" w:rsidRPr="00277774" w14:paraId="27C160C7" w14:textId="77777777" w:rsidTr="00277774">
        <w:trPr>
          <w:cantSplit/>
          <w:trHeight w:val="1134"/>
        </w:trPr>
        <w:tc>
          <w:tcPr>
            <w:tcW w:w="784" w:type="pct"/>
            <w:noWrap/>
            <w:textDirection w:val="btLr"/>
            <w:hideMark/>
          </w:tcPr>
          <w:p w14:paraId="67C428C0" w14:textId="776E688B"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 botanical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on land offered new opportunities in the marine realm during the Paleogene: the link between bamboo and hermit crabs</w:t>
            </w:r>
          </w:p>
        </w:tc>
        <w:tc>
          <w:tcPr>
            <w:tcW w:w="4216" w:type="pct"/>
            <w:noWrap/>
            <w:hideMark/>
          </w:tcPr>
          <w:p w14:paraId="402A09A9" w14:textId="5930F580" w:rsidR="00277774" w:rsidRPr="00277774" w:rsidRDefault="00277774" w:rsidP="00277774">
            <w:pPr>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t>Xylopagurids</w:t>
            </w:r>
            <w:proofErr w:type="spellEnd"/>
            <w:r w:rsidRPr="00277774">
              <w:rPr>
                <w:rFonts w:ascii="Aptos Narrow" w:eastAsia="Times New Roman" w:hAnsi="Aptos Narrow" w:cs="Times New Roman"/>
                <w:color w:val="000000"/>
                <w:kern w:val="0"/>
                <w:lang w:eastAsia="en-AU"/>
                <w14:ligatures w14:val="none"/>
              </w:rPr>
              <w:t xml:space="preserve"> constitute an enigmatic group of marine </w:t>
            </w:r>
            <w:proofErr w:type="spellStart"/>
            <w:r w:rsidRPr="00277774">
              <w:rPr>
                <w:rFonts w:ascii="Aptos Narrow" w:eastAsia="Times New Roman" w:hAnsi="Aptos Narrow" w:cs="Times New Roman"/>
                <w:color w:val="000000"/>
                <w:kern w:val="0"/>
                <w:lang w:eastAsia="en-AU"/>
                <w14:ligatures w14:val="none"/>
              </w:rPr>
              <w:t>paguroid</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anomurans</w:t>
            </w:r>
            <w:proofErr w:type="spellEnd"/>
            <w:r w:rsidRPr="00277774">
              <w:rPr>
                <w:rFonts w:ascii="Aptos Narrow" w:eastAsia="Times New Roman" w:hAnsi="Aptos Narrow" w:cs="Times New Roman"/>
                <w:color w:val="000000"/>
                <w:kern w:val="0"/>
                <w:lang w:eastAsia="en-AU"/>
                <w14:ligatures w14:val="none"/>
              </w:rPr>
              <w:t xml:space="preserve"> that comprises both extinct and extant genera, such as the middle Eocene (Lutetian) </w:t>
            </w:r>
            <w:proofErr w:type="spellStart"/>
            <w:r w:rsidRPr="00277774">
              <w:rPr>
                <w:rFonts w:ascii="Aptos Narrow" w:eastAsia="Times New Roman" w:hAnsi="Aptos Narrow" w:cs="Times New Roman"/>
                <w:color w:val="000000"/>
                <w:kern w:val="0"/>
                <w:lang w:eastAsia="en-AU"/>
                <w14:ligatures w14:val="none"/>
              </w:rPr>
              <w:t>Lessinipagurus</w:t>
            </w:r>
            <w:proofErr w:type="spellEnd"/>
            <w:r w:rsidRPr="00277774">
              <w:rPr>
                <w:rFonts w:ascii="Aptos Narrow" w:eastAsia="Times New Roman" w:hAnsi="Aptos Narrow" w:cs="Times New Roman"/>
                <w:color w:val="000000"/>
                <w:kern w:val="0"/>
                <w:lang w:eastAsia="en-AU"/>
                <w14:ligatures w14:val="none"/>
              </w:rPr>
              <w:t xml:space="preserve"> BESCHIN, DE ANGELI, CHECCHI &amp; ZARANTONELLO, 2012 and </w:t>
            </w:r>
            <w:proofErr w:type="spellStart"/>
            <w:r w:rsidRPr="00277774">
              <w:rPr>
                <w:rFonts w:ascii="Aptos Narrow" w:eastAsia="Times New Roman" w:hAnsi="Aptos Narrow" w:cs="Times New Roman"/>
                <w:color w:val="000000"/>
                <w:kern w:val="0"/>
                <w:lang w:eastAsia="en-AU"/>
                <w14:ligatures w14:val="none"/>
              </w:rPr>
              <w:t>Orbispagurus</w:t>
            </w:r>
            <w:proofErr w:type="spellEnd"/>
            <w:r w:rsidRPr="00277774">
              <w:rPr>
                <w:rFonts w:ascii="Aptos Narrow" w:eastAsia="Times New Roman" w:hAnsi="Aptos Narrow" w:cs="Times New Roman"/>
                <w:color w:val="000000"/>
                <w:kern w:val="0"/>
                <w:lang w:eastAsia="en-AU"/>
                <w14:ligatures w14:val="none"/>
              </w:rPr>
              <w:t xml:space="preserve"> DE ANGELI &amp; CAPORIONDO, 2017 from southern Europe and the extant genera </w:t>
            </w:r>
            <w:proofErr w:type="spellStart"/>
            <w:r w:rsidRPr="00277774">
              <w:rPr>
                <w:rFonts w:ascii="Aptos Narrow" w:eastAsia="Times New Roman" w:hAnsi="Aptos Narrow" w:cs="Times New Roman"/>
                <w:color w:val="000000"/>
                <w:kern w:val="0"/>
                <w:lang w:eastAsia="en-AU"/>
                <w14:ligatures w14:val="none"/>
              </w:rPr>
              <w:t>Xylopagurus</w:t>
            </w:r>
            <w:proofErr w:type="spellEnd"/>
            <w:r w:rsidRPr="00277774">
              <w:rPr>
                <w:rFonts w:ascii="Aptos Narrow" w:eastAsia="Times New Roman" w:hAnsi="Aptos Narrow" w:cs="Times New Roman"/>
                <w:color w:val="000000"/>
                <w:kern w:val="0"/>
                <w:lang w:eastAsia="en-AU"/>
                <w14:ligatures w14:val="none"/>
              </w:rPr>
              <w:t xml:space="preserve"> A. MILNE-EDWARDS, 1880 and </w:t>
            </w:r>
            <w:proofErr w:type="spellStart"/>
            <w:r w:rsidRPr="00277774">
              <w:rPr>
                <w:rFonts w:ascii="Aptos Narrow" w:eastAsia="Times New Roman" w:hAnsi="Aptos Narrow" w:cs="Times New Roman"/>
                <w:color w:val="000000"/>
                <w:kern w:val="0"/>
                <w:lang w:eastAsia="en-AU"/>
                <w14:ligatures w14:val="none"/>
              </w:rPr>
              <w:t>Prexylopagurus</w:t>
            </w:r>
            <w:proofErr w:type="spellEnd"/>
            <w:r w:rsidRPr="00277774">
              <w:rPr>
                <w:rFonts w:ascii="Aptos Narrow" w:eastAsia="Times New Roman" w:hAnsi="Aptos Narrow" w:cs="Times New Roman"/>
                <w:color w:val="000000"/>
                <w:kern w:val="0"/>
                <w:lang w:eastAsia="en-AU"/>
                <w14:ligatures w14:val="none"/>
              </w:rPr>
              <w:t xml:space="preserve"> GASPARIC FRAAIJE, ROBIN &amp; DE ANGELI, 2016 from the western Atlantic, eastern </w:t>
            </w:r>
            <w:proofErr w:type="spellStart"/>
            <w:r w:rsidRPr="00277774">
              <w:rPr>
                <w:rFonts w:ascii="Aptos Narrow" w:eastAsia="Times New Roman" w:hAnsi="Aptos Narrow" w:cs="Times New Roman"/>
                <w:color w:val="000000"/>
                <w:kern w:val="0"/>
                <w:lang w:eastAsia="en-AU"/>
                <w14:ligatures w14:val="none"/>
              </w:rPr>
              <w:t>Pacifi</w:t>
            </w:r>
            <w:proofErr w:type="spellEnd"/>
            <w:r w:rsidRPr="00277774">
              <w:rPr>
                <w:rFonts w:ascii="Aptos Narrow" w:eastAsia="Times New Roman" w:hAnsi="Aptos Narrow" w:cs="Times New Roman"/>
                <w:color w:val="000000"/>
                <w:kern w:val="0"/>
                <w:lang w:eastAsia="en-AU"/>
                <w14:ligatures w14:val="none"/>
              </w:rPr>
              <w:t xml:space="preserve"> and Indo-West </w:t>
            </w:r>
            <w:proofErr w:type="spellStart"/>
            <w:r w:rsidRPr="00277774">
              <w:rPr>
                <w:rFonts w:ascii="Aptos Narrow" w:eastAsia="Times New Roman" w:hAnsi="Aptos Narrow" w:cs="Times New Roman"/>
                <w:color w:val="000000"/>
                <w:kern w:val="0"/>
                <w:lang w:eastAsia="en-AU"/>
                <w14:ligatures w14:val="none"/>
              </w:rPr>
              <w:t>Pacifi</w:t>
            </w:r>
            <w:proofErr w:type="spellEnd"/>
            <w:r w:rsidRPr="00277774">
              <w:rPr>
                <w:rFonts w:ascii="Aptos Narrow" w:eastAsia="Times New Roman" w:hAnsi="Aptos Narrow" w:cs="Times New Roman"/>
                <w:color w:val="000000"/>
                <w:kern w:val="0"/>
                <w:lang w:eastAsia="en-AU"/>
                <w14:ligatures w14:val="none"/>
              </w:rPr>
              <w:t xml:space="preserve"> oceans. The f </w:t>
            </w:r>
            <w:proofErr w:type="spellStart"/>
            <w:r w:rsidRPr="00277774">
              <w:rPr>
                <w:rFonts w:ascii="Aptos Narrow" w:eastAsia="Times New Roman" w:hAnsi="Aptos Narrow" w:cs="Times New Roman"/>
                <w:color w:val="000000"/>
                <w:kern w:val="0"/>
                <w:lang w:eastAsia="en-AU"/>
                <w14:ligatures w14:val="none"/>
              </w:rPr>
              <w:t>rst</w:t>
            </w:r>
            <w:proofErr w:type="spellEnd"/>
            <w:r w:rsidRPr="00277774">
              <w:rPr>
                <w:rFonts w:ascii="Aptos Narrow" w:eastAsia="Times New Roman" w:hAnsi="Aptos Narrow" w:cs="Times New Roman"/>
                <w:color w:val="000000"/>
                <w:kern w:val="0"/>
                <w:lang w:eastAsia="en-AU"/>
                <w14:ligatures w14:val="none"/>
              </w:rPr>
              <w:t xml:space="preserve"> appearance and subsequent radiation of </w:t>
            </w:r>
            <w:proofErr w:type="spellStart"/>
            <w:r w:rsidRPr="00277774">
              <w:rPr>
                <w:rFonts w:ascii="Aptos Narrow" w:eastAsia="Times New Roman" w:hAnsi="Aptos Narrow" w:cs="Times New Roman"/>
                <w:color w:val="000000"/>
                <w:kern w:val="0"/>
                <w:lang w:eastAsia="en-AU"/>
                <w14:ligatures w14:val="none"/>
              </w:rPr>
              <w:t>xylopagurids</w:t>
            </w:r>
            <w:proofErr w:type="spellEnd"/>
            <w:r w:rsidRPr="00277774">
              <w:rPr>
                <w:rFonts w:ascii="Aptos Narrow" w:eastAsia="Times New Roman" w:hAnsi="Aptos Narrow" w:cs="Times New Roman"/>
                <w:color w:val="000000"/>
                <w:kern w:val="0"/>
                <w:lang w:eastAsia="en-AU"/>
                <w14:ligatures w14:val="none"/>
              </w:rPr>
              <w:t xml:space="preserve"> during the middle and late Eocene parallels the origin and rapid global expansion of larger grasses such as reed and bamboo. The functional morphology of </w:t>
            </w:r>
            <w:proofErr w:type="spellStart"/>
            <w:r w:rsidRPr="00277774">
              <w:rPr>
                <w:rFonts w:ascii="Aptos Narrow" w:eastAsia="Times New Roman" w:hAnsi="Aptos Narrow" w:cs="Times New Roman"/>
                <w:color w:val="000000"/>
                <w:kern w:val="0"/>
                <w:lang w:eastAsia="en-AU"/>
                <w14:ligatures w14:val="none"/>
              </w:rPr>
              <w:t>xylopagurid</w:t>
            </w:r>
            <w:proofErr w:type="spellEnd"/>
            <w:r w:rsidRPr="00277774">
              <w:rPr>
                <w:rFonts w:ascii="Aptos Narrow" w:eastAsia="Times New Roman" w:hAnsi="Aptos Narrow" w:cs="Times New Roman"/>
                <w:color w:val="000000"/>
                <w:kern w:val="0"/>
                <w:lang w:eastAsia="en-AU"/>
                <w14:ligatures w14:val="none"/>
              </w:rPr>
              <w:t xml:space="preserve"> chelae as adaptation to inhabiting empty bamboo shoots is discussed. This is the f </w:t>
            </w:r>
            <w:proofErr w:type="spellStart"/>
            <w:r w:rsidRPr="00277774">
              <w:rPr>
                <w:rFonts w:ascii="Aptos Narrow" w:eastAsia="Times New Roman" w:hAnsi="Aptos Narrow" w:cs="Times New Roman"/>
                <w:color w:val="000000"/>
                <w:kern w:val="0"/>
                <w:lang w:eastAsia="en-AU"/>
                <w14:ligatures w14:val="none"/>
              </w:rPr>
              <w:t>rst</w:t>
            </w:r>
            <w:proofErr w:type="spellEnd"/>
            <w:r w:rsidRPr="00277774">
              <w:rPr>
                <w:rFonts w:ascii="Aptos Narrow" w:eastAsia="Times New Roman" w:hAnsi="Aptos Narrow" w:cs="Times New Roman"/>
                <w:color w:val="000000"/>
                <w:kern w:val="0"/>
                <w:lang w:eastAsia="en-AU"/>
                <w14:ligatures w14:val="none"/>
              </w:rPr>
              <w:t xml:space="preserve"> documented example of a link between terrestrial plants and marine decapod crustaceans, illustrating that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on land could have had a </w:t>
            </w:r>
            <w:proofErr w:type="spellStart"/>
            <w:r w:rsidRPr="00277774">
              <w:rPr>
                <w:rFonts w:ascii="Aptos Narrow" w:eastAsia="Times New Roman" w:hAnsi="Aptos Narrow" w:cs="Times New Roman"/>
                <w:color w:val="000000"/>
                <w:kern w:val="0"/>
                <w:lang w:eastAsia="en-AU"/>
                <w14:ligatures w14:val="none"/>
              </w:rPr>
              <w:t>significan</w:t>
            </w:r>
            <w:proofErr w:type="spellEnd"/>
            <w:r w:rsidRPr="00277774">
              <w:rPr>
                <w:rFonts w:ascii="Aptos Narrow" w:eastAsia="Times New Roman" w:hAnsi="Aptos Narrow" w:cs="Times New Roman"/>
                <w:color w:val="000000"/>
                <w:kern w:val="0"/>
                <w:lang w:eastAsia="en-AU"/>
                <w14:ligatures w14:val="none"/>
              </w:rPr>
              <w:t xml:space="preserve"> impact on ecological opportunities in the marine domain.</w:t>
            </w:r>
          </w:p>
        </w:tc>
      </w:tr>
      <w:tr w:rsidR="00277774" w:rsidRPr="00277774" w14:paraId="370BE15A" w14:textId="77777777" w:rsidTr="00277774">
        <w:trPr>
          <w:cantSplit/>
          <w:trHeight w:val="1134"/>
        </w:trPr>
        <w:tc>
          <w:tcPr>
            <w:tcW w:w="784" w:type="pct"/>
            <w:noWrap/>
            <w:textDirection w:val="btLr"/>
            <w:hideMark/>
          </w:tcPr>
          <w:p w14:paraId="40AA779A" w14:textId="3223936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Observations of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predatory gull </w:t>
            </w:r>
            <w:proofErr w:type="spellStart"/>
            <w:r w:rsidRPr="00277774">
              <w:rPr>
                <w:rFonts w:ascii="Aptos Narrow" w:eastAsia="Times New Roman" w:hAnsi="Aptos Narrow" w:cs="Times New Roman"/>
                <w:color w:val="000000"/>
                <w:kern w:val="0"/>
                <w:lang w:eastAsia="en-AU"/>
                <w14:ligatures w14:val="none"/>
              </w:rPr>
              <w:t>behavior</w:t>
            </w:r>
            <w:proofErr w:type="spellEnd"/>
            <w:r w:rsidRPr="00277774">
              <w:rPr>
                <w:rFonts w:ascii="Aptos Narrow" w:eastAsia="Times New Roman" w:hAnsi="Aptos Narrow" w:cs="Times New Roman"/>
                <w:color w:val="000000"/>
                <w:kern w:val="0"/>
                <w:lang w:eastAsia="en-AU"/>
                <w14:ligatures w14:val="none"/>
              </w:rPr>
              <w:t xml:space="preserve"> on an invasive ascidian: A new consequence of coastal urban sprawl?</w:t>
            </w:r>
          </w:p>
        </w:tc>
        <w:tc>
          <w:tcPr>
            <w:tcW w:w="4216" w:type="pct"/>
            <w:noWrap/>
            <w:hideMark/>
          </w:tcPr>
          <w:p w14:paraId="6754B0B4" w14:textId="3EF202A4"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Coastal urbanization has a dramatic effect on both terrestrial and marine ecosystems, altering resources such as food or space. Many species have shifted their ranges in response to anthropogenic pressures, resulting in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species interactions. Here, we report an observation of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foraging </w:t>
            </w:r>
            <w:proofErr w:type="spellStart"/>
            <w:r w:rsidRPr="00277774">
              <w:rPr>
                <w:rFonts w:ascii="Aptos Narrow" w:eastAsia="Times New Roman" w:hAnsi="Aptos Narrow" w:cs="Times New Roman"/>
                <w:color w:val="000000"/>
                <w:kern w:val="0"/>
                <w:lang w:eastAsia="en-AU"/>
                <w14:ligatures w14:val="none"/>
              </w:rPr>
              <w:t>behavior</w:t>
            </w:r>
            <w:proofErr w:type="spellEnd"/>
            <w:r w:rsidRPr="00277774">
              <w:rPr>
                <w:rFonts w:ascii="Aptos Narrow" w:eastAsia="Times New Roman" w:hAnsi="Aptos Narrow" w:cs="Times New Roman"/>
                <w:color w:val="000000"/>
                <w:kern w:val="0"/>
                <w:lang w:eastAsia="en-AU"/>
                <w14:ligatures w14:val="none"/>
              </w:rPr>
              <w:t xml:space="preserve"> of the European Herring Gull (Lams argentatus): the capture and consumption of the widespread sea squirt Ciona intestinalis from under floating pontoons in a recreational marina in Ireland. Multiple gulls were observed performing a complex, multi-step manipulation of several C. intestinalis individuals to remove their cellulose-based tunic, which remained unconsumed. Further avenues of investigation are discussed, and hypotheses concerning possible ecosystem effects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ecological interactions occurring in proliferating artificial environments are presented.</w:t>
            </w:r>
          </w:p>
        </w:tc>
      </w:tr>
      <w:tr w:rsidR="00277774" w:rsidRPr="00277774" w14:paraId="544E1717" w14:textId="77777777" w:rsidTr="00277774">
        <w:trPr>
          <w:cantSplit/>
          <w:trHeight w:val="1134"/>
        </w:trPr>
        <w:tc>
          <w:tcPr>
            <w:tcW w:w="784" w:type="pct"/>
            <w:noWrap/>
            <w:textDirection w:val="btLr"/>
            <w:hideMark/>
          </w:tcPr>
          <w:p w14:paraId="5DD10C1D"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A vegetation-based method for ecological diagnosis of riverine wetlands</w:t>
            </w:r>
          </w:p>
        </w:tc>
        <w:tc>
          <w:tcPr>
            <w:tcW w:w="4216" w:type="pct"/>
            <w:noWrap/>
            <w:hideMark/>
          </w:tcPr>
          <w:p w14:paraId="41EDA134" w14:textId="1B8663DD"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management of riverine wetlands, recognized as a major component of biodiversity in fluvial </w:t>
            </w:r>
            <w:proofErr w:type="spellStart"/>
            <w:r w:rsidRPr="00277774">
              <w:rPr>
                <w:rFonts w:ascii="Aptos Narrow" w:eastAsia="Times New Roman" w:hAnsi="Aptos Narrow" w:cs="Times New Roman"/>
                <w:color w:val="000000"/>
                <w:kern w:val="0"/>
                <w:lang w:eastAsia="en-AU"/>
                <w14:ligatures w14:val="none"/>
              </w:rPr>
              <w:t>hydrosystems</w:t>
            </w:r>
            <w:proofErr w:type="spellEnd"/>
            <w:r w:rsidRPr="00277774">
              <w:rPr>
                <w:rFonts w:ascii="Aptos Narrow" w:eastAsia="Times New Roman" w:hAnsi="Aptos Narrow" w:cs="Times New Roman"/>
                <w:color w:val="000000"/>
                <w:kern w:val="0"/>
                <w:lang w:eastAsia="en-AU"/>
                <w14:ligatures w14:val="none"/>
              </w:rPr>
              <w:t xml:space="preserve">, is problematic. Preservation or restoration of such ecosystems requires a method to assess the major ecological processes operating in the wetlands, the sustainability of the aquatic stage, and the restoration potential of each riverine wetland. We propose a method of diagnosis based on aquatic macrophytes and helophytes. Plant communities are used because they are easy to survey and provide information about (1) the origin of a water supply (i.e., groundwater, seepage, or surface river water) and its nutrient content, (2) effects of flood disturbances, and (3) </w:t>
            </w:r>
            <w:proofErr w:type="spellStart"/>
            <w:r w:rsidRPr="00277774">
              <w:rPr>
                <w:rFonts w:ascii="Aptos Narrow" w:eastAsia="Times New Roman" w:hAnsi="Aptos Narrow" w:cs="Times New Roman"/>
                <w:color w:val="000000"/>
                <w:kern w:val="0"/>
                <w:lang w:eastAsia="en-AU"/>
                <w14:ligatures w14:val="none"/>
              </w:rPr>
              <w:t>terrestrialization</w:t>
            </w:r>
            <w:proofErr w:type="spellEnd"/>
            <w:r w:rsidRPr="00277774">
              <w:rPr>
                <w:rFonts w:ascii="Aptos Narrow" w:eastAsia="Times New Roman" w:hAnsi="Aptos Narrow" w:cs="Times New Roman"/>
                <w:color w:val="000000"/>
                <w:kern w:val="0"/>
                <w:lang w:eastAsia="en-AU"/>
                <w14:ligatures w14:val="none"/>
              </w:rPr>
              <w:t xml:space="preserve"> processes.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of the method is that, in contrast to available typologies, it is based on the interference of gradients resulting from several processes, which makes it possible to predict wetland sustainability and restoration potential. These predictions result from knowledge of the processes involved in </w:t>
            </w:r>
            <w:proofErr w:type="spellStart"/>
            <w:r w:rsidRPr="00277774">
              <w:rPr>
                <w:rFonts w:ascii="Aptos Narrow" w:eastAsia="Times New Roman" w:hAnsi="Aptos Narrow" w:cs="Times New Roman"/>
                <w:color w:val="000000"/>
                <w:kern w:val="0"/>
                <w:lang w:eastAsia="en-AU"/>
                <w14:ligatures w14:val="none"/>
              </w:rPr>
              <w:t>terrestrialization</w:t>
            </w:r>
            <w:proofErr w:type="spellEnd"/>
            <w:r w:rsidRPr="00277774">
              <w:rPr>
                <w:rFonts w:ascii="Aptos Narrow" w:eastAsia="Times New Roman" w:hAnsi="Aptos Narrow" w:cs="Times New Roman"/>
                <w:color w:val="000000"/>
                <w:kern w:val="0"/>
                <w:lang w:eastAsia="en-AU"/>
                <w14:ligatures w14:val="none"/>
              </w:rPr>
              <w:t>, i.e., the influence of flood disturbances, occurrence of groundwater supplies, trophic degree, and water permanency of the habitat during a yearly cycle. The method is demonstrated on five different river systems.</w:t>
            </w:r>
          </w:p>
        </w:tc>
      </w:tr>
      <w:tr w:rsidR="00277774" w:rsidRPr="00277774" w14:paraId="09D7666A" w14:textId="77777777" w:rsidTr="00277774">
        <w:trPr>
          <w:cantSplit/>
          <w:trHeight w:val="1134"/>
        </w:trPr>
        <w:tc>
          <w:tcPr>
            <w:tcW w:w="784" w:type="pct"/>
            <w:noWrap/>
            <w:textDirection w:val="btLr"/>
            <w:hideMark/>
          </w:tcPr>
          <w:p w14:paraId="52D8A6F8" w14:textId="7BD6AB53"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HUMAN PRESSURES AND THE EMERGENCE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MARINE ECOSYSTEMS</w:t>
            </w:r>
          </w:p>
        </w:tc>
        <w:tc>
          <w:tcPr>
            <w:tcW w:w="4216" w:type="pct"/>
            <w:noWrap/>
            <w:hideMark/>
          </w:tcPr>
          <w:p w14:paraId="53589EF8" w14:textId="4DD98E0C"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progressive expansion of human activities is causing unprecedented changes to marine ecosystems. In some cases, the extent of these changes may be so large as to generate ecosystems in which structure and functioning have no historical </w:t>
            </w:r>
            <w:proofErr w:type="spellStart"/>
            <w:r w:rsidRPr="00277774">
              <w:rPr>
                <w:rFonts w:ascii="Aptos Narrow" w:eastAsia="Times New Roman" w:hAnsi="Aptos Narrow" w:cs="Times New Roman"/>
                <w:color w:val="000000"/>
                <w:kern w:val="0"/>
                <w:lang w:eastAsia="en-AU"/>
                <w14:ligatures w14:val="none"/>
              </w:rPr>
              <w:t>analogs</w:t>
            </w:r>
            <w:proofErr w:type="spellEnd"/>
            <w:r w:rsidRPr="00277774">
              <w:rPr>
                <w:rFonts w:ascii="Aptos Narrow" w:eastAsia="Times New Roman" w:hAnsi="Aptos Narrow" w:cs="Times New Roman"/>
                <w:color w:val="000000"/>
                <w:kern w:val="0"/>
                <w:lang w:eastAsia="en-AU"/>
                <w14:ligatures w14:val="none"/>
              </w:rPr>
              <w:t xml:space="preserve"> (i.e.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 Here, we review the main abiotic and biotic drivers of change in the marine realm and provide a critical assessment of ecosystems for which there is empirical evidence of human-induced shifts into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states. Our review indicates that there is evidence for human agency of changes, no-</w:t>
            </w:r>
            <w:proofErr w:type="spellStart"/>
            <w:r w:rsidRPr="00277774">
              <w:rPr>
                <w:rFonts w:ascii="Aptos Narrow" w:eastAsia="Times New Roman" w:hAnsi="Aptos Narrow" w:cs="Times New Roman"/>
                <w:color w:val="000000"/>
                <w:kern w:val="0"/>
                <w:lang w:eastAsia="en-AU"/>
                <w14:ligatures w14:val="none"/>
              </w:rPr>
              <w:t>analog</w:t>
            </w:r>
            <w:proofErr w:type="spellEnd"/>
            <w:r w:rsidRPr="00277774">
              <w:rPr>
                <w:rFonts w:ascii="Aptos Narrow" w:eastAsia="Times New Roman" w:hAnsi="Aptos Narrow" w:cs="Times New Roman"/>
                <w:color w:val="000000"/>
                <w:kern w:val="0"/>
                <w:lang w:eastAsia="en-AU"/>
                <w14:ligatures w14:val="none"/>
              </w:rPr>
              <w:t xml:space="preserve"> species composition and threshold crossing for a variety of marine ecosystems, including intertidal rocky shores, temperate and tropical reefs, estuaries and pelagic systems, while there is no definitive proof of irreversibility of changes. We discuss how a more thorough recognition of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 concept may help initiate conservation and restoration efforts in each of these systems.</w:t>
            </w:r>
          </w:p>
        </w:tc>
      </w:tr>
      <w:tr w:rsidR="00277774" w:rsidRPr="00277774" w14:paraId="104042AB" w14:textId="77777777" w:rsidTr="00277774">
        <w:trPr>
          <w:cantSplit/>
          <w:trHeight w:val="1134"/>
        </w:trPr>
        <w:tc>
          <w:tcPr>
            <w:tcW w:w="784" w:type="pct"/>
            <w:noWrap/>
            <w:textDirection w:val="btLr"/>
            <w:hideMark/>
          </w:tcPr>
          <w:p w14:paraId="2780AD94" w14:textId="4AE80B40"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Genomic and Physiological Characteristics of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Nitrite-</w:t>
            </w:r>
            <w:proofErr w:type="spellStart"/>
            <w:r w:rsidRPr="00277774">
              <w:rPr>
                <w:rFonts w:ascii="Aptos Narrow" w:eastAsia="Times New Roman" w:hAnsi="Aptos Narrow" w:cs="Times New Roman"/>
                <w:color w:val="000000"/>
                <w:kern w:val="0"/>
                <w:lang w:eastAsia="en-AU"/>
                <w14:ligatures w14:val="none"/>
              </w:rPr>
              <w:t>OxidizingNitrospiraStrain</w:t>
            </w:r>
            <w:proofErr w:type="spellEnd"/>
            <w:r w:rsidRPr="00277774">
              <w:rPr>
                <w:rFonts w:ascii="Aptos Narrow" w:eastAsia="Times New Roman" w:hAnsi="Aptos Narrow" w:cs="Times New Roman"/>
                <w:color w:val="000000"/>
                <w:kern w:val="0"/>
                <w:lang w:eastAsia="en-AU"/>
                <w14:ligatures w14:val="none"/>
              </w:rPr>
              <w:t xml:space="preserve"> Isolated </w:t>
            </w:r>
            <w:proofErr w:type="gramStart"/>
            <w:r w:rsidRPr="00277774">
              <w:rPr>
                <w:rFonts w:ascii="Aptos Narrow" w:eastAsia="Times New Roman" w:hAnsi="Aptos Narrow" w:cs="Times New Roman"/>
                <w:color w:val="000000"/>
                <w:kern w:val="0"/>
                <w:lang w:eastAsia="en-AU"/>
                <w14:ligatures w14:val="none"/>
              </w:rPr>
              <w:t>From</w:t>
            </w:r>
            <w:proofErr w:type="gramEnd"/>
            <w:r w:rsidRPr="00277774">
              <w:rPr>
                <w:rFonts w:ascii="Aptos Narrow" w:eastAsia="Times New Roman" w:hAnsi="Aptos Narrow" w:cs="Times New Roman"/>
                <w:color w:val="000000"/>
                <w:kern w:val="0"/>
                <w:lang w:eastAsia="en-AU"/>
                <w14:ligatures w14:val="none"/>
              </w:rPr>
              <w:t xml:space="preserve"> a Drinking Water Treatment Plant</w:t>
            </w:r>
          </w:p>
        </w:tc>
        <w:tc>
          <w:tcPr>
            <w:tcW w:w="4216" w:type="pct"/>
            <w:noWrap/>
            <w:hideMark/>
          </w:tcPr>
          <w:p w14:paraId="3AA9697A" w14:textId="3946920C"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Nitrite-oxidizing bacteria (NOB) </w:t>
            </w:r>
            <w:proofErr w:type="spellStart"/>
            <w:r w:rsidRPr="00277774">
              <w:rPr>
                <w:rFonts w:ascii="Aptos Narrow" w:eastAsia="Times New Roman" w:hAnsi="Aptos Narrow" w:cs="Times New Roman"/>
                <w:color w:val="000000"/>
                <w:kern w:val="0"/>
                <w:lang w:eastAsia="en-AU"/>
                <w14:ligatures w14:val="none"/>
              </w:rPr>
              <w:t>catalyze</w:t>
            </w:r>
            <w:proofErr w:type="spellEnd"/>
            <w:r w:rsidRPr="00277774">
              <w:rPr>
                <w:rFonts w:ascii="Aptos Narrow" w:eastAsia="Times New Roman" w:hAnsi="Aptos Narrow" w:cs="Times New Roman"/>
                <w:color w:val="000000"/>
                <w:kern w:val="0"/>
                <w:lang w:eastAsia="en-AU"/>
                <w14:ligatures w14:val="none"/>
              </w:rPr>
              <w:t xml:space="preserve"> the second step of nitrification, which is an important process of the biogeochemical nitrogen cycle and is exploited extensively as a biological nitrogen removal process. Members of the </w:t>
            </w:r>
            <w:proofErr w:type="spellStart"/>
            <w:r w:rsidRPr="00277774">
              <w:rPr>
                <w:rFonts w:ascii="Aptos Narrow" w:eastAsia="Times New Roman" w:hAnsi="Aptos Narrow" w:cs="Times New Roman"/>
                <w:color w:val="000000"/>
                <w:kern w:val="0"/>
                <w:lang w:eastAsia="en-AU"/>
                <w14:ligatures w14:val="none"/>
              </w:rPr>
              <w:t>genusNitrospiraare</w:t>
            </w:r>
            <w:proofErr w:type="spellEnd"/>
            <w:r w:rsidRPr="00277774">
              <w:rPr>
                <w:rFonts w:ascii="Aptos Narrow" w:eastAsia="Times New Roman" w:hAnsi="Aptos Narrow" w:cs="Times New Roman"/>
                <w:color w:val="000000"/>
                <w:kern w:val="0"/>
                <w:lang w:eastAsia="en-AU"/>
                <w14:ligatures w14:val="none"/>
              </w:rPr>
              <w:t xml:space="preserve"> often identified as the dominant NOB in a diverse range of natural and artificial environments. Additionally, </w:t>
            </w:r>
            <w:proofErr w:type="gramStart"/>
            <w:r w:rsidRPr="00277774">
              <w:rPr>
                <w:rFonts w:ascii="Aptos Narrow" w:eastAsia="Times New Roman" w:hAnsi="Aptos Narrow" w:cs="Times New Roman"/>
                <w:color w:val="000000"/>
                <w:kern w:val="0"/>
                <w:lang w:eastAsia="en-AU"/>
                <w14:ligatures w14:val="none"/>
              </w:rPr>
              <w:t>a number of</w:t>
            </w:r>
            <w:proofErr w:type="gramEnd"/>
            <w:r w:rsidRPr="00277774">
              <w:rPr>
                <w:rFonts w:ascii="Aptos Narrow" w:eastAsia="Times New Roman" w:hAnsi="Aptos Narrow" w:cs="Times New Roman"/>
                <w:color w:val="000000"/>
                <w:kern w:val="0"/>
                <w:lang w:eastAsia="en-AU"/>
                <w14:ligatures w14:val="none"/>
              </w:rPr>
              <w:t xml:space="preserve"> studies examining the distribution, abundance, and characterization of complete ammonia oxidation (</w:t>
            </w:r>
            <w:proofErr w:type="spellStart"/>
            <w:r w:rsidRPr="00277774">
              <w:rPr>
                <w:rFonts w:ascii="Aptos Narrow" w:eastAsia="Times New Roman" w:hAnsi="Aptos Narrow" w:cs="Times New Roman"/>
                <w:color w:val="000000"/>
                <w:kern w:val="0"/>
                <w:lang w:eastAsia="en-AU"/>
                <w14:ligatures w14:val="none"/>
              </w:rPr>
              <w:t>comammox</w:t>
            </w:r>
            <w:proofErr w:type="spellEnd"/>
            <w:r w:rsidRPr="00277774">
              <w:rPr>
                <w:rFonts w:ascii="Aptos Narrow" w:eastAsia="Times New Roman" w:hAnsi="Aptos Narrow" w:cs="Times New Roman"/>
                <w:color w:val="000000"/>
                <w:kern w:val="0"/>
                <w:lang w:eastAsia="en-AU"/>
                <w14:ligatures w14:val="none"/>
              </w:rPr>
              <w:t>)</w:t>
            </w:r>
            <w:proofErr w:type="spellStart"/>
            <w:r w:rsidRPr="00277774">
              <w:rPr>
                <w:rFonts w:ascii="Aptos Narrow" w:eastAsia="Times New Roman" w:hAnsi="Aptos Narrow" w:cs="Times New Roman"/>
                <w:color w:val="000000"/>
                <w:kern w:val="0"/>
                <w:lang w:eastAsia="en-AU"/>
                <w14:ligatures w14:val="none"/>
              </w:rPr>
              <w:t>Nitrospirasupport</w:t>
            </w:r>
            <w:proofErr w:type="spellEnd"/>
            <w:r w:rsidRPr="00277774">
              <w:rPr>
                <w:rFonts w:ascii="Aptos Narrow" w:eastAsia="Times New Roman" w:hAnsi="Aptos Narrow" w:cs="Times New Roman"/>
                <w:color w:val="000000"/>
                <w:kern w:val="0"/>
                <w:lang w:eastAsia="en-AU"/>
                <w14:ligatures w14:val="none"/>
              </w:rPr>
              <w:t xml:space="preserve"> the ecological importance of the </w:t>
            </w:r>
            <w:proofErr w:type="spellStart"/>
            <w:r w:rsidRPr="00277774">
              <w:rPr>
                <w:rFonts w:ascii="Aptos Narrow" w:eastAsia="Times New Roman" w:hAnsi="Aptos Narrow" w:cs="Times New Roman"/>
                <w:color w:val="000000"/>
                <w:kern w:val="0"/>
                <w:lang w:eastAsia="en-AU"/>
                <w14:ligatures w14:val="none"/>
              </w:rPr>
              <w:t>genusNitrospira</w:t>
            </w:r>
            <w:proofErr w:type="spellEnd"/>
            <w:r w:rsidRPr="00277774">
              <w:rPr>
                <w:rFonts w:ascii="Aptos Narrow" w:eastAsia="Times New Roman" w:hAnsi="Aptos Narrow" w:cs="Times New Roman"/>
                <w:color w:val="000000"/>
                <w:kern w:val="0"/>
                <w:lang w:eastAsia="en-AU"/>
                <w14:ligatures w14:val="none"/>
              </w:rPr>
              <w:t>. However, niche differentiation between nitrite-</w:t>
            </w:r>
            <w:proofErr w:type="spellStart"/>
            <w:r w:rsidRPr="00277774">
              <w:rPr>
                <w:rFonts w:ascii="Aptos Narrow" w:eastAsia="Times New Roman" w:hAnsi="Aptos Narrow" w:cs="Times New Roman"/>
                <w:color w:val="000000"/>
                <w:kern w:val="0"/>
                <w:lang w:eastAsia="en-AU"/>
                <w14:ligatures w14:val="none"/>
              </w:rPr>
              <w:t>oxidizingNitrospiraand</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comammoxNitrospiraremains</w:t>
            </w:r>
            <w:proofErr w:type="spellEnd"/>
            <w:r w:rsidRPr="00277774">
              <w:rPr>
                <w:rFonts w:ascii="Aptos Narrow" w:eastAsia="Times New Roman" w:hAnsi="Aptos Narrow" w:cs="Times New Roman"/>
                <w:color w:val="000000"/>
                <w:kern w:val="0"/>
                <w:lang w:eastAsia="en-AU"/>
                <w14:ligatures w14:val="none"/>
              </w:rPr>
              <w:t xml:space="preserve"> unknown due to a lack of pure cultures. In this study, we report the isolation, physiology, and genome of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nitrite-</w:t>
            </w:r>
            <w:proofErr w:type="spellStart"/>
            <w:r w:rsidRPr="00277774">
              <w:rPr>
                <w:rFonts w:ascii="Aptos Narrow" w:eastAsia="Times New Roman" w:hAnsi="Aptos Narrow" w:cs="Times New Roman"/>
                <w:color w:val="000000"/>
                <w:kern w:val="0"/>
                <w:lang w:eastAsia="en-AU"/>
                <w14:ligatures w14:val="none"/>
              </w:rPr>
              <w:t>oxidizingNitrospirastrain</w:t>
            </w:r>
            <w:proofErr w:type="spellEnd"/>
            <w:r w:rsidRPr="00277774">
              <w:rPr>
                <w:rFonts w:ascii="Aptos Narrow" w:eastAsia="Times New Roman" w:hAnsi="Aptos Narrow" w:cs="Times New Roman"/>
                <w:color w:val="000000"/>
                <w:kern w:val="0"/>
                <w:lang w:eastAsia="en-AU"/>
                <w14:ligatures w14:val="none"/>
              </w:rPr>
              <w:t xml:space="preserve"> isolated from a fixed-bed column at a drinking water treatment plant. Continuous feeding of ammonia led to the enrichment </w:t>
            </w:r>
            <w:proofErr w:type="spellStart"/>
            <w:r w:rsidRPr="00277774">
              <w:rPr>
                <w:rFonts w:ascii="Aptos Narrow" w:eastAsia="Times New Roman" w:hAnsi="Aptos Narrow" w:cs="Times New Roman"/>
                <w:color w:val="000000"/>
                <w:kern w:val="0"/>
                <w:lang w:eastAsia="en-AU"/>
                <w14:ligatures w14:val="none"/>
              </w:rPr>
              <w:t>ofNitrospira</w:t>
            </w:r>
            <w:proofErr w:type="spellEnd"/>
            <w:r w:rsidRPr="00277774">
              <w:rPr>
                <w:rFonts w:ascii="Aptos Narrow" w:eastAsia="Times New Roman" w:hAnsi="Aptos Narrow" w:cs="Times New Roman"/>
                <w:color w:val="000000"/>
                <w:kern w:val="0"/>
                <w:lang w:eastAsia="en-AU"/>
                <w14:ligatures w14:val="none"/>
              </w:rPr>
              <w:t xml:space="preserve">-like cells, as well as members of ammonia-oxidizing </w:t>
            </w:r>
            <w:proofErr w:type="spellStart"/>
            <w:r w:rsidRPr="00277774">
              <w:rPr>
                <w:rFonts w:ascii="Aptos Narrow" w:eastAsia="Times New Roman" w:hAnsi="Aptos Narrow" w:cs="Times New Roman"/>
                <w:color w:val="000000"/>
                <w:kern w:val="0"/>
                <w:lang w:eastAsia="en-AU"/>
                <w14:ligatures w14:val="none"/>
              </w:rPr>
              <w:t>genusNitrosomonas</w:t>
            </w:r>
            <w:proofErr w:type="spellEnd"/>
            <w:r w:rsidRPr="00277774">
              <w:rPr>
                <w:rFonts w:ascii="Aptos Narrow" w:eastAsia="Times New Roman" w:hAnsi="Aptos Narrow" w:cs="Times New Roman"/>
                <w:color w:val="000000"/>
                <w:kern w:val="0"/>
                <w:lang w:eastAsia="en-AU"/>
                <w14:ligatures w14:val="none"/>
              </w:rPr>
              <w:t xml:space="preserve">. Subsequently, a microcolony sorting technique was used to isolate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nitrite-</w:t>
            </w:r>
            <w:proofErr w:type="spellStart"/>
            <w:r w:rsidRPr="00277774">
              <w:rPr>
                <w:rFonts w:ascii="Aptos Narrow" w:eastAsia="Times New Roman" w:hAnsi="Aptos Narrow" w:cs="Times New Roman"/>
                <w:color w:val="000000"/>
                <w:kern w:val="0"/>
                <w:lang w:eastAsia="en-AU"/>
                <w14:ligatures w14:val="none"/>
              </w:rPr>
              <w:t>oxidizingNitrospirastrain</w:t>
            </w:r>
            <w:proofErr w:type="spellEnd"/>
            <w:r w:rsidRPr="00277774">
              <w:rPr>
                <w:rFonts w:ascii="Aptos Narrow" w:eastAsia="Times New Roman" w:hAnsi="Aptos Narrow" w:cs="Times New Roman"/>
                <w:color w:val="000000"/>
                <w:kern w:val="0"/>
                <w:lang w:eastAsia="en-AU"/>
                <w14:ligatures w14:val="none"/>
              </w:rPr>
              <w:t xml:space="preserve">. Sequences of strains showing the growth of microcolonies in microtiter plates were checked. Consequently, the most abundant operational taxonomic unit (OTU) exhibited high sequence similarity </w:t>
            </w:r>
            <w:proofErr w:type="spellStart"/>
            <w:r w:rsidRPr="00277774">
              <w:rPr>
                <w:rFonts w:ascii="Aptos Narrow" w:eastAsia="Times New Roman" w:hAnsi="Aptos Narrow" w:cs="Times New Roman"/>
                <w:color w:val="000000"/>
                <w:kern w:val="0"/>
                <w:lang w:eastAsia="en-AU"/>
                <w14:ligatures w14:val="none"/>
              </w:rPr>
              <w:t>withNitrospira</w:t>
            </w:r>
            <w:proofErr w:type="spellEnd"/>
            <w:r w:rsidRPr="00277774">
              <w:rPr>
                <w:rFonts w:ascii="Aptos Narrow" w:eastAsia="Times New Roman" w:hAnsi="Aptos Narrow" w:cs="Times New Roman"/>
                <w:color w:val="000000"/>
                <w:kern w:val="0"/>
                <w:lang w:eastAsia="en-AU"/>
                <w14:ligatures w14:val="none"/>
              </w:rPr>
              <w:t xml:space="preserve"> </w:t>
            </w:r>
            <w:proofErr w:type="gramStart"/>
            <w:r w:rsidRPr="00277774">
              <w:rPr>
                <w:rFonts w:ascii="Aptos Narrow" w:eastAsia="Times New Roman" w:hAnsi="Aptos Narrow" w:cs="Times New Roman"/>
                <w:color w:val="000000"/>
                <w:kern w:val="0"/>
                <w:lang w:eastAsia="en-AU"/>
                <w14:ligatures w14:val="none"/>
              </w:rPr>
              <w:t>japonica(</w:t>
            </w:r>
            <w:proofErr w:type="gramEnd"/>
            <w:r w:rsidRPr="00277774">
              <w:rPr>
                <w:rFonts w:ascii="Aptos Narrow" w:eastAsia="Times New Roman" w:hAnsi="Aptos Narrow" w:cs="Times New Roman"/>
                <w:color w:val="000000"/>
                <w:kern w:val="0"/>
                <w:lang w:eastAsia="en-AU"/>
                <w14:ligatures w14:val="none"/>
              </w:rPr>
              <w:t xml:space="preserve">98%) at the 16S rRNA gene level. The two </w:t>
            </w:r>
            <w:proofErr w:type="spellStart"/>
            <w:r w:rsidRPr="00277774">
              <w:rPr>
                <w:rFonts w:ascii="Aptos Narrow" w:eastAsia="Times New Roman" w:hAnsi="Aptos Narrow" w:cs="Times New Roman"/>
                <w:color w:val="000000"/>
                <w:kern w:val="0"/>
                <w:lang w:eastAsia="en-AU"/>
                <w14:ligatures w14:val="none"/>
              </w:rPr>
              <w:t>otherNitrospiraOTUs</w:t>
            </w:r>
            <w:proofErr w:type="spellEnd"/>
            <w:r w:rsidRPr="00277774">
              <w:rPr>
                <w:rFonts w:ascii="Aptos Narrow" w:eastAsia="Times New Roman" w:hAnsi="Aptos Narrow" w:cs="Times New Roman"/>
                <w:color w:val="000000"/>
                <w:kern w:val="0"/>
                <w:lang w:eastAsia="en-AU"/>
                <w14:ligatures w14:val="none"/>
              </w:rPr>
              <w:t xml:space="preserve"> shared over 99% sequence similarities </w:t>
            </w:r>
            <w:proofErr w:type="spellStart"/>
            <w:r w:rsidRPr="00277774">
              <w:rPr>
                <w:rFonts w:ascii="Aptos Narrow" w:eastAsia="Times New Roman" w:hAnsi="Aptos Narrow" w:cs="Times New Roman"/>
                <w:color w:val="000000"/>
                <w:kern w:val="0"/>
                <w:lang w:eastAsia="en-AU"/>
                <w14:ligatures w14:val="none"/>
              </w:rPr>
              <w:t>withN</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japonicaandNitrospirasp</w:t>
            </w:r>
            <w:proofErr w:type="spellEnd"/>
            <w:r w:rsidRPr="00277774">
              <w:rPr>
                <w:rFonts w:ascii="Aptos Narrow" w:eastAsia="Times New Roman" w:hAnsi="Aptos Narrow" w:cs="Times New Roman"/>
                <w:color w:val="000000"/>
                <w:kern w:val="0"/>
                <w:lang w:eastAsia="en-AU"/>
                <w14:ligatures w14:val="none"/>
              </w:rPr>
              <w:t xml:space="preserve">. strain GC86. Only one strain identified </w:t>
            </w:r>
            <w:proofErr w:type="spellStart"/>
            <w:r w:rsidRPr="00277774">
              <w:rPr>
                <w:rFonts w:ascii="Aptos Narrow" w:eastAsia="Times New Roman" w:hAnsi="Aptos Narrow" w:cs="Times New Roman"/>
                <w:color w:val="000000"/>
                <w:kern w:val="0"/>
                <w:lang w:eastAsia="en-AU"/>
                <w14:ligatures w14:val="none"/>
              </w:rPr>
              <w:t>asNitrospirawas</w:t>
            </w:r>
            <w:proofErr w:type="spellEnd"/>
            <w:r w:rsidRPr="00277774">
              <w:rPr>
                <w:rFonts w:ascii="Aptos Narrow" w:eastAsia="Times New Roman" w:hAnsi="Aptos Narrow" w:cs="Times New Roman"/>
                <w:color w:val="000000"/>
                <w:kern w:val="0"/>
                <w:lang w:eastAsia="en-AU"/>
                <w14:ligatures w14:val="none"/>
              </w:rPr>
              <w:t xml:space="preserve"> successfully </w:t>
            </w:r>
            <w:proofErr w:type="spellStart"/>
            <w:r w:rsidRPr="00277774">
              <w:rPr>
                <w:rFonts w:ascii="Aptos Narrow" w:eastAsia="Times New Roman" w:hAnsi="Aptos Narrow" w:cs="Times New Roman"/>
                <w:color w:val="000000"/>
                <w:kern w:val="0"/>
                <w:lang w:eastAsia="en-AU"/>
                <w14:ligatures w14:val="none"/>
              </w:rPr>
              <w:t>subcultivated</w:t>
            </w:r>
            <w:proofErr w:type="spellEnd"/>
            <w:r w:rsidRPr="00277774">
              <w:rPr>
                <w:rFonts w:ascii="Aptos Narrow" w:eastAsia="Times New Roman" w:hAnsi="Aptos Narrow" w:cs="Times New Roman"/>
                <w:color w:val="000000"/>
                <w:kern w:val="0"/>
                <w:lang w:eastAsia="en-AU"/>
                <w14:ligatures w14:val="none"/>
              </w:rPr>
              <w:t xml:space="preserve"> and designated </w:t>
            </w:r>
            <w:proofErr w:type="spellStart"/>
            <w:r w:rsidRPr="00277774">
              <w:rPr>
                <w:rFonts w:ascii="Aptos Narrow" w:eastAsia="Times New Roman" w:hAnsi="Aptos Narrow" w:cs="Times New Roman"/>
                <w:color w:val="000000"/>
                <w:kern w:val="0"/>
                <w:lang w:eastAsia="en-AU"/>
                <w14:ligatures w14:val="none"/>
              </w:rPr>
              <w:t>asNitrospirasp</w:t>
            </w:r>
            <w:proofErr w:type="spellEnd"/>
            <w:r w:rsidRPr="00277774">
              <w:rPr>
                <w:rFonts w:ascii="Aptos Narrow" w:eastAsia="Times New Roman" w:hAnsi="Aptos Narrow" w:cs="Times New Roman"/>
                <w:color w:val="000000"/>
                <w:kern w:val="0"/>
                <w:lang w:eastAsia="en-AU"/>
                <w14:ligatures w14:val="none"/>
              </w:rPr>
              <w:t xml:space="preserve">. strain KM1 with high sequence similarity </w:t>
            </w:r>
            <w:proofErr w:type="spellStart"/>
            <w:r w:rsidRPr="00277774">
              <w:rPr>
                <w:rFonts w:ascii="Aptos Narrow" w:eastAsia="Times New Roman" w:hAnsi="Aptos Narrow" w:cs="Times New Roman"/>
                <w:color w:val="000000"/>
                <w:kern w:val="0"/>
                <w:lang w:eastAsia="en-AU"/>
                <w14:ligatures w14:val="none"/>
              </w:rPr>
              <w:t>withN</w:t>
            </w:r>
            <w:proofErr w:type="spellEnd"/>
            <w:r w:rsidRPr="00277774">
              <w:rPr>
                <w:rFonts w:ascii="Aptos Narrow" w:eastAsia="Times New Roman" w:hAnsi="Aptos Narrow" w:cs="Times New Roman"/>
                <w:color w:val="000000"/>
                <w:kern w:val="0"/>
                <w:lang w:eastAsia="en-AU"/>
                <w14:ligatures w14:val="none"/>
              </w:rPr>
              <w:t xml:space="preserve">. </w:t>
            </w:r>
            <w:proofErr w:type="gramStart"/>
            <w:r w:rsidRPr="00277774">
              <w:rPr>
                <w:rFonts w:ascii="Aptos Narrow" w:eastAsia="Times New Roman" w:hAnsi="Aptos Narrow" w:cs="Times New Roman"/>
                <w:color w:val="000000"/>
                <w:kern w:val="0"/>
                <w:lang w:eastAsia="en-AU"/>
                <w14:ligatures w14:val="none"/>
              </w:rPr>
              <w:t>japonica(</w:t>
            </w:r>
            <w:proofErr w:type="gramEnd"/>
            <w:r w:rsidRPr="00277774">
              <w:rPr>
                <w:rFonts w:ascii="Aptos Narrow" w:eastAsia="Times New Roman" w:hAnsi="Aptos Narrow" w:cs="Times New Roman"/>
                <w:color w:val="000000"/>
                <w:kern w:val="0"/>
                <w:lang w:eastAsia="en-AU"/>
                <w14:ligatures w14:val="none"/>
              </w:rPr>
              <w:t xml:space="preserve">98%). The half saturation constant for nitrite and the maximum nitrite oxidation rate of strain KM1 were orders of magnitude lower than the published data of other </w:t>
            </w:r>
            <w:proofErr w:type="spellStart"/>
            <w:r w:rsidRPr="00277774">
              <w:rPr>
                <w:rFonts w:ascii="Aptos Narrow" w:eastAsia="Times New Roman" w:hAnsi="Aptos Narrow" w:cs="Times New Roman"/>
                <w:color w:val="000000"/>
                <w:kern w:val="0"/>
                <w:lang w:eastAsia="en-AU"/>
                <w14:ligatures w14:val="none"/>
              </w:rPr>
              <w:t>knownNitrospirastrains</w:t>
            </w:r>
            <w:proofErr w:type="spellEnd"/>
            <w:r w:rsidRPr="00277774">
              <w:rPr>
                <w:rFonts w:ascii="Aptos Narrow" w:eastAsia="Times New Roman" w:hAnsi="Aptos Narrow" w:cs="Times New Roman"/>
                <w:color w:val="000000"/>
                <w:kern w:val="0"/>
                <w:lang w:eastAsia="en-AU"/>
                <w14:ligatures w14:val="none"/>
              </w:rPr>
              <w:t xml:space="preserve">; moreover, strain KM1 was more sensitive to free ammonia compared with previously </w:t>
            </w:r>
            <w:proofErr w:type="spellStart"/>
            <w:r w:rsidRPr="00277774">
              <w:rPr>
                <w:rFonts w:ascii="Aptos Narrow" w:eastAsia="Times New Roman" w:hAnsi="Aptos Narrow" w:cs="Times New Roman"/>
                <w:color w:val="000000"/>
                <w:kern w:val="0"/>
                <w:lang w:eastAsia="en-AU"/>
                <w14:ligatures w14:val="none"/>
              </w:rPr>
              <w:t>isolatedNitrospirastrains</w:t>
            </w:r>
            <w:proofErr w:type="spellEnd"/>
            <w:r w:rsidRPr="00277774">
              <w:rPr>
                <w:rFonts w:ascii="Aptos Narrow" w:eastAsia="Times New Roman" w:hAnsi="Aptos Narrow" w:cs="Times New Roman"/>
                <w:color w:val="000000"/>
                <w:kern w:val="0"/>
                <w:lang w:eastAsia="en-AU"/>
                <w14:ligatures w14:val="none"/>
              </w:rPr>
              <w:t xml:space="preserve">. Therefore, the </w:t>
            </w:r>
            <w:proofErr w:type="spellStart"/>
            <w:r w:rsidRPr="00277774">
              <w:rPr>
                <w:rFonts w:ascii="Aptos Narrow" w:eastAsia="Times New Roman" w:hAnsi="Aptos Narrow" w:cs="Times New Roman"/>
                <w:color w:val="000000"/>
                <w:kern w:val="0"/>
                <w:lang w:eastAsia="en-AU"/>
                <w14:ligatures w14:val="none"/>
              </w:rPr>
              <w:t>newNitrospirastrain</w:t>
            </w:r>
            <w:proofErr w:type="spellEnd"/>
            <w:r w:rsidRPr="00277774">
              <w:rPr>
                <w:rFonts w:ascii="Aptos Narrow" w:eastAsia="Times New Roman" w:hAnsi="Aptos Narrow" w:cs="Times New Roman"/>
                <w:color w:val="000000"/>
                <w:kern w:val="0"/>
                <w:lang w:eastAsia="en-AU"/>
                <w14:ligatures w14:val="none"/>
              </w:rPr>
              <w:t xml:space="preserve"> appears to be better adapted to oligotrophic environments compared with other known non-marine nitrite oxidizers. The complete genome of strain KM1 was 4,509,223 bp in length and contained 4,318 predicted coding sequences. Average nucleotide identities between strain KM1 and known </w:t>
            </w:r>
            <w:proofErr w:type="spellStart"/>
            <w:r w:rsidRPr="00277774">
              <w:rPr>
                <w:rFonts w:ascii="Aptos Narrow" w:eastAsia="Times New Roman" w:hAnsi="Aptos Narrow" w:cs="Times New Roman"/>
                <w:color w:val="000000"/>
                <w:kern w:val="0"/>
                <w:lang w:eastAsia="en-AU"/>
                <w14:ligatures w14:val="none"/>
              </w:rPr>
              <w:t>culturedNitrospiragenome</w:t>
            </w:r>
            <w:proofErr w:type="spellEnd"/>
            <w:r w:rsidRPr="00277774">
              <w:rPr>
                <w:rFonts w:ascii="Aptos Narrow" w:eastAsia="Times New Roman" w:hAnsi="Aptos Narrow" w:cs="Times New Roman"/>
                <w:color w:val="000000"/>
                <w:kern w:val="0"/>
                <w:lang w:eastAsia="en-AU"/>
                <w14:ligatures w14:val="none"/>
              </w:rPr>
              <w:t xml:space="preserve"> sequences are 76.7-78.4%, suggesting at least species-level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of the strain in </w:t>
            </w:r>
            <w:proofErr w:type="spellStart"/>
            <w:r w:rsidRPr="00277774">
              <w:rPr>
                <w:rFonts w:ascii="Aptos Narrow" w:eastAsia="Times New Roman" w:hAnsi="Aptos Narrow" w:cs="Times New Roman"/>
                <w:color w:val="000000"/>
                <w:kern w:val="0"/>
                <w:lang w:eastAsia="en-AU"/>
                <w14:ligatures w14:val="none"/>
              </w:rPr>
              <w:t>theNitrospiralineage</w:t>
            </w:r>
            <w:proofErr w:type="spellEnd"/>
            <w:r w:rsidRPr="00277774">
              <w:rPr>
                <w:rFonts w:ascii="Aptos Narrow" w:eastAsia="Times New Roman" w:hAnsi="Aptos Narrow" w:cs="Times New Roman"/>
                <w:color w:val="000000"/>
                <w:kern w:val="0"/>
                <w:lang w:eastAsia="en-AU"/>
                <w14:ligatures w14:val="none"/>
              </w:rPr>
              <w:t xml:space="preserve"> II. These findings broaden knowledge of the </w:t>
            </w:r>
            <w:proofErr w:type="spellStart"/>
            <w:r w:rsidRPr="00277774">
              <w:rPr>
                <w:rFonts w:ascii="Aptos Narrow" w:eastAsia="Times New Roman" w:hAnsi="Aptos Narrow" w:cs="Times New Roman"/>
                <w:color w:val="000000"/>
                <w:kern w:val="0"/>
                <w:lang w:eastAsia="en-AU"/>
                <w14:ligatures w14:val="none"/>
              </w:rPr>
              <w:t>ecophysiological</w:t>
            </w:r>
            <w:proofErr w:type="spellEnd"/>
            <w:r w:rsidRPr="00277774">
              <w:rPr>
                <w:rFonts w:ascii="Aptos Narrow" w:eastAsia="Times New Roman" w:hAnsi="Aptos Narrow" w:cs="Times New Roman"/>
                <w:color w:val="000000"/>
                <w:kern w:val="0"/>
                <w:lang w:eastAsia="en-AU"/>
                <w14:ligatures w14:val="none"/>
              </w:rPr>
              <w:t xml:space="preserve"> diversity of nitrite-</w:t>
            </w:r>
            <w:proofErr w:type="spellStart"/>
            <w:r w:rsidRPr="00277774">
              <w:rPr>
                <w:rFonts w:ascii="Aptos Narrow" w:eastAsia="Times New Roman" w:hAnsi="Aptos Narrow" w:cs="Times New Roman"/>
                <w:color w:val="000000"/>
                <w:kern w:val="0"/>
                <w:lang w:eastAsia="en-AU"/>
                <w14:ligatures w14:val="none"/>
              </w:rPr>
              <w:t>oxidizingNitrospira</w:t>
            </w:r>
            <w:proofErr w:type="spellEnd"/>
            <w:r w:rsidRPr="00277774">
              <w:rPr>
                <w:rFonts w:ascii="Aptos Narrow" w:eastAsia="Times New Roman" w:hAnsi="Aptos Narrow" w:cs="Times New Roman"/>
                <w:color w:val="000000"/>
                <w:kern w:val="0"/>
                <w:lang w:eastAsia="en-AU"/>
                <w14:ligatures w14:val="none"/>
              </w:rPr>
              <w:t>.</w:t>
            </w:r>
          </w:p>
        </w:tc>
      </w:tr>
      <w:tr w:rsidR="00277774" w:rsidRPr="00277774" w14:paraId="6C064393" w14:textId="77777777" w:rsidTr="00277774">
        <w:trPr>
          <w:cantSplit/>
          <w:trHeight w:val="1134"/>
        </w:trPr>
        <w:tc>
          <w:tcPr>
            <w:tcW w:w="784" w:type="pct"/>
            <w:noWrap/>
            <w:textDirection w:val="btLr"/>
            <w:hideMark/>
          </w:tcPr>
          <w:p w14:paraId="0C4A4954"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NONTARGET-PLANT RISK ASSESSMENT FOR PESTICIDE REGISTRATION</w:t>
            </w:r>
          </w:p>
        </w:tc>
        <w:tc>
          <w:tcPr>
            <w:tcW w:w="4216" w:type="pct"/>
            <w:noWrap/>
            <w:hideMark/>
          </w:tcPr>
          <w:p w14:paraId="055D6C09" w14:textId="1C968231"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approach developed by Environment Canada to assess risk to aquatic and terrestrial plants in nontarget habitats potentially exposed to pesticides evaluated for registration is described. An anonymous sample of pesticide submissions is used to illustrate the approach and to examine its merits and limitations in relation to test species, response variability, testing protocols, ecological relevance, and comparability with other regulatory agencies. Future directions are identified, particularly in relation to impending nontarget-plant testing guidelines for pesticide registration in Canada. This approach incorporates some of the latest research and developments in the field of risk assessment for plants.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of this approach also lies in the use of the plant screening data routinely generated by chemical pesticide companies, which is intended to provide a maximum amount of information to evaluators at minimal increment cost to registrants, The proposed approach can serve as a basis for guideline development and modernization for other jurisdictions.</w:t>
            </w:r>
          </w:p>
        </w:tc>
      </w:tr>
      <w:tr w:rsidR="00277774" w:rsidRPr="00277774" w14:paraId="6D27D97C" w14:textId="77777777" w:rsidTr="00277774">
        <w:trPr>
          <w:cantSplit/>
          <w:trHeight w:val="1134"/>
        </w:trPr>
        <w:tc>
          <w:tcPr>
            <w:tcW w:w="784" w:type="pct"/>
            <w:noWrap/>
            <w:textDirection w:val="btLr"/>
            <w:hideMark/>
          </w:tcPr>
          <w:p w14:paraId="475B41FB" w14:textId="7CF03AE1"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Resilience and regime shifts: Do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communities impede ecological recovery in a historically metal-contaminated stream?</w:t>
            </w:r>
          </w:p>
        </w:tc>
        <w:tc>
          <w:tcPr>
            <w:tcW w:w="4216" w:type="pct"/>
            <w:noWrap/>
            <w:hideMark/>
          </w:tcPr>
          <w:p w14:paraId="5D06E90F" w14:textId="79584293" w:rsidR="00277774" w:rsidRPr="00277774" w:rsidRDefault="00440A1C" w:rsidP="00277774">
            <w:pPr>
              <w:rPr>
                <w:rFonts w:ascii="Aptos Narrow" w:eastAsia="Times New Roman" w:hAnsi="Aptos Narrow" w:cs="Times New Roman"/>
                <w:color w:val="000000"/>
                <w:kern w:val="0"/>
                <w:lang w:eastAsia="en-AU"/>
                <w14:ligatures w14:val="none"/>
              </w:rPr>
            </w:pP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communities that result from exposure to contaminants and other anthropogenic stressors often persist in ecosystems that have experienced regime shifts. Because these systems may not return to pre-disturbance conditions after removal of a stressor, understanding the ecological consequences of regime shifts has important implications for how restoration success is defined. Long-term observational studies can potentially identify regime shifts in disturbed ecosystems; however, experimental approaches may be necessary to demonstrate their ecological consequences. We report results of a long-term (28 years) observational study and a series of stream mesocosm experiments that investigated a regime shift in a mining-contaminated watershed. We tested the hypothesis that establishment of a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metal-tolerant macroinvertebrate community in a previously contaminated stream impeded recovery of sensitive species, despite significant improvements in water quality over the past two decades. We observed significant improvements in abundance and species richness, but differences in community composition and trophic structure persisted downstream from a former source of metal contamination. These downstream communities were dominated by large, metal-tolerant caddisflies that likely impeded colonization by metal-sensitive groups (e.g. grazing mayflies). Mesocosm experiments conducted with reference and downstream communities demonstrated that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communities retained their tolerance to </w:t>
            </w:r>
            <w:proofErr w:type="gramStart"/>
            <w:r w:rsidR="00277774" w:rsidRPr="00277774">
              <w:rPr>
                <w:rFonts w:ascii="Aptos Narrow" w:eastAsia="Times New Roman" w:hAnsi="Aptos Narrow" w:cs="Times New Roman"/>
                <w:color w:val="000000"/>
                <w:kern w:val="0"/>
                <w:lang w:eastAsia="en-AU"/>
                <w14:ligatures w14:val="none"/>
              </w:rPr>
              <w:t>metals, but</w:t>
            </w:r>
            <w:proofErr w:type="gramEnd"/>
            <w:r w:rsidR="00277774" w:rsidRPr="00277774">
              <w:rPr>
                <w:rFonts w:ascii="Aptos Narrow" w:eastAsia="Times New Roman" w:hAnsi="Aptos Narrow" w:cs="Times New Roman"/>
                <w:color w:val="000000"/>
                <w:kern w:val="0"/>
                <w:lang w:eastAsia="en-AU"/>
                <w14:ligatures w14:val="none"/>
              </w:rPr>
              <w:t xml:space="preserve"> were significantly more sensitive to other stressors. We suggest that the failure of downstream communities to recover represented a contaminant-induced regime shift that resulted from the sustained dominance of metal-tolerant species. Synthesis and applications. Restoration ecologists generally consider increased species diversity or abundance of recreationally important species as indicators of restoration success. However, few stream restoration projects have quantified ecological resilience, and none have included a significant experimental component. Our research is the first to experimentally demonstrate that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communities in a stream recovering from historical metal pollution have lower resilience to other (e.g. non-metal) stressors. These results have important implications for how restoration success is defined. In systems where the return to pre-disturbance conditions is unlikely, a better understanding of the ecological resilience of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communities may be critical for assessing restoration success. We suggest that resilience to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stressors is an important indicator of restoration effectiveness that may be applicable in other aquatic ecosystems.</w:t>
            </w:r>
          </w:p>
        </w:tc>
      </w:tr>
      <w:tr w:rsidR="00277774" w:rsidRPr="00277774" w14:paraId="677EA6C1" w14:textId="77777777" w:rsidTr="00277774">
        <w:trPr>
          <w:cantSplit/>
          <w:trHeight w:val="1134"/>
        </w:trPr>
        <w:tc>
          <w:tcPr>
            <w:tcW w:w="784" w:type="pct"/>
            <w:noWrap/>
            <w:textDirection w:val="btLr"/>
            <w:hideMark/>
          </w:tcPr>
          <w:p w14:paraId="2CCF5F9C"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Early bursts of diversification defined the faunal colonization of land</w:t>
            </w:r>
          </w:p>
        </w:tc>
        <w:tc>
          <w:tcPr>
            <w:tcW w:w="4216" w:type="pct"/>
            <w:noWrap/>
            <w:hideMark/>
          </w:tcPr>
          <w:p w14:paraId="6DEE3BF2" w14:textId="5C5C2374"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colonization of land was one of the major events in Earth history, leading to the expansion of life and laying the foundations for the modern biosphere. We examined trace fossils, the record of the activities of past life, to understand how animals diversify both behaviourally and ecologically when colonizing new habitats. The faunal invasion of land was preceded by excursions of benthic animals into very shallow, marginal marine environments during the latest Ediacaran period and culminated in widespread colonization of non-marine niches by the end of the Carboniferous period. Trace fossil evidence for the colonization of new environments shows repeated early burst patterns of maximal </w:t>
            </w:r>
            <w:proofErr w:type="spellStart"/>
            <w:r w:rsidRPr="00277774">
              <w:rPr>
                <w:rFonts w:ascii="Aptos Narrow" w:eastAsia="Times New Roman" w:hAnsi="Aptos Narrow" w:cs="Times New Roman"/>
                <w:color w:val="000000"/>
                <w:kern w:val="0"/>
                <w:lang w:eastAsia="en-AU"/>
                <w14:ligatures w14:val="none"/>
              </w:rPr>
              <w:t>ichnodisparity</w:t>
            </w:r>
            <w:proofErr w:type="spellEnd"/>
            <w:r w:rsidRPr="00277774">
              <w:rPr>
                <w:rFonts w:ascii="Aptos Narrow" w:eastAsia="Times New Roman" w:hAnsi="Aptos Narrow" w:cs="Times New Roman"/>
                <w:color w:val="000000"/>
                <w:kern w:val="0"/>
                <w:lang w:eastAsia="en-AU"/>
                <w14:ligatures w14:val="none"/>
              </w:rPr>
              <w:t xml:space="preserve"> (the degree of difference among basic trace fossil architectural designs), </w:t>
            </w:r>
            <w:proofErr w:type="spellStart"/>
            <w:r w:rsidRPr="00277774">
              <w:rPr>
                <w:rFonts w:ascii="Aptos Narrow" w:eastAsia="Times New Roman" w:hAnsi="Aptos Narrow" w:cs="Times New Roman"/>
                <w:color w:val="000000"/>
                <w:kern w:val="0"/>
                <w:lang w:eastAsia="en-AU"/>
                <w14:ligatures w14:val="none"/>
              </w:rPr>
              <w:t>ecospace</w:t>
            </w:r>
            <w:proofErr w:type="spellEnd"/>
            <w:r w:rsidRPr="00277774">
              <w:rPr>
                <w:rFonts w:ascii="Aptos Narrow" w:eastAsia="Times New Roman" w:hAnsi="Aptos Narrow" w:cs="Times New Roman"/>
                <w:color w:val="000000"/>
                <w:kern w:val="0"/>
                <w:lang w:eastAsia="en-AU"/>
                <w14:ligatures w14:val="none"/>
              </w:rPr>
              <w:t xml:space="preserve"> occupation and level of ecosystem engineering prior to maximal </w:t>
            </w:r>
            <w:proofErr w:type="spellStart"/>
            <w:r w:rsidRPr="00277774">
              <w:rPr>
                <w:rFonts w:ascii="Aptos Narrow" w:eastAsia="Times New Roman" w:hAnsi="Aptos Narrow" w:cs="Times New Roman"/>
                <w:color w:val="000000"/>
                <w:kern w:val="0"/>
                <w:lang w:eastAsia="en-AU"/>
                <w14:ligatures w14:val="none"/>
              </w:rPr>
              <w:t>ichnodiversity</w:t>
            </w:r>
            <w:proofErr w:type="spellEnd"/>
            <w:r w:rsidRPr="00277774">
              <w:rPr>
                <w:rFonts w:ascii="Aptos Narrow" w:eastAsia="Times New Roman" w:hAnsi="Aptos Narrow" w:cs="Times New Roman"/>
                <w:color w:val="000000"/>
                <w:kern w:val="0"/>
                <w:lang w:eastAsia="en-AU"/>
                <w14:ligatures w14:val="none"/>
              </w:rPr>
              <w:t xml:space="preserve">. Similarities across different environments in the types of behavioural programme employed (as represented by different trace fossils), modes of life present and the ways in which animals impacted their environments suggest constraints on behavioural and ecological diversification. The early burst patterns have the hallmark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events. The underlying drivers of these events were probably the extrinsic limitation of available </w:t>
            </w:r>
            <w:proofErr w:type="spellStart"/>
            <w:r w:rsidRPr="00277774">
              <w:rPr>
                <w:rFonts w:ascii="Aptos Narrow" w:eastAsia="Times New Roman" w:hAnsi="Aptos Narrow" w:cs="Times New Roman"/>
                <w:color w:val="000000"/>
                <w:kern w:val="0"/>
                <w:lang w:eastAsia="en-AU"/>
                <w14:ligatures w14:val="none"/>
              </w:rPr>
              <w:t>ecospace</w:t>
            </w:r>
            <w:proofErr w:type="spellEnd"/>
            <w:r w:rsidRPr="00277774">
              <w:rPr>
                <w:rFonts w:ascii="Aptos Narrow" w:eastAsia="Times New Roman" w:hAnsi="Aptos Narrow" w:cs="Times New Roman"/>
                <w:color w:val="000000"/>
                <w:kern w:val="0"/>
                <w:lang w:eastAsia="en-AU"/>
                <w14:ligatures w14:val="none"/>
              </w:rPr>
              <w:t xml:space="preserve"> and intrinsic controls of genomic and developmental plasticity that enabled trace-maker morphological and behavioural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w:t>
            </w:r>
          </w:p>
        </w:tc>
      </w:tr>
      <w:tr w:rsidR="00277774" w:rsidRPr="00277774" w14:paraId="6A260B40" w14:textId="77777777" w:rsidTr="00277774">
        <w:trPr>
          <w:cantSplit/>
          <w:trHeight w:val="1134"/>
        </w:trPr>
        <w:tc>
          <w:tcPr>
            <w:tcW w:w="784" w:type="pct"/>
            <w:noWrap/>
            <w:textDirection w:val="btLr"/>
            <w:hideMark/>
          </w:tcPr>
          <w:p w14:paraId="00D01874" w14:textId="197D349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Ocean warming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species interactions boost growth and persistence of range-extending tropical fishes but challenge that of sympatric temperate species in temperate waters</w:t>
            </w:r>
          </w:p>
        </w:tc>
        <w:tc>
          <w:tcPr>
            <w:tcW w:w="4216" w:type="pct"/>
            <w:noWrap/>
            <w:hideMark/>
          </w:tcPr>
          <w:p w14:paraId="11D31700" w14:textId="647BEDF1"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Aim: Climate change can have a broad range of impacts on the physiology and behaviour of animals. These effects can be mediated by the presence of other species in the community, but current forecasts of species responses to climate change largely ignore biological interactions. This is particularly true for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interactions between range-extending and native species, as this is often considered as noise and excluded from predictive models. Here we simulate how a tropical range-extending and a local temperate fish species respond to the independent and combined effects of future ocean warming (RCPs 4.5 and 8.5)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ecological interactions in temperate ecosystems. Location: East coast of Australia, along </w:t>
            </w:r>
            <w:proofErr w:type="gramStart"/>
            <w:r w:rsidRPr="00277774">
              <w:rPr>
                <w:rFonts w:ascii="Aptos Narrow" w:eastAsia="Times New Roman" w:hAnsi="Aptos Narrow" w:cs="Times New Roman"/>
                <w:color w:val="000000"/>
                <w:kern w:val="0"/>
                <w:lang w:eastAsia="en-AU"/>
                <w14:ligatures w14:val="none"/>
              </w:rPr>
              <w:t>a similar to</w:t>
            </w:r>
            <w:proofErr w:type="gramEnd"/>
            <w:r w:rsidRPr="00277774">
              <w:rPr>
                <w:rFonts w:ascii="Aptos Narrow" w:eastAsia="Times New Roman" w:hAnsi="Aptos Narrow" w:cs="Times New Roman"/>
                <w:color w:val="000000"/>
                <w:kern w:val="0"/>
                <w:lang w:eastAsia="en-AU"/>
                <w14:ligatures w14:val="none"/>
              </w:rPr>
              <w:t xml:space="preserve"> 2,000 km latitudinal gradient in a global climate warming hotspot. Taxon: Abudefduf </w:t>
            </w:r>
            <w:proofErr w:type="spellStart"/>
            <w:r w:rsidRPr="00277774">
              <w:rPr>
                <w:rFonts w:ascii="Aptos Narrow" w:eastAsia="Times New Roman" w:hAnsi="Aptos Narrow" w:cs="Times New Roman"/>
                <w:color w:val="000000"/>
                <w:kern w:val="0"/>
                <w:lang w:eastAsia="en-AU"/>
                <w14:ligatures w14:val="none"/>
              </w:rPr>
              <w:t>vaigiensis</w:t>
            </w:r>
            <w:proofErr w:type="spellEnd"/>
            <w:r w:rsidRPr="00277774">
              <w:rPr>
                <w:rFonts w:ascii="Aptos Narrow" w:eastAsia="Times New Roman" w:hAnsi="Aptos Narrow" w:cs="Times New Roman"/>
                <w:color w:val="000000"/>
                <w:kern w:val="0"/>
                <w:lang w:eastAsia="en-AU"/>
                <w14:ligatures w14:val="none"/>
              </w:rPr>
              <w:t xml:space="preserve"> (tropical) and </w:t>
            </w:r>
            <w:proofErr w:type="spellStart"/>
            <w:r w:rsidRPr="00277774">
              <w:rPr>
                <w:rFonts w:ascii="Aptos Narrow" w:eastAsia="Times New Roman" w:hAnsi="Aptos Narrow" w:cs="Times New Roman"/>
                <w:color w:val="000000"/>
                <w:kern w:val="0"/>
                <w:lang w:eastAsia="en-AU"/>
                <w14:ligatures w14:val="none"/>
              </w:rPr>
              <w:t>Atypicthys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strigatus</w:t>
            </w:r>
            <w:proofErr w:type="spellEnd"/>
            <w:r w:rsidRPr="00277774">
              <w:rPr>
                <w:rFonts w:ascii="Aptos Narrow" w:eastAsia="Times New Roman" w:hAnsi="Aptos Narrow" w:cs="Times New Roman"/>
                <w:color w:val="000000"/>
                <w:kern w:val="0"/>
                <w:lang w:eastAsia="en-AU"/>
                <w14:ligatures w14:val="none"/>
              </w:rPr>
              <w:t xml:space="preserve"> (temperate) fishes. Methods: We use a dynamic energy budget model to simulate the length growth (i.e., increases in body length of individuals over time) and population persistence of juveniles of a tropical and a temperate fish species that form mixed-species shoals, under different climate scenarios with and without the effects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ecological interactions. Results: Our model forecasts that length growth of the juvenile tropical species will increase under ocean warming across subtropical to temperate regions. This increased length growth will be more drastic in temperate regions than in the subtropics, as winter warming will allow the tropical species to overwinter more frequently and show </w:t>
            </w:r>
            <w:proofErr w:type="gramStart"/>
            <w:r w:rsidRPr="00277774">
              <w:rPr>
                <w:rFonts w:ascii="Aptos Narrow" w:eastAsia="Times New Roman" w:hAnsi="Aptos Narrow" w:cs="Times New Roman"/>
                <w:color w:val="000000"/>
                <w:kern w:val="0"/>
                <w:lang w:eastAsia="en-AU"/>
                <w14:ligatures w14:val="none"/>
              </w:rPr>
              <w:t>positive growth</w:t>
            </w:r>
            <w:proofErr w:type="gramEnd"/>
            <w:r w:rsidRPr="00277774">
              <w:rPr>
                <w:rFonts w:ascii="Aptos Narrow" w:eastAsia="Times New Roman" w:hAnsi="Aptos Narrow" w:cs="Times New Roman"/>
                <w:color w:val="000000"/>
                <w:kern w:val="0"/>
                <w:lang w:eastAsia="en-AU"/>
                <w14:ligatures w14:val="none"/>
              </w:rPr>
              <w:t xml:space="preserve"> throughout the year. In contrast, warmer summer temperatures in the subtropics will likely exceed the optimal temperature of the juvenile temperate species at their trailing edge, resulting in reduced length growth under climate warming.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species interactions increased length growth of the juvenile tropical species but did not affect its winter or summer survival. In contrast,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species interactions with tropical species were forecast to reduce length growth of the juvenile temperate species. Main Conclusions: Our study suggests that for some coastal fish species future warming will likely reverse body size dominance between temperate and tropical fish species, with increased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interactions in temperate ecosystems (due to range extensions) but decreased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interactions in the subtropics (due to range contractions).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species interactions and warming effects on body size and species survival are likely to reshuffle temperate fish communities and their competitive interactions.</w:t>
            </w:r>
          </w:p>
        </w:tc>
      </w:tr>
      <w:tr w:rsidR="00277774" w:rsidRPr="00277774" w14:paraId="3CFA96D8" w14:textId="77777777" w:rsidTr="00277774">
        <w:trPr>
          <w:cantSplit/>
          <w:trHeight w:val="1134"/>
        </w:trPr>
        <w:tc>
          <w:tcPr>
            <w:tcW w:w="784" w:type="pct"/>
            <w:noWrap/>
            <w:textDirection w:val="btLr"/>
            <w:hideMark/>
          </w:tcPr>
          <w:p w14:paraId="508A958D"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Unveiling new microbial eukaryotes in the surface ocean</w:t>
            </w:r>
          </w:p>
        </w:tc>
        <w:tc>
          <w:tcPr>
            <w:tcW w:w="4216" w:type="pct"/>
            <w:noWrap/>
            <w:hideMark/>
          </w:tcPr>
          <w:p w14:paraId="78750981" w14:textId="4C3921F6"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 decade after molecular techniques were used to discover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bacteria and archaea in the oceans, the same approach has revealed a wealth of new marine eukaryotic microbes. The approach has been particularly successful with the smallest eukaryotes, where morphological and culture approaches frequently fail. Analysis of samples from the surface ocean, the most accessible and supposedly well-known oceanic region, reveals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eukaryotic diversity at all different levels: from the highest taxonomic rank to the lowest </w:t>
            </w:r>
            <w:proofErr w:type="spellStart"/>
            <w:r w:rsidRPr="00277774">
              <w:rPr>
                <w:rFonts w:ascii="Aptos Narrow" w:eastAsia="Times New Roman" w:hAnsi="Aptos Narrow" w:cs="Times New Roman"/>
                <w:color w:val="000000"/>
                <w:kern w:val="0"/>
                <w:lang w:eastAsia="en-AU"/>
                <w14:ligatures w14:val="none"/>
              </w:rPr>
              <w:t>microdiverse</w:t>
            </w:r>
            <w:proofErr w:type="spellEnd"/>
            <w:r w:rsidRPr="00277774">
              <w:rPr>
                <w:rFonts w:ascii="Aptos Narrow" w:eastAsia="Times New Roman" w:hAnsi="Aptos Narrow" w:cs="Times New Roman"/>
                <w:color w:val="000000"/>
                <w:kern w:val="0"/>
                <w:lang w:eastAsia="en-AU"/>
                <w14:ligatures w14:val="none"/>
              </w:rPr>
              <w:t xml:space="preserve"> clusters. Moreover, marine eukaryotic assemblages show a large diversity with members belonging to many different lineages. The implication of this large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eukaryotic diversity for biodiversity surveys and ecosystem functioning opens new avenues for future research.</w:t>
            </w:r>
          </w:p>
        </w:tc>
      </w:tr>
      <w:tr w:rsidR="00277774" w:rsidRPr="00277774" w14:paraId="1671896C" w14:textId="77777777" w:rsidTr="00277774">
        <w:trPr>
          <w:cantSplit/>
          <w:trHeight w:val="1134"/>
        </w:trPr>
        <w:tc>
          <w:tcPr>
            <w:tcW w:w="784" w:type="pct"/>
            <w:noWrap/>
            <w:textDirection w:val="btLr"/>
            <w:hideMark/>
          </w:tcPr>
          <w:p w14:paraId="7479B568" w14:textId="019791AA"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Offshore platforms as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 A case study from Australia's Northwest Shelf</w:t>
            </w:r>
          </w:p>
        </w:tc>
        <w:tc>
          <w:tcPr>
            <w:tcW w:w="4216" w:type="pct"/>
            <w:noWrap/>
            <w:hideMark/>
          </w:tcPr>
          <w:p w14:paraId="028A8088" w14:textId="155DF09B"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decommissioning of offshore oil and gas platforms typically involves removing some or </w:t>
            </w:r>
            <w:proofErr w:type="gramStart"/>
            <w:r w:rsidRPr="00277774">
              <w:rPr>
                <w:rFonts w:ascii="Aptos Narrow" w:eastAsia="Times New Roman" w:hAnsi="Aptos Narrow" w:cs="Times New Roman"/>
                <w:color w:val="000000"/>
                <w:kern w:val="0"/>
                <w:lang w:eastAsia="en-AU"/>
                <w14:ligatures w14:val="none"/>
              </w:rPr>
              <w:t>all of</w:t>
            </w:r>
            <w:proofErr w:type="gramEnd"/>
            <w:r w:rsidRPr="00277774">
              <w:rPr>
                <w:rFonts w:ascii="Aptos Narrow" w:eastAsia="Times New Roman" w:hAnsi="Aptos Narrow" w:cs="Times New Roman"/>
                <w:color w:val="000000"/>
                <w:kern w:val="0"/>
                <w:lang w:eastAsia="en-AU"/>
                <w14:ligatures w14:val="none"/>
              </w:rPr>
              <w:t xml:space="preserve"> the associated infrastructure and the consequent destruction of the associated marine ecosystem that has developed over decades. There is increasing evidence of the important ecological role played by offshore platforms. Concepts such as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 allow stakeholders to consider the ecological role played by each platform in the decommissioning process. This study focused on the Wandoo field in Northwest Australia as a case study for the application of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 concept to the decommissioning of offshore platforms. Stereo-baited remote underwater video systems were used to assess the habitat composition and fish communities at Wandoo, as well as two control sites: a sandy one that resembled the Wandoo site pre-installation, and one characterized by a natural reef as a control for natural hard substrate and vertical relief. We found denser macrobenthos habitat at the Wandoo site than at either of the control sites, which we attributed to the exclusion of seabed trawling around the Wandoo infrastructure. We also found that the demersal and pelagic taxonomic assemblages at Wandoo more closely resemble those at a natural reef than those which would likely have been present pre-installation, but these assemblages are still unique in a regional context. The demersal assemblage is characterized by reef-associated species with higher diversity than those at the sand control and natural reef control sites, with the pelagic community characterized by species associated with oil platforms in other regions. These findings suggest that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 has emerged in the Wandoo field. It is likely that many of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qualities of this ecosystem would be lost under decommissioning scenarios that involve partial or complete removal. This study provides an example for classifying offshore platforms as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w:t>
            </w:r>
          </w:p>
        </w:tc>
      </w:tr>
      <w:tr w:rsidR="00277774" w:rsidRPr="00277774" w14:paraId="50DAF3CB" w14:textId="77777777" w:rsidTr="00277774">
        <w:trPr>
          <w:cantSplit/>
          <w:trHeight w:val="1134"/>
        </w:trPr>
        <w:tc>
          <w:tcPr>
            <w:tcW w:w="784" w:type="pct"/>
            <w:noWrap/>
            <w:textDirection w:val="btLr"/>
            <w:hideMark/>
          </w:tcPr>
          <w:p w14:paraId="1CB1A791" w14:textId="7C85A321"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Projected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in the climate envelope of the California Current at multiple spatial-temporal scales</w:t>
            </w:r>
          </w:p>
        </w:tc>
        <w:tc>
          <w:tcPr>
            <w:tcW w:w="4216" w:type="pct"/>
            <w:noWrap/>
            <w:hideMark/>
          </w:tcPr>
          <w:p w14:paraId="2B860E2F" w14:textId="2414F202"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 useful measure of general climate stress is where and when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habitats emerge. Here we evaluate 'climate envelope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ty'-a spatial indicator of system-level habitat change-in the California Current System (CCS), by quantifying the emergence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ocean conditions in multivariate physical-biogeochemical space. We use downscaled climate projections from three earth system models out to 2100 under emission scenario RCP8.</w:t>
            </w:r>
            <w:proofErr w:type="gramStart"/>
            <w:r w:rsidRPr="00277774">
              <w:rPr>
                <w:rFonts w:ascii="Aptos Narrow" w:eastAsia="Times New Roman" w:hAnsi="Aptos Narrow" w:cs="Times New Roman"/>
                <w:color w:val="000000"/>
                <w:kern w:val="0"/>
                <w:lang w:eastAsia="en-AU"/>
                <w14:ligatures w14:val="none"/>
              </w:rPr>
              <w:t>5, and</w:t>
            </w:r>
            <w:proofErr w:type="gramEnd"/>
            <w:r w:rsidRPr="00277774">
              <w:rPr>
                <w:rFonts w:ascii="Aptos Narrow" w:eastAsia="Times New Roman" w:hAnsi="Aptos Narrow" w:cs="Times New Roman"/>
                <w:color w:val="000000"/>
                <w:kern w:val="0"/>
                <w:lang w:eastAsia="en-AU"/>
                <w14:ligatures w14:val="none"/>
              </w:rPr>
              <w:t xml:space="preserve"> detect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at multiple spatial-temporal scales using two methods (n-dimensional hypervolumes and extrapolation detection). Under high emissions, persistent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doesn't appear until around 2040 and then only in small patches of Southern California and the Pacific </w:t>
            </w:r>
            <w:proofErr w:type="gramStart"/>
            <w:r w:rsidRPr="00277774">
              <w:rPr>
                <w:rFonts w:ascii="Aptos Narrow" w:eastAsia="Times New Roman" w:hAnsi="Aptos Narrow" w:cs="Times New Roman"/>
                <w:color w:val="000000"/>
                <w:kern w:val="0"/>
                <w:lang w:eastAsia="en-AU"/>
                <w14:ligatures w14:val="none"/>
              </w:rPr>
              <w:t>North West</w:t>
            </w:r>
            <w:proofErr w:type="gramEnd"/>
            <w:r w:rsidRPr="00277774">
              <w:rPr>
                <w:rFonts w:ascii="Aptos Narrow" w:eastAsia="Times New Roman" w:hAnsi="Aptos Narrow" w:cs="Times New Roman"/>
                <w:color w:val="000000"/>
                <w:kern w:val="0"/>
                <w:lang w:eastAsia="en-AU"/>
                <w14:ligatures w14:val="none"/>
              </w:rPr>
              <w:t xml:space="preserve">. However,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increases rapidly after this (especially in warmer seasons), so that by 2060 up to 50% of the CCS in an average year has shifted to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local climate, which increases to 100% by 2090. These results are for the average year, and the first years to experience these levels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typically occur 20 years sooner. The ecosystem will increasingly experience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combinations of warmer temperatures, lower dissolved oxygen (especially inshore), and a shallower mixed layer (especially offshore). The emergence of extensive local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year-round has implications for the required ubiquitous redistribution or adaptation of CCS ecology, and the emergence of extensive regional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in warmer months has implications for bioregional change and regionally emerging fisheries. One of our climate projections showed considerably less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indicating that realistic uncertainties in climate change (especially the rate of warming) can mean the difference between a mostly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or mostly </w:t>
            </w:r>
            <w:proofErr w:type="spellStart"/>
            <w:r w:rsidRPr="00277774">
              <w:rPr>
                <w:rFonts w:ascii="Aptos Narrow" w:eastAsia="Times New Roman" w:hAnsi="Aptos Narrow" w:cs="Times New Roman"/>
                <w:color w:val="000000"/>
                <w:kern w:val="0"/>
                <w:lang w:eastAsia="en-AU"/>
                <w14:ligatures w14:val="none"/>
              </w:rPr>
              <w:t>analog</w:t>
            </w:r>
            <w:proofErr w:type="spellEnd"/>
            <w:r w:rsidRPr="00277774">
              <w:rPr>
                <w:rFonts w:ascii="Aptos Narrow" w:eastAsia="Times New Roman" w:hAnsi="Aptos Narrow" w:cs="Times New Roman"/>
                <w:color w:val="000000"/>
                <w:kern w:val="0"/>
                <w:lang w:eastAsia="en-AU"/>
                <w14:ligatures w14:val="none"/>
              </w:rPr>
              <w:t xml:space="preserve"> future.</w:t>
            </w:r>
          </w:p>
        </w:tc>
      </w:tr>
      <w:tr w:rsidR="00277774" w:rsidRPr="00277774" w14:paraId="7C00174E" w14:textId="77777777" w:rsidTr="00277774">
        <w:trPr>
          <w:cantSplit/>
          <w:trHeight w:val="1134"/>
        </w:trPr>
        <w:tc>
          <w:tcPr>
            <w:tcW w:w="784" w:type="pct"/>
            <w:noWrap/>
            <w:textDirection w:val="btLr"/>
            <w:hideMark/>
          </w:tcPr>
          <w:p w14:paraId="7AC7A0F6" w14:textId="3B5E9FB6"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Genomic study and lipidomic bioassay of </w:t>
            </w:r>
            <w:proofErr w:type="spellStart"/>
            <w:r w:rsidRPr="00277774">
              <w:rPr>
                <w:rFonts w:ascii="Aptos Narrow" w:eastAsia="Times New Roman" w:hAnsi="Aptos Narrow" w:cs="Times New Roman"/>
                <w:color w:val="000000"/>
                <w:kern w:val="0"/>
                <w:lang w:eastAsia="en-AU"/>
                <w14:ligatures w14:val="none"/>
              </w:rPr>
              <w:t>Leeuwenhoekiella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parthenopeia</w:t>
            </w:r>
            <w:proofErr w:type="spellEnd"/>
            <w:r w:rsidRPr="00277774">
              <w:rPr>
                <w:rFonts w:ascii="Aptos Narrow" w:eastAsia="Times New Roman" w:hAnsi="Aptos Narrow" w:cs="Times New Roman"/>
                <w:color w:val="000000"/>
                <w:kern w:val="0"/>
                <w:lang w:eastAsia="en-AU"/>
                <w14:ligatures w14:val="none"/>
              </w:rPr>
              <w:t xml:space="preserve">: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rare biosphere marine bacterium that inhibits </w:t>
            </w:r>
            <w:proofErr w:type="spellStart"/>
            <w:r w:rsidRPr="00277774">
              <w:rPr>
                <w:rFonts w:ascii="Aptos Narrow" w:eastAsia="Times New Roman" w:hAnsi="Aptos Narrow" w:cs="Times New Roman"/>
                <w:color w:val="000000"/>
                <w:kern w:val="0"/>
                <w:lang w:eastAsia="en-AU"/>
                <w14:ligatures w14:val="none"/>
              </w:rPr>
              <w:t>tumor</w:t>
            </w:r>
            <w:proofErr w:type="spellEnd"/>
            <w:r w:rsidRPr="00277774">
              <w:rPr>
                <w:rFonts w:ascii="Aptos Narrow" w:eastAsia="Times New Roman" w:hAnsi="Aptos Narrow" w:cs="Times New Roman"/>
                <w:color w:val="000000"/>
                <w:kern w:val="0"/>
                <w:lang w:eastAsia="en-AU"/>
                <w14:ligatures w14:val="none"/>
              </w:rPr>
              <w:t xml:space="preserve"> cell viability</w:t>
            </w:r>
          </w:p>
        </w:tc>
        <w:tc>
          <w:tcPr>
            <w:tcW w:w="4216" w:type="pct"/>
            <w:noWrap/>
            <w:hideMark/>
          </w:tcPr>
          <w:p w14:paraId="0AA5216D" w14:textId="022FB84E"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fraction of low-abundance microbiota in the marine environment is a promising target for discovering new bioactive molecules with pharmaceutical applications. Phenomena in the ocean such as diel vertical migration (DVM) and seasonal dynamic events influence the pattern of diversity of marine bacteria, conditioning the probability of isolation of uncultured bacteria. In this study, we report a new marine bacterium belonging to the rare biosphere, </w:t>
            </w:r>
            <w:proofErr w:type="spellStart"/>
            <w:r w:rsidRPr="00277774">
              <w:rPr>
                <w:rFonts w:ascii="Aptos Narrow" w:eastAsia="Times New Roman" w:hAnsi="Aptos Narrow" w:cs="Times New Roman"/>
                <w:color w:val="000000"/>
                <w:kern w:val="0"/>
                <w:lang w:eastAsia="en-AU"/>
                <w14:ligatures w14:val="none"/>
              </w:rPr>
              <w:t>Leeuwenhoekiella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parthenopeia</w:t>
            </w:r>
            <w:proofErr w:type="spellEnd"/>
            <w:r w:rsidRPr="00277774">
              <w:rPr>
                <w:rFonts w:ascii="Aptos Narrow" w:eastAsia="Times New Roman" w:hAnsi="Aptos Narrow" w:cs="Times New Roman"/>
                <w:color w:val="000000"/>
                <w:kern w:val="0"/>
                <w:lang w:eastAsia="en-AU"/>
                <w14:ligatures w14:val="none"/>
              </w:rPr>
              <w:t xml:space="preserve"> sp.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Mr9(T), which was isolated employing seasonal and diel sampling approaches. Its complete characterization, ecology, biosynthetic gene profiling of the whole genus </w:t>
            </w:r>
            <w:proofErr w:type="spellStart"/>
            <w:r w:rsidRPr="00277774">
              <w:rPr>
                <w:rFonts w:ascii="Aptos Narrow" w:eastAsia="Times New Roman" w:hAnsi="Aptos Narrow" w:cs="Times New Roman"/>
                <w:color w:val="000000"/>
                <w:kern w:val="0"/>
                <w:lang w:eastAsia="en-AU"/>
                <w14:ligatures w14:val="none"/>
              </w:rPr>
              <w:t>Leeuwenhoekiella</w:t>
            </w:r>
            <w:proofErr w:type="spellEnd"/>
            <w:r w:rsidRPr="00277774">
              <w:rPr>
                <w:rFonts w:ascii="Aptos Narrow" w:eastAsia="Times New Roman" w:hAnsi="Aptos Narrow" w:cs="Times New Roman"/>
                <w:color w:val="000000"/>
                <w:kern w:val="0"/>
                <w:lang w:eastAsia="en-AU"/>
                <w14:ligatures w14:val="none"/>
              </w:rPr>
              <w:t xml:space="preserve">, and bioactivity of its extract on human cells are reported. The phylogenomic and microbial diversity studies demonstrated that this bacterium is a new and rare species, barely representing 0.0029% of the bacterial community in Mediterranean Sea metagenomes. The biosynthetic profiling of species of the genus </w:t>
            </w:r>
            <w:proofErr w:type="spellStart"/>
            <w:r w:rsidRPr="00277774">
              <w:rPr>
                <w:rFonts w:ascii="Aptos Narrow" w:eastAsia="Times New Roman" w:hAnsi="Aptos Narrow" w:cs="Times New Roman"/>
                <w:color w:val="000000"/>
                <w:kern w:val="0"/>
                <w:lang w:eastAsia="en-AU"/>
                <w14:ligatures w14:val="none"/>
              </w:rPr>
              <w:t>Leeuwenhoekiella</w:t>
            </w:r>
            <w:proofErr w:type="spellEnd"/>
            <w:r w:rsidRPr="00277774">
              <w:rPr>
                <w:rFonts w:ascii="Aptos Narrow" w:eastAsia="Times New Roman" w:hAnsi="Aptos Narrow" w:cs="Times New Roman"/>
                <w:color w:val="000000"/>
                <w:kern w:val="0"/>
                <w:lang w:eastAsia="en-AU"/>
                <w14:ligatures w14:val="none"/>
              </w:rPr>
              <w:t xml:space="preserve"> showed nine functionally related gene cluster families (GCF), none were associated with pathways responsible to produce known compounds or registered patents, therefore revealing its potential to synthesize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bioactive compounds. In vitro screenings of L. </w:t>
            </w:r>
            <w:proofErr w:type="spellStart"/>
            <w:r w:rsidRPr="00277774">
              <w:rPr>
                <w:rFonts w:ascii="Aptos Narrow" w:eastAsia="Times New Roman" w:hAnsi="Aptos Narrow" w:cs="Times New Roman"/>
                <w:color w:val="000000"/>
                <w:kern w:val="0"/>
                <w:lang w:eastAsia="en-AU"/>
                <w14:ligatures w14:val="none"/>
              </w:rPr>
              <w:t>parthenopeia</w:t>
            </w:r>
            <w:proofErr w:type="spellEnd"/>
            <w:r w:rsidRPr="00277774">
              <w:rPr>
                <w:rFonts w:ascii="Aptos Narrow" w:eastAsia="Times New Roman" w:hAnsi="Aptos Narrow" w:cs="Times New Roman"/>
                <w:color w:val="000000"/>
                <w:kern w:val="0"/>
                <w:lang w:eastAsia="en-AU"/>
                <w14:ligatures w14:val="none"/>
              </w:rPr>
              <w:t xml:space="preserve"> Mr9(T) showed that the total lipid content (lipidome) of the cell membrane reduces the prostatic and brain </w:t>
            </w:r>
            <w:proofErr w:type="spellStart"/>
            <w:r w:rsidRPr="00277774">
              <w:rPr>
                <w:rFonts w:ascii="Aptos Narrow" w:eastAsia="Times New Roman" w:hAnsi="Aptos Narrow" w:cs="Times New Roman"/>
                <w:color w:val="000000"/>
                <w:kern w:val="0"/>
                <w:lang w:eastAsia="en-AU"/>
                <w14:ligatures w14:val="none"/>
              </w:rPr>
              <w:t>tumor</w:t>
            </w:r>
            <w:proofErr w:type="spellEnd"/>
            <w:r w:rsidRPr="00277774">
              <w:rPr>
                <w:rFonts w:ascii="Aptos Narrow" w:eastAsia="Times New Roman" w:hAnsi="Aptos Narrow" w:cs="Times New Roman"/>
                <w:color w:val="000000"/>
                <w:kern w:val="0"/>
                <w:lang w:eastAsia="en-AU"/>
                <w14:ligatures w14:val="none"/>
              </w:rPr>
              <w:t xml:space="preserve"> cell viability with a lower effect on normal cells. The lipidome consisted of </w:t>
            </w:r>
            <w:proofErr w:type="spellStart"/>
            <w:r w:rsidRPr="00277774">
              <w:rPr>
                <w:rFonts w:ascii="Aptos Narrow" w:eastAsia="Times New Roman" w:hAnsi="Aptos Narrow" w:cs="Times New Roman"/>
                <w:color w:val="000000"/>
                <w:kern w:val="0"/>
                <w:lang w:eastAsia="en-AU"/>
                <w14:ligatures w14:val="none"/>
              </w:rPr>
              <w:t>sulfobacin</w:t>
            </w:r>
            <w:proofErr w:type="spellEnd"/>
            <w:r w:rsidRPr="00277774">
              <w:rPr>
                <w:rFonts w:ascii="Aptos Narrow" w:eastAsia="Times New Roman" w:hAnsi="Aptos Narrow" w:cs="Times New Roman"/>
                <w:color w:val="000000"/>
                <w:kern w:val="0"/>
                <w:lang w:eastAsia="en-AU"/>
                <w14:ligatures w14:val="none"/>
              </w:rPr>
              <w:t xml:space="preserve"> A, WB 3559A, WB 3559B, </w:t>
            </w:r>
            <w:proofErr w:type="spellStart"/>
            <w:r w:rsidRPr="00277774">
              <w:rPr>
                <w:rFonts w:ascii="Aptos Narrow" w:eastAsia="Times New Roman" w:hAnsi="Aptos Narrow" w:cs="Times New Roman"/>
                <w:color w:val="000000"/>
                <w:kern w:val="0"/>
                <w:lang w:eastAsia="en-AU"/>
                <w14:ligatures w14:val="none"/>
              </w:rPr>
              <w:t>docosenamide</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topostin</w:t>
            </w:r>
            <w:proofErr w:type="spellEnd"/>
            <w:r w:rsidRPr="00277774">
              <w:rPr>
                <w:rFonts w:ascii="Aptos Narrow" w:eastAsia="Times New Roman" w:hAnsi="Aptos Narrow" w:cs="Times New Roman"/>
                <w:color w:val="000000"/>
                <w:kern w:val="0"/>
                <w:lang w:eastAsia="en-AU"/>
                <w14:ligatures w14:val="none"/>
              </w:rPr>
              <w:t xml:space="preserve"> B-567, and unknown compounds. Therefore, the bioactivity could be attributed to any of these individual compounds or due to their synergistic effect. Beyond the rarity and biosynthetic potential of this bacterium, the importance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of this study is the employment of sampling strategies based on ecological factors to reach the hidden microbiota, as well as the use of bacterial membrane constituents as potential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therapeutics. Our findings open new perspectives on cultivation and the relationship between bacterial biological membrane components and their bioactivity in eukaryotic cells, encouraging similar studies in other members of the rare biosphere.</w:t>
            </w:r>
          </w:p>
        </w:tc>
      </w:tr>
      <w:tr w:rsidR="00277774" w:rsidRPr="00277774" w14:paraId="2DA1A514" w14:textId="77777777" w:rsidTr="00277774">
        <w:trPr>
          <w:cantSplit/>
          <w:trHeight w:val="1134"/>
        </w:trPr>
        <w:tc>
          <w:tcPr>
            <w:tcW w:w="784" w:type="pct"/>
            <w:noWrap/>
            <w:textDirection w:val="btLr"/>
            <w:hideMark/>
          </w:tcPr>
          <w:p w14:paraId="2A8AFAD5"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Genome of a SAR116 bacteriophage shows the prevalence of this phage type in the oceans</w:t>
            </w:r>
          </w:p>
        </w:tc>
        <w:tc>
          <w:tcPr>
            <w:tcW w:w="4216" w:type="pct"/>
            <w:noWrap/>
            <w:hideMark/>
          </w:tcPr>
          <w:p w14:paraId="672C6814" w14:textId="01F7AAF7"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abundance, genetic diversity, and crucial ecological and evolutionary roles of marine </w:t>
            </w:r>
            <w:proofErr w:type="spellStart"/>
            <w:r w:rsidRPr="00277774">
              <w:rPr>
                <w:rFonts w:ascii="Aptos Narrow" w:eastAsia="Times New Roman" w:hAnsi="Aptos Narrow" w:cs="Times New Roman"/>
                <w:color w:val="000000"/>
                <w:kern w:val="0"/>
                <w:lang w:eastAsia="en-AU"/>
                <w14:ligatures w14:val="none"/>
              </w:rPr>
              <w:t>phages</w:t>
            </w:r>
            <w:proofErr w:type="spellEnd"/>
            <w:r w:rsidRPr="00277774">
              <w:rPr>
                <w:rFonts w:ascii="Aptos Narrow" w:eastAsia="Times New Roman" w:hAnsi="Aptos Narrow" w:cs="Times New Roman"/>
                <w:color w:val="000000"/>
                <w:kern w:val="0"/>
                <w:lang w:eastAsia="en-AU"/>
                <w14:ligatures w14:val="none"/>
              </w:rPr>
              <w:t xml:space="preserve"> have prompted </w:t>
            </w:r>
            <w:proofErr w:type="gramStart"/>
            <w:r w:rsidRPr="00277774">
              <w:rPr>
                <w:rFonts w:ascii="Aptos Narrow" w:eastAsia="Times New Roman" w:hAnsi="Aptos Narrow" w:cs="Times New Roman"/>
                <w:color w:val="000000"/>
                <w:kern w:val="0"/>
                <w:lang w:eastAsia="en-AU"/>
                <w14:ligatures w14:val="none"/>
              </w:rPr>
              <w:t>a large number of</w:t>
            </w:r>
            <w:proofErr w:type="gramEnd"/>
            <w:r w:rsidRPr="00277774">
              <w:rPr>
                <w:rFonts w:ascii="Aptos Narrow" w:eastAsia="Times New Roman" w:hAnsi="Aptos Narrow" w:cs="Times New Roman"/>
                <w:color w:val="000000"/>
                <w:kern w:val="0"/>
                <w:lang w:eastAsia="en-AU"/>
                <w14:ligatures w14:val="none"/>
              </w:rPr>
              <w:t xml:space="preserve"> metagenomic studies. However, obtaining a thorough understanding of marine </w:t>
            </w:r>
            <w:proofErr w:type="spellStart"/>
            <w:r w:rsidRPr="00277774">
              <w:rPr>
                <w:rFonts w:ascii="Aptos Narrow" w:eastAsia="Times New Roman" w:hAnsi="Aptos Narrow" w:cs="Times New Roman"/>
                <w:color w:val="000000"/>
                <w:kern w:val="0"/>
                <w:lang w:eastAsia="en-AU"/>
                <w14:ligatures w14:val="none"/>
              </w:rPr>
              <w:t>phages</w:t>
            </w:r>
            <w:proofErr w:type="spellEnd"/>
            <w:r w:rsidRPr="00277774">
              <w:rPr>
                <w:rFonts w:ascii="Aptos Narrow" w:eastAsia="Times New Roman" w:hAnsi="Aptos Narrow" w:cs="Times New Roman"/>
                <w:color w:val="000000"/>
                <w:kern w:val="0"/>
                <w:lang w:eastAsia="en-AU"/>
                <w14:ligatures w14:val="none"/>
              </w:rPr>
              <w:t xml:space="preserve"> has been hampered by the low number of phage isolates infecting major bacterial groups other than cyanophages and </w:t>
            </w:r>
            <w:proofErr w:type="spellStart"/>
            <w:r w:rsidRPr="00277774">
              <w:rPr>
                <w:rFonts w:ascii="Aptos Narrow" w:eastAsia="Times New Roman" w:hAnsi="Aptos Narrow" w:cs="Times New Roman"/>
                <w:color w:val="000000"/>
                <w:kern w:val="0"/>
                <w:lang w:eastAsia="en-AU"/>
                <w14:ligatures w14:val="none"/>
              </w:rPr>
              <w:t>pelagiphages</w:t>
            </w:r>
            <w:proofErr w:type="spellEnd"/>
            <w:r w:rsidRPr="00277774">
              <w:rPr>
                <w:rFonts w:ascii="Aptos Narrow" w:eastAsia="Times New Roman" w:hAnsi="Aptos Narrow" w:cs="Times New Roman"/>
                <w:color w:val="000000"/>
                <w:kern w:val="0"/>
                <w:lang w:eastAsia="en-AU"/>
                <w14:ligatures w14:val="none"/>
              </w:rPr>
              <w:t xml:space="preserve">. Therefore, there is an urgent requirement for the isolation of </w:t>
            </w:r>
            <w:proofErr w:type="spellStart"/>
            <w:r w:rsidRPr="00277774">
              <w:rPr>
                <w:rFonts w:ascii="Aptos Narrow" w:eastAsia="Times New Roman" w:hAnsi="Aptos Narrow" w:cs="Times New Roman"/>
                <w:color w:val="000000"/>
                <w:kern w:val="0"/>
                <w:lang w:eastAsia="en-AU"/>
                <w14:ligatures w14:val="none"/>
              </w:rPr>
              <w:t>phages</w:t>
            </w:r>
            <w:proofErr w:type="spellEnd"/>
            <w:r w:rsidRPr="00277774">
              <w:rPr>
                <w:rFonts w:ascii="Aptos Narrow" w:eastAsia="Times New Roman" w:hAnsi="Aptos Narrow" w:cs="Times New Roman"/>
                <w:color w:val="000000"/>
                <w:kern w:val="0"/>
                <w:lang w:eastAsia="en-AU"/>
                <w14:ligatures w14:val="none"/>
              </w:rPr>
              <w:t xml:space="preserve"> that infect abundant marine bacterial groups. In this study, we isolated and characterized HMO-2011, a phage infecting a bacterium of the SAR116 clade, one of the most abundant marine bacterial lineages. HMO-2011, which infects Candidatus </w:t>
            </w:r>
            <w:proofErr w:type="spellStart"/>
            <w:r w:rsidRPr="00277774">
              <w:rPr>
                <w:rFonts w:ascii="Aptos Narrow" w:eastAsia="Times New Roman" w:hAnsi="Aptos Narrow" w:cs="Times New Roman"/>
                <w:color w:val="000000"/>
                <w:kern w:val="0"/>
                <w:lang w:eastAsia="en-AU"/>
                <w14:ligatures w14:val="none"/>
              </w:rPr>
              <w:t>Puniceispirillum</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marinum</w:t>
            </w:r>
            <w:proofErr w:type="spellEnd"/>
            <w:r w:rsidRPr="00277774">
              <w:rPr>
                <w:rFonts w:ascii="Aptos Narrow" w:eastAsia="Times New Roman" w:hAnsi="Aptos Narrow" w:cs="Times New Roman"/>
                <w:color w:val="000000"/>
                <w:kern w:val="0"/>
                <w:lang w:eastAsia="en-AU"/>
                <w14:ligatures w14:val="none"/>
              </w:rPr>
              <w:t xml:space="preserve"> strain IMCC1322, has </w:t>
            </w:r>
            <w:proofErr w:type="gramStart"/>
            <w:r w:rsidRPr="00277774">
              <w:rPr>
                <w:rFonts w:ascii="Aptos Narrow" w:eastAsia="Times New Roman" w:hAnsi="Aptos Narrow" w:cs="Times New Roman"/>
                <w:color w:val="000000"/>
                <w:kern w:val="0"/>
                <w:lang w:eastAsia="en-AU"/>
                <w14:ligatures w14:val="none"/>
              </w:rPr>
              <w:t>an</w:t>
            </w:r>
            <w:proofErr w:type="gramEnd"/>
            <w:r w:rsidRPr="00277774">
              <w:rPr>
                <w:rFonts w:ascii="Aptos Narrow" w:eastAsia="Times New Roman" w:hAnsi="Aptos Narrow" w:cs="Times New Roman"/>
                <w:color w:val="000000"/>
                <w:kern w:val="0"/>
                <w:lang w:eastAsia="en-AU"/>
                <w14:ligatures w14:val="none"/>
              </w:rPr>
              <w:t xml:space="preserve"> similar to 55-kb dsDNA genome that harbors many genes with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features rarely found in cultured organisms, including genes encoding a DNA polymerase with a partial </w:t>
            </w:r>
            <w:proofErr w:type="spellStart"/>
            <w:r w:rsidRPr="00277774">
              <w:rPr>
                <w:rFonts w:ascii="Aptos Narrow" w:eastAsia="Times New Roman" w:hAnsi="Aptos Narrow" w:cs="Times New Roman"/>
                <w:color w:val="000000"/>
                <w:kern w:val="0"/>
                <w:lang w:eastAsia="en-AU"/>
                <w14:ligatures w14:val="none"/>
              </w:rPr>
              <w:t>DnaJ</w:t>
            </w:r>
            <w:proofErr w:type="spellEnd"/>
            <w:r w:rsidRPr="00277774">
              <w:rPr>
                <w:rFonts w:ascii="Aptos Narrow" w:eastAsia="Times New Roman" w:hAnsi="Aptos Narrow" w:cs="Times New Roman"/>
                <w:color w:val="000000"/>
                <w:kern w:val="0"/>
                <w:lang w:eastAsia="en-AU"/>
                <w14:ligatures w14:val="none"/>
              </w:rPr>
              <w:t xml:space="preserve"> central domain and an atypical </w:t>
            </w:r>
            <w:proofErr w:type="spellStart"/>
            <w:r w:rsidRPr="00277774">
              <w:rPr>
                <w:rFonts w:ascii="Aptos Narrow" w:eastAsia="Times New Roman" w:hAnsi="Aptos Narrow" w:cs="Times New Roman"/>
                <w:color w:val="000000"/>
                <w:kern w:val="0"/>
                <w:lang w:eastAsia="en-AU"/>
                <w14:ligatures w14:val="none"/>
              </w:rPr>
              <w:t>methanesulfonate</w:t>
            </w:r>
            <w:proofErr w:type="spellEnd"/>
            <w:r w:rsidRPr="00277774">
              <w:rPr>
                <w:rFonts w:ascii="Aptos Narrow" w:eastAsia="Times New Roman" w:hAnsi="Aptos Narrow" w:cs="Times New Roman"/>
                <w:color w:val="000000"/>
                <w:kern w:val="0"/>
                <w:lang w:eastAsia="en-AU"/>
                <w14:ligatures w14:val="none"/>
              </w:rPr>
              <w:t xml:space="preserve"> monooxygenase. Furthermore, homologs of nearly all HMO-2011 genes were predominantly found in marine metagenomes rather than cultured organisms, suggesting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of HMO-2011 and the prevalence of this phage type in the oceans. A significant number of the viral metagenome sequences obtained from the ocean surface were best assigned to the HMO-2011 genome. The number of reads assigned to HMO-2011 accounted for 10.3%-25.3% of the total reads assigned to viruses in seven </w:t>
            </w:r>
            <w:proofErr w:type="spellStart"/>
            <w:r w:rsidRPr="00277774">
              <w:rPr>
                <w:rFonts w:ascii="Aptos Narrow" w:eastAsia="Times New Roman" w:hAnsi="Aptos Narrow" w:cs="Times New Roman"/>
                <w:color w:val="000000"/>
                <w:kern w:val="0"/>
                <w:lang w:eastAsia="en-AU"/>
                <w14:ligatures w14:val="none"/>
              </w:rPr>
              <w:t>viromes</w:t>
            </w:r>
            <w:proofErr w:type="spellEnd"/>
            <w:r w:rsidRPr="00277774">
              <w:rPr>
                <w:rFonts w:ascii="Aptos Narrow" w:eastAsia="Times New Roman" w:hAnsi="Aptos Narrow" w:cs="Times New Roman"/>
                <w:color w:val="000000"/>
                <w:kern w:val="0"/>
                <w:lang w:eastAsia="en-AU"/>
                <w14:ligatures w14:val="none"/>
              </w:rPr>
              <w:t xml:space="preserve"> from the Pacific and Indian Oceans, making the HMO-2011 genome the most or second-most frequently assigned viral genome. Given its ability to infect the abundant SAR116 clade and its widespread distribution, </w:t>
            </w:r>
            <w:proofErr w:type="spellStart"/>
            <w:r w:rsidRPr="00277774">
              <w:rPr>
                <w:rFonts w:ascii="Aptos Narrow" w:eastAsia="Times New Roman" w:hAnsi="Aptos Narrow" w:cs="Times New Roman"/>
                <w:color w:val="000000"/>
                <w:kern w:val="0"/>
                <w:lang w:eastAsia="en-AU"/>
                <w14:ligatures w14:val="none"/>
              </w:rPr>
              <w:t>Puniceispirillum</w:t>
            </w:r>
            <w:proofErr w:type="spellEnd"/>
            <w:r w:rsidRPr="00277774">
              <w:rPr>
                <w:rFonts w:ascii="Aptos Narrow" w:eastAsia="Times New Roman" w:hAnsi="Aptos Narrow" w:cs="Times New Roman"/>
                <w:color w:val="000000"/>
                <w:kern w:val="0"/>
                <w:lang w:eastAsia="en-AU"/>
                <w14:ligatures w14:val="none"/>
              </w:rPr>
              <w:t xml:space="preserve"> phage HMO-2011 could be an important resource for marine virus research.</w:t>
            </w:r>
          </w:p>
        </w:tc>
      </w:tr>
      <w:tr w:rsidR="00277774" w:rsidRPr="00277774" w14:paraId="26D3C90B" w14:textId="77777777" w:rsidTr="00277774">
        <w:trPr>
          <w:cantSplit/>
          <w:trHeight w:val="1134"/>
        </w:trPr>
        <w:tc>
          <w:tcPr>
            <w:tcW w:w="784" w:type="pct"/>
            <w:noWrap/>
            <w:textDirection w:val="btLr"/>
            <w:hideMark/>
          </w:tcPr>
          <w:p w14:paraId="2D46B3A1" w14:textId="17E5B0B0"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Marine actinomycetes: An ongoing source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bioactive metabolites</w:t>
            </w:r>
          </w:p>
        </w:tc>
        <w:tc>
          <w:tcPr>
            <w:tcW w:w="4216" w:type="pct"/>
            <w:noWrap/>
            <w:hideMark/>
          </w:tcPr>
          <w:p w14:paraId="0147494D" w14:textId="6CDC5D81"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Actinomycetes are virtually unlimited sources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compounds with many therapeutic applications and hold a prominent position due to their diversity and proven ability to produce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bioactive compounds. There are more than 22,000 known microbial secondary metabolites, 70% of which are produced by actinomycetes, 20% from fungi, 7% from Bacillus spp. and 1-2% by other bacteria. Among the actinomycetes, streptomycetes group are considered economically important because out of the approximately more than 10,000 known antibiotics, 50-55% are produced by this genus. The ecological role of actinomycetes in the marine ecosystem is largely neglected and various assumptions meant there was little incentive to isolate marine strains for search and discovery of new drugs. The search for and discovery of rare and new actinomycetes is of significant interest to drug discovery due to a growing need for the development of new and potent therapeutic agents. Modern molecular technologies are adding strength to the target-directed search for detection and isolation of bioactive actinomycetes, and continued development of improved cultivation methods and molecular technologies for accessing the marine environment promises to provide access to this significant new source of chemical diversity with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/rare actinomycetes including new species of previously reported actinomycetes. (C) 2012 Elsevier GmbH. All rights reserved.</w:t>
            </w:r>
          </w:p>
        </w:tc>
      </w:tr>
      <w:tr w:rsidR="00277774" w:rsidRPr="00277774" w14:paraId="4CC5146D" w14:textId="77777777" w:rsidTr="00277774">
        <w:trPr>
          <w:cantSplit/>
          <w:trHeight w:val="1134"/>
        </w:trPr>
        <w:tc>
          <w:tcPr>
            <w:tcW w:w="784" w:type="pct"/>
            <w:noWrap/>
            <w:textDirection w:val="btLr"/>
            <w:hideMark/>
          </w:tcPr>
          <w:p w14:paraId="25D47C12"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Response of soil bacterial community structure and function under two salt-tolerant plants in a coastal saline soil area of eastern Hebei province of China</w:t>
            </w:r>
          </w:p>
        </w:tc>
        <w:tc>
          <w:tcPr>
            <w:tcW w:w="4216" w:type="pct"/>
            <w:noWrap/>
            <w:hideMark/>
          </w:tcPr>
          <w:p w14:paraId="3CD4DA3C" w14:textId="76C77709" w:rsidR="00277774" w:rsidRPr="00277774" w:rsidRDefault="00440A1C" w:rsidP="00277774">
            <w:pPr>
              <w:rPr>
                <w:rFonts w:ascii="Aptos Narrow" w:eastAsia="Times New Roman" w:hAnsi="Aptos Narrow" w:cs="Times New Roman"/>
                <w:color w:val="000000"/>
                <w:kern w:val="0"/>
                <w:lang w:eastAsia="en-AU"/>
                <w14:ligatures w14:val="none"/>
              </w:rPr>
            </w:pP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ty statement This study investigated the changes of soil bacterial alpha-diversity and community structures in coastal saline soil after planting the medicinal and edible plants coastal </w:t>
            </w:r>
            <w:proofErr w:type="spellStart"/>
            <w:r w:rsidR="00277774" w:rsidRPr="00277774">
              <w:rPr>
                <w:rFonts w:ascii="Aptos Narrow" w:eastAsia="Times New Roman" w:hAnsi="Aptos Narrow" w:cs="Times New Roman"/>
                <w:color w:val="000000"/>
                <w:kern w:val="0"/>
                <w:lang w:eastAsia="en-AU"/>
                <w14:ligatures w14:val="none"/>
              </w:rPr>
              <w:t>feicai</w:t>
            </w:r>
            <w:proofErr w:type="spellEnd"/>
            <w:r w:rsidR="00277774" w:rsidRPr="00277774">
              <w:rPr>
                <w:rFonts w:ascii="Aptos Narrow" w:eastAsia="Times New Roman" w:hAnsi="Aptos Narrow" w:cs="Times New Roman"/>
                <w:color w:val="000000"/>
                <w:kern w:val="0"/>
                <w:lang w:eastAsia="en-AU"/>
                <w14:ligatures w14:val="none"/>
              </w:rPr>
              <w:t xml:space="preserve"> (Sedum </w:t>
            </w:r>
            <w:proofErr w:type="spellStart"/>
            <w:r w:rsidR="00277774" w:rsidRPr="00277774">
              <w:rPr>
                <w:rFonts w:ascii="Aptos Narrow" w:eastAsia="Times New Roman" w:hAnsi="Aptos Narrow" w:cs="Times New Roman"/>
                <w:color w:val="000000"/>
                <w:kern w:val="0"/>
                <w:lang w:eastAsia="en-AU"/>
                <w14:ligatures w14:val="none"/>
              </w:rPr>
              <w:t>aizoon</w:t>
            </w:r>
            <w:proofErr w:type="spellEnd"/>
            <w:r w:rsidR="00277774" w:rsidRPr="00277774">
              <w:rPr>
                <w:rFonts w:ascii="Aptos Narrow" w:eastAsia="Times New Roman" w:hAnsi="Aptos Narrow" w:cs="Times New Roman"/>
                <w:color w:val="000000"/>
                <w:kern w:val="0"/>
                <w:lang w:eastAsia="en-AU"/>
                <w14:ligatures w14:val="none"/>
              </w:rPr>
              <w:t xml:space="preserve"> </w:t>
            </w:r>
            <w:proofErr w:type="gramStart"/>
            <w:r w:rsidR="00277774" w:rsidRPr="00277774">
              <w:rPr>
                <w:rFonts w:ascii="Aptos Narrow" w:eastAsia="Times New Roman" w:hAnsi="Aptos Narrow" w:cs="Times New Roman"/>
                <w:color w:val="000000"/>
                <w:kern w:val="0"/>
                <w:lang w:eastAsia="en-AU"/>
                <w14:ligatures w14:val="none"/>
              </w:rPr>
              <w:t>L.)and</w:t>
            </w:r>
            <w:proofErr w:type="gramEnd"/>
            <w:r w:rsidR="00277774" w:rsidRPr="00277774">
              <w:rPr>
                <w:rFonts w:ascii="Aptos Narrow" w:eastAsia="Times New Roman" w:hAnsi="Aptos Narrow" w:cs="Times New Roman"/>
                <w:color w:val="000000"/>
                <w:kern w:val="0"/>
                <w:lang w:eastAsia="en-AU"/>
                <w14:ligatures w14:val="none"/>
              </w:rPr>
              <w:t xml:space="preserve"> dandelion </w:t>
            </w:r>
            <w:proofErr w:type="spellStart"/>
            <w:r w:rsidR="00277774" w:rsidRPr="00277774">
              <w:rPr>
                <w:rFonts w:ascii="Aptos Narrow" w:eastAsia="Times New Roman" w:hAnsi="Aptos Narrow" w:cs="Times New Roman"/>
                <w:color w:val="000000"/>
                <w:kern w:val="0"/>
                <w:lang w:eastAsia="en-AU"/>
                <w14:ligatures w14:val="none"/>
              </w:rPr>
              <w:t>Binpu</w:t>
            </w:r>
            <w:proofErr w:type="spellEnd"/>
            <w:r w:rsidR="00277774" w:rsidRPr="00277774">
              <w:rPr>
                <w:rFonts w:ascii="Aptos Narrow" w:eastAsia="Times New Roman" w:hAnsi="Aptos Narrow" w:cs="Times New Roman"/>
                <w:color w:val="000000"/>
                <w:kern w:val="0"/>
                <w:lang w:eastAsia="en-AU"/>
                <w14:ligatures w14:val="none"/>
              </w:rPr>
              <w:t xml:space="preserve"> No. 1 (Taraxacum </w:t>
            </w:r>
            <w:proofErr w:type="spellStart"/>
            <w:r w:rsidR="00277774" w:rsidRPr="00277774">
              <w:rPr>
                <w:rFonts w:ascii="Aptos Narrow" w:eastAsia="Times New Roman" w:hAnsi="Aptos Narrow" w:cs="Times New Roman"/>
                <w:color w:val="000000"/>
                <w:kern w:val="0"/>
                <w:lang w:eastAsia="en-AU"/>
                <w14:ligatures w14:val="none"/>
              </w:rPr>
              <w:t>mongolicum</w:t>
            </w:r>
            <w:proofErr w:type="spellEnd"/>
            <w:r w:rsidR="00277774" w:rsidRPr="00277774">
              <w:rPr>
                <w:rFonts w:ascii="Aptos Narrow" w:eastAsia="Times New Roman" w:hAnsi="Aptos Narrow" w:cs="Times New Roman"/>
                <w:color w:val="000000"/>
                <w:kern w:val="0"/>
                <w:lang w:eastAsia="en-AU"/>
                <w14:ligatures w14:val="none"/>
              </w:rPr>
              <w:t xml:space="preserve"> </w:t>
            </w:r>
            <w:proofErr w:type="gramStart"/>
            <w:r w:rsidR="00277774" w:rsidRPr="00277774">
              <w:rPr>
                <w:rFonts w:ascii="Aptos Narrow" w:eastAsia="Times New Roman" w:hAnsi="Aptos Narrow" w:cs="Times New Roman"/>
                <w:color w:val="000000"/>
                <w:kern w:val="0"/>
                <w:lang w:eastAsia="en-AU"/>
                <w14:ligatures w14:val="none"/>
              </w:rPr>
              <w:t>Hand.-</w:t>
            </w:r>
            <w:proofErr w:type="gramEnd"/>
            <w:r w:rsidR="00277774" w:rsidRPr="00277774">
              <w:rPr>
                <w:rFonts w:ascii="Aptos Narrow" w:eastAsia="Times New Roman" w:hAnsi="Aptos Narrow" w:cs="Times New Roman"/>
                <w:color w:val="000000"/>
                <w:kern w:val="0"/>
                <w:lang w:eastAsia="en-AU"/>
                <w14:ligatures w14:val="none"/>
              </w:rPr>
              <w:t xml:space="preserve">Mazz.). It also identified the biomarkers and differential metabolic functions of soils among different plots. Our findings revealed that planting S. </w:t>
            </w:r>
            <w:proofErr w:type="spellStart"/>
            <w:r w:rsidR="00277774" w:rsidRPr="00277774">
              <w:rPr>
                <w:rFonts w:ascii="Aptos Narrow" w:eastAsia="Times New Roman" w:hAnsi="Aptos Narrow" w:cs="Times New Roman"/>
                <w:color w:val="000000"/>
                <w:kern w:val="0"/>
                <w:lang w:eastAsia="en-AU"/>
                <w14:ligatures w14:val="none"/>
              </w:rPr>
              <w:t>aizoon</w:t>
            </w:r>
            <w:proofErr w:type="spellEnd"/>
            <w:r w:rsidR="00277774" w:rsidRPr="00277774">
              <w:rPr>
                <w:rFonts w:ascii="Aptos Narrow" w:eastAsia="Times New Roman" w:hAnsi="Aptos Narrow" w:cs="Times New Roman"/>
                <w:color w:val="000000"/>
                <w:kern w:val="0"/>
                <w:lang w:eastAsia="en-AU"/>
                <w14:ligatures w14:val="none"/>
              </w:rPr>
              <w:t xml:space="preserve"> and T. </w:t>
            </w:r>
            <w:proofErr w:type="spellStart"/>
            <w:r w:rsidR="00277774" w:rsidRPr="00277774">
              <w:rPr>
                <w:rFonts w:ascii="Aptos Narrow" w:eastAsia="Times New Roman" w:hAnsi="Aptos Narrow" w:cs="Times New Roman"/>
                <w:color w:val="000000"/>
                <w:kern w:val="0"/>
                <w:lang w:eastAsia="en-AU"/>
                <w14:ligatures w14:val="none"/>
              </w:rPr>
              <w:t>mongolicum</w:t>
            </w:r>
            <w:proofErr w:type="spellEnd"/>
            <w:r w:rsidR="00277774" w:rsidRPr="00277774">
              <w:rPr>
                <w:rFonts w:ascii="Aptos Narrow" w:eastAsia="Times New Roman" w:hAnsi="Aptos Narrow" w:cs="Times New Roman"/>
                <w:color w:val="000000"/>
                <w:kern w:val="0"/>
                <w:lang w:eastAsia="en-AU"/>
                <w14:ligatures w14:val="none"/>
              </w:rPr>
              <w:t xml:space="preserve"> significantly improved bacterial </w:t>
            </w:r>
            <w:proofErr w:type="gramStart"/>
            <w:r w:rsidR="00277774" w:rsidRPr="00277774">
              <w:rPr>
                <w:rFonts w:ascii="Aptos Narrow" w:eastAsia="Times New Roman" w:hAnsi="Aptos Narrow" w:cs="Times New Roman"/>
                <w:color w:val="000000"/>
                <w:kern w:val="0"/>
                <w:lang w:eastAsia="en-AU"/>
                <w14:ligatures w14:val="none"/>
              </w:rPr>
              <w:t>diversity, and</w:t>
            </w:r>
            <w:proofErr w:type="gramEnd"/>
            <w:r w:rsidR="00277774" w:rsidRPr="00277774">
              <w:rPr>
                <w:rFonts w:ascii="Aptos Narrow" w:eastAsia="Times New Roman" w:hAnsi="Aptos Narrow" w:cs="Times New Roman"/>
                <w:color w:val="000000"/>
                <w:kern w:val="0"/>
                <w:lang w:eastAsia="en-AU"/>
                <w14:ligatures w14:val="none"/>
              </w:rPr>
              <w:t xml:space="preserve"> altered composition and metabolic function in coastal saline soils. This study makes a significant contribution to the literature because it offers an insight into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strategies for vegetation restoration and ecological reconstruction of saline soils. The plants </w:t>
            </w:r>
            <w:proofErr w:type="spellStart"/>
            <w:r w:rsidR="00277774" w:rsidRPr="00277774">
              <w:rPr>
                <w:rFonts w:ascii="Aptos Narrow" w:eastAsia="Times New Roman" w:hAnsi="Aptos Narrow" w:cs="Times New Roman"/>
                <w:color w:val="000000"/>
                <w:kern w:val="0"/>
                <w:lang w:eastAsia="en-AU"/>
                <w14:ligatures w14:val="none"/>
              </w:rPr>
              <w:t>Feicai</w:t>
            </w:r>
            <w:proofErr w:type="spellEnd"/>
            <w:r w:rsidR="00277774" w:rsidRPr="00277774">
              <w:rPr>
                <w:rFonts w:ascii="Aptos Narrow" w:eastAsia="Times New Roman" w:hAnsi="Aptos Narrow" w:cs="Times New Roman"/>
                <w:color w:val="000000"/>
                <w:kern w:val="0"/>
                <w:lang w:eastAsia="en-AU"/>
                <w14:ligatures w14:val="none"/>
              </w:rPr>
              <w:t xml:space="preserve"> (Sedum </w:t>
            </w:r>
            <w:proofErr w:type="spellStart"/>
            <w:r w:rsidR="00277774" w:rsidRPr="00277774">
              <w:rPr>
                <w:rFonts w:ascii="Aptos Narrow" w:eastAsia="Times New Roman" w:hAnsi="Aptos Narrow" w:cs="Times New Roman"/>
                <w:color w:val="000000"/>
                <w:kern w:val="0"/>
                <w:lang w:eastAsia="en-AU"/>
                <w14:ligatures w14:val="none"/>
              </w:rPr>
              <w:t>aizoon</w:t>
            </w:r>
            <w:proofErr w:type="spellEnd"/>
            <w:r w:rsidR="00277774" w:rsidRPr="00277774">
              <w:rPr>
                <w:rFonts w:ascii="Aptos Narrow" w:eastAsia="Times New Roman" w:hAnsi="Aptos Narrow" w:cs="Times New Roman"/>
                <w:color w:val="000000"/>
                <w:kern w:val="0"/>
                <w:lang w:eastAsia="en-AU"/>
                <w14:ligatures w14:val="none"/>
              </w:rPr>
              <w:t xml:space="preserve"> L.) and </w:t>
            </w:r>
            <w:proofErr w:type="gramStart"/>
            <w:r w:rsidR="00277774" w:rsidRPr="00277774">
              <w:rPr>
                <w:rFonts w:ascii="Aptos Narrow" w:eastAsia="Times New Roman" w:hAnsi="Aptos Narrow" w:cs="Times New Roman"/>
                <w:color w:val="000000"/>
                <w:kern w:val="0"/>
                <w:lang w:eastAsia="en-AU"/>
                <w14:ligatures w14:val="none"/>
              </w:rPr>
              <w:t>dandelion(</w:t>
            </w:r>
            <w:proofErr w:type="gramEnd"/>
            <w:r w:rsidR="00277774" w:rsidRPr="00277774">
              <w:rPr>
                <w:rFonts w:ascii="Aptos Narrow" w:eastAsia="Times New Roman" w:hAnsi="Aptos Narrow" w:cs="Times New Roman"/>
                <w:color w:val="000000"/>
                <w:kern w:val="0"/>
                <w:lang w:eastAsia="en-AU"/>
                <w14:ligatures w14:val="none"/>
              </w:rPr>
              <w:t xml:space="preserve">Taraxacum </w:t>
            </w:r>
            <w:proofErr w:type="spellStart"/>
            <w:r w:rsidR="00277774" w:rsidRPr="00277774">
              <w:rPr>
                <w:rFonts w:ascii="Aptos Narrow" w:eastAsia="Times New Roman" w:hAnsi="Aptos Narrow" w:cs="Times New Roman"/>
                <w:color w:val="000000"/>
                <w:kern w:val="0"/>
                <w:lang w:eastAsia="en-AU"/>
                <w14:ligatures w14:val="none"/>
              </w:rPr>
              <w:t>mongolicum</w:t>
            </w:r>
            <w:proofErr w:type="spellEnd"/>
            <w:r w:rsidR="00277774" w:rsidRPr="00277774">
              <w:rPr>
                <w:rFonts w:ascii="Aptos Narrow" w:eastAsia="Times New Roman" w:hAnsi="Aptos Narrow" w:cs="Times New Roman"/>
                <w:color w:val="000000"/>
                <w:kern w:val="0"/>
                <w:lang w:eastAsia="en-AU"/>
                <w14:ligatures w14:val="none"/>
              </w:rPr>
              <w:t xml:space="preserve"> </w:t>
            </w:r>
            <w:proofErr w:type="gramStart"/>
            <w:r w:rsidR="00277774" w:rsidRPr="00277774">
              <w:rPr>
                <w:rFonts w:ascii="Aptos Narrow" w:eastAsia="Times New Roman" w:hAnsi="Aptos Narrow" w:cs="Times New Roman"/>
                <w:color w:val="000000"/>
                <w:kern w:val="0"/>
                <w:lang w:eastAsia="en-AU"/>
                <w14:ligatures w14:val="none"/>
              </w:rPr>
              <w:t>Hand.-</w:t>
            </w:r>
            <w:proofErr w:type="gramEnd"/>
            <w:r w:rsidR="00277774" w:rsidRPr="00277774">
              <w:rPr>
                <w:rFonts w:ascii="Aptos Narrow" w:eastAsia="Times New Roman" w:hAnsi="Aptos Narrow" w:cs="Times New Roman"/>
                <w:color w:val="000000"/>
                <w:kern w:val="0"/>
                <w:lang w:eastAsia="en-AU"/>
                <w14:ligatures w14:val="none"/>
              </w:rPr>
              <w:t xml:space="preserve">Mazz.) have good salt </w:t>
            </w:r>
            <w:proofErr w:type="gramStart"/>
            <w:r w:rsidR="00277774" w:rsidRPr="00277774">
              <w:rPr>
                <w:rFonts w:ascii="Aptos Narrow" w:eastAsia="Times New Roman" w:hAnsi="Aptos Narrow" w:cs="Times New Roman"/>
                <w:color w:val="000000"/>
                <w:kern w:val="0"/>
                <w:lang w:eastAsia="en-AU"/>
                <w14:ligatures w14:val="none"/>
              </w:rPr>
              <w:t>tolerance, and</w:t>
            </w:r>
            <w:proofErr w:type="gramEnd"/>
            <w:r w:rsidR="00277774" w:rsidRPr="00277774">
              <w:rPr>
                <w:rFonts w:ascii="Aptos Narrow" w:eastAsia="Times New Roman" w:hAnsi="Aptos Narrow" w:cs="Times New Roman"/>
                <w:color w:val="000000"/>
                <w:kern w:val="0"/>
                <w:lang w:eastAsia="en-AU"/>
                <w14:ligatures w14:val="none"/>
              </w:rPr>
              <w:t xml:space="preserve"> can improve soil quality and the micro-ecological environment. Coastal saline-soil plots planted with S. </w:t>
            </w:r>
            <w:proofErr w:type="spellStart"/>
            <w:r w:rsidR="00277774" w:rsidRPr="00277774">
              <w:rPr>
                <w:rFonts w:ascii="Aptos Narrow" w:eastAsia="Times New Roman" w:hAnsi="Aptos Narrow" w:cs="Times New Roman"/>
                <w:color w:val="000000"/>
                <w:kern w:val="0"/>
                <w:lang w:eastAsia="en-AU"/>
                <w14:ligatures w14:val="none"/>
              </w:rPr>
              <w:t>aizoon</w:t>
            </w:r>
            <w:proofErr w:type="spellEnd"/>
            <w:r w:rsidR="00277774" w:rsidRPr="00277774">
              <w:rPr>
                <w:rFonts w:ascii="Aptos Narrow" w:eastAsia="Times New Roman" w:hAnsi="Aptos Narrow" w:cs="Times New Roman"/>
                <w:color w:val="000000"/>
                <w:kern w:val="0"/>
                <w:lang w:eastAsia="en-AU"/>
                <w14:ligatures w14:val="none"/>
              </w:rPr>
              <w:t xml:space="preserve"> and T. </w:t>
            </w:r>
            <w:proofErr w:type="spellStart"/>
            <w:r w:rsidR="00277774" w:rsidRPr="00277774">
              <w:rPr>
                <w:rFonts w:ascii="Aptos Narrow" w:eastAsia="Times New Roman" w:hAnsi="Aptos Narrow" w:cs="Times New Roman"/>
                <w:color w:val="000000"/>
                <w:kern w:val="0"/>
                <w:lang w:eastAsia="en-AU"/>
                <w14:ligatures w14:val="none"/>
              </w:rPr>
              <w:t>mongolicum</w:t>
            </w:r>
            <w:proofErr w:type="spellEnd"/>
            <w:r w:rsidR="00277774" w:rsidRPr="00277774">
              <w:rPr>
                <w:rFonts w:ascii="Aptos Narrow" w:eastAsia="Times New Roman" w:hAnsi="Aptos Narrow" w:cs="Times New Roman"/>
                <w:color w:val="000000"/>
                <w:kern w:val="0"/>
                <w:lang w:eastAsia="en-AU"/>
                <w14:ligatures w14:val="none"/>
              </w:rPr>
              <w:t xml:space="preserve"> and bare plots were used to explore their effects on the microbial community structure of coastal saline soil. The diversity and function of soil bacterial communities were </w:t>
            </w:r>
            <w:proofErr w:type="spellStart"/>
            <w:r w:rsidR="00277774" w:rsidRPr="00277774">
              <w:rPr>
                <w:rFonts w:ascii="Aptos Narrow" w:eastAsia="Times New Roman" w:hAnsi="Aptos Narrow" w:cs="Times New Roman"/>
                <w:color w:val="000000"/>
                <w:kern w:val="0"/>
                <w:lang w:eastAsia="en-AU"/>
                <w14:ligatures w14:val="none"/>
              </w:rPr>
              <w:t>analyzed</w:t>
            </w:r>
            <w:proofErr w:type="spellEnd"/>
            <w:r w:rsidR="00277774" w:rsidRPr="00277774">
              <w:rPr>
                <w:rFonts w:ascii="Aptos Narrow" w:eastAsia="Times New Roman" w:hAnsi="Aptos Narrow" w:cs="Times New Roman"/>
                <w:color w:val="000000"/>
                <w:kern w:val="0"/>
                <w:lang w:eastAsia="en-AU"/>
                <w14:ligatures w14:val="none"/>
              </w:rPr>
              <w:t xml:space="preserve"> using Illumina MiSeq high-throughput sequencing technology. The results showed that the alpha-diversity of soil bacterial communities were higher in planted than in bare plots, in the following order: T. </w:t>
            </w:r>
            <w:proofErr w:type="spellStart"/>
            <w:r w:rsidR="00277774" w:rsidRPr="00277774">
              <w:rPr>
                <w:rFonts w:ascii="Aptos Narrow" w:eastAsia="Times New Roman" w:hAnsi="Aptos Narrow" w:cs="Times New Roman"/>
                <w:color w:val="000000"/>
                <w:kern w:val="0"/>
                <w:lang w:eastAsia="en-AU"/>
                <w14:ligatures w14:val="none"/>
              </w:rPr>
              <w:t>mongolicum</w:t>
            </w:r>
            <w:proofErr w:type="spellEnd"/>
            <w:r w:rsidR="00277774" w:rsidRPr="00277774">
              <w:rPr>
                <w:rFonts w:ascii="Aptos Narrow" w:eastAsia="Times New Roman" w:hAnsi="Aptos Narrow" w:cs="Times New Roman"/>
                <w:color w:val="000000"/>
                <w:kern w:val="0"/>
                <w:lang w:eastAsia="en-AU"/>
                <w14:ligatures w14:val="none"/>
              </w:rPr>
              <w:t xml:space="preserve"> plot &gt; S. </w:t>
            </w:r>
            <w:proofErr w:type="spellStart"/>
            <w:r w:rsidR="00277774" w:rsidRPr="00277774">
              <w:rPr>
                <w:rFonts w:ascii="Aptos Narrow" w:eastAsia="Times New Roman" w:hAnsi="Aptos Narrow" w:cs="Times New Roman"/>
                <w:color w:val="000000"/>
                <w:kern w:val="0"/>
                <w:lang w:eastAsia="en-AU"/>
                <w14:ligatures w14:val="none"/>
              </w:rPr>
              <w:t>aizoon</w:t>
            </w:r>
            <w:proofErr w:type="spellEnd"/>
            <w:r w:rsidR="00277774" w:rsidRPr="00277774">
              <w:rPr>
                <w:rFonts w:ascii="Aptos Narrow" w:eastAsia="Times New Roman" w:hAnsi="Aptos Narrow" w:cs="Times New Roman"/>
                <w:color w:val="000000"/>
                <w:kern w:val="0"/>
                <w:lang w:eastAsia="en-AU"/>
                <w14:ligatures w14:val="none"/>
              </w:rPr>
              <w:t xml:space="preserve"> plot &gt; bare plot. The soil bacterial communities also changed after planting S. </w:t>
            </w:r>
            <w:proofErr w:type="spellStart"/>
            <w:r w:rsidR="00277774" w:rsidRPr="00277774">
              <w:rPr>
                <w:rFonts w:ascii="Aptos Narrow" w:eastAsia="Times New Roman" w:hAnsi="Aptos Narrow" w:cs="Times New Roman"/>
                <w:color w:val="000000"/>
                <w:kern w:val="0"/>
                <w:lang w:eastAsia="en-AU"/>
                <w14:ligatures w14:val="none"/>
              </w:rPr>
              <w:t>aizoon</w:t>
            </w:r>
            <w:proofErr w:type="spellEnd"/>
            <w:r w:rsidR="00277774" w:rsidRPr="00277774">
              <w:rPr>
                <w:rFonts w:ascii="Aptos Narrow" w:eastAsia="Times New Roman" w:hAnsi="Aptos Narrow" w:cs="Times New Roman"/>
                <w:color w:val="000000"/>
                <w:kern w:val="0"/>
                <w:lang w:eastAsia="en-AU"/>
                <w14:ligatures w14:val="none"/>
              </w:rPr>
              <w:t xml:space="preserve"> and T. </w:t>
            </w:r>
            <w:proofErr w:type="spellStart"/>
            <w:r w:rsidR="00277774" w:rsidRPr="00277774">
              <w:rPr>
                <w:rFonts w:ascii="Aptos Narrow" w:eastAsia="Times New Roman" w:hAnsi="Aptos Narrow" w:cs="Times New Roman"/>
                <w:color w:val="000000"/>
                <w:kern w:val="0"/>
                <w:lang w:eastAsia="en-AU"/>
                <w14:ligatures w14:val="none"/>
              </w:rPr>
              <w:t>mongolicum</w:t>
            </w:r>
            <w:proofErr w:type="spellEnd"/>
            <w:r w:rsidR="00277774" w:rsidRPr="00277774">
              <w:rPr>
                <w:rFonts w:ascii="Aptos Narrow" w:eastAsia="Times New Roman" w:hAnsi="Aptos Narrow" w:cs="Times New Roman"/>
                <w:color w:val="000000"/>
                <w:kern w:val="0"/>
                <w:lang w:eastAsia="en-AU"/>
                <w14:ligatures w14:val="none"/>
              </w:rPr>
              <w:t xml:space="preserve">. The LDA effect size analysis showed that there were 37 indicator species among the three plot types. Correlation analysis of environmental factors showed that EC, AP, and OM were the main factors influencing bacterial community composition in this coastal saline soil. The </w:t>
            </w:r>
            <w:proofErr w:type="spellStart"/>
            <w:r w:rsidR="00277774" w:rsidRPr="00277774">
              <w:rPr>
                <w:rFonts w:ascii="Aptos Narrow" w:eastAsia="Times New Roman" w:hAnsi="Aptos Narrow" w:cs="Times New Roman"/>
                <w:color w:val="000000"/>
                <w:kern w:val="0"/>
                <w:lang w:eastAsia="en-AU"/>
                <w14:ligatures w14:val="none"/>
              </w:rPr>
              <w:t>PICRUSt</w:t>
            </w:r>
            <w:proofErr w:type="spellEnd"/>
            <w:r w:rsidR="00277774" w:rsidRPr="00277774">
              <w:rPr>
                <w:rFonts w:ascii="Aptos Narrow" w:eastAsia="Times New Roman" w:hAnsi="Aptos Narrow" w:cs="Times New Roman"/>
                <w:color w:val="000000"/>
                <w:kern w:val="0"/>
                <w:lang w:eastAsia="en-AU"/>
                <w14:ligatures w14:val="none"/>
              </w:rPr>
              <w:t xml:space="preserve"> functional prediction showed that the numbers of metabolic functions of bacterial communities were in the following order: T. </w:t>
            </w:r>
            <w:proofErr w:type="spellStart"/>
            <w:r w:rsidR="00277774" w:rsidRPr="00277774">
              <w:rPr>
                <w:rFonts w:ascii="Aptos Narrow" w:eastAsia="Times New Roman" w:hAnsi="Aptos Narrow" w:cs="Times New Roman"/>
                <w:color w:val="000000"/>
                <w:kern w:val="0"/>
                <w:lang w:eastAsia="en-AU"/>
                <w14:ligatures w14:val="none"/>
              </w:rPr>
              <w:t>mongolicum</w:t>
            </w:r>
            <w:proofErr w:type="spellEnd"/>
            <w:r w:rsidR="00277774" w:rsidRPr="00277774">
              <w:rPr>
                <w:rFonts w:ascii="Aptos Narrow" w:eastAsia="Times New Roman" w:hAnsi="Aptos Narrow" w:cs="Times New Roman"/>
                <w:color w:val="000000"/>
                <w:kern w:val="0"/>
                <w:lang w:eastAsia="en-AU"/>
                <w14:ligatures w14:val="none"/>
              </w:rPr>
              <w:t xml:space="preserve"> plot &gt; S. </w:t>
            </w:r>
            <w:proofErr w:type="spellStart"/>
            <w:r w:rsidR="00277774" w:rsidRPr="00277774">
              <w:rPr>
                <w:rFonts w:ascii="Aptos Narrow" w:eastAsia="Times New Roman" w:hAnsi="Aptos Narrow" w:cs="Times New Roman"/>
                <w:color w:val="000000"/>
                <w:kern w:val="0"/>
                <w:lang w:eastAsia="en-AU"/>
                <w14:ligatures w14:val="none"/>
              </w:rPr>
              <w:t>aizoon</w:t>
            </w:r>
            <w:proofErr w:type="spellEnd"/>
            <w:r w:rsidR="00277774" w:rsidRPr="00277774">
              <w:rPr>
                <w:rFonts w:ascii="Aptos Narrow" w:eastAsia="Times New Roman" w:hAnsi="Aptos Narrow" w:cs="Times New Roman"/>
                <w:color w:val="000000"/>
                <w:kern w:val="0"/>
                <w:lang w:eastAsia="en-AU"/>
                <w14:ligatures w14:val="none"/>
              </w:rPr>
              <w:t xml:space="preserve"> plot &gt; bare plot. The results provide a theoretical basis and plant species for developing salt-tolerant bacterial resources and phytoremediation of coastal saline soil.</w:t>
            </w:r>
          </w:p>
        </w:tc>
      </w:tr>
      <w:tr w:rsidR="00277774" w:rsidRPr="00277774" w14:paraId="4C29376F" w14:textId="77777777" w:rsidTr="00277774">
        <w:trPr>
          <w:cantSplit/>
          <w:trHeight w:val="1134"/>
        </w:trPr>
        <w:tc>
          <w:tcPr>
            <w:tcW w:w="784" w:type="pct"/>
            <w:noWrap/>
            <w:textDirection w:val="btLr"/>
            <w:hideMark/>
          </w:tcPr>
          <w:p w14:paraId="3FAD7144" w14:textId="5D22AD3A"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Genetically Engineered Oil Seed Crops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Terrestrial Nutrients: Ethical Considerations</w:t>
            </w:r>
          </w:p>
        </w:tc>
        <w:tc>
          <w:tcPr>
            <w:tcW w:w="4216" w:type="pct"/>
            <w:noWrap/>
            <w:hideMark/>
          </w:tcPr>
          <w:p w14:paraId="1C6AE6E9" w14:textId="04D9E42D"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Genetically engineered (GE) organisms have been at the </w:t>
            </w:r>
            <w:proofErr w:type="spellStart"/>
            <w:r w:rsidRPr="00277774">
              <w:rPr>
                <w:rFonts w:ascii="Aptos Narrow" w:eastAsia="Times New Roman" w:hAnsi="Aptos Narrow" w:cs="Times New Roman"/>
                <w:color w:val="000000"/>
                <w:kern w:val="0"/>
                <w:lang w:eastAsia="en-AU"/>
                <w14:ligatures w14:val="none"/>
              </w:rPr>
              <w:t>center</w:t>
            </w:r>
            <w:proofErr w:type="spellEnd"/>
            <w:r w:rsidRPr="00277774">
              <w:rPr>
                <w:rFonts w:ascii="Aptos Narrow" w:eastAsia="Times New Roman" w:hAnsi="Aptos Narrow" w:cs="Times New Roman"/>
                <w:color w:val="000000"/>
                <w:kern w:val="0"/>
                <w:lang w:eastAsia="en-AU"/>
                <w14:ligatures w14:val="none"/>
              </w:rPr>
              <w:t xml:space="preserve"> of ethical debates among the public and regulators over their potential risks and benefits to the environment and society. Unlike the currently commercial GE crops that express resistance or tolerance to pesticides or herbicides, a new GE crop produces two bioactive nutrients (eicosapentaenoic acid (EPA) and docosahexaenoic acid (DHA)) that heretofore have largely been produced only in aquatic environments. This represents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category of risk to ecosystem functioning. The present paper describes why growing oilseed crops engineered to produce EPA and DHA means introducing into a terrestrial ecosystem a pair of highly bioactive nutrients that are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to terrestrial ecosystems and why that may have ecological and physiological consequences. More importantly perhaps, this paper argues that discussion of this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risk represents an opportunity to examine the way the debate over genetically modified crops is being conducted.</w:t>
            </w:r>
          </w:p>
        </w:tc>
      </w:tr>
      <w:tr w:rsidR="00277774" w:rsidRPr="00277774" w14:paraId="2C440894" w14:textId="77777777" w:rsidTr="00277774">
        <w:trPr>
          <w:cantSplit/>
          <w:trHeight w:val="1134"/>
        </w:trPr>
        <w:tc>
          <w:tcPr>
            <w:tcW w:w="784" w:type="pct"/>
            <w:noWrap/>
            <w:textDirection w:val="btLr"/>
            <w:hideMark/>
          </w:tcPr>
          <w:p w14:paraId="64407F67" w14:textId="608BE7DA"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How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is too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Stream community thresholds at exceptionally low levels of catchment urbanization</w:t>
            </w:r>
          </w:p>
        </w:tc>
        <w:tc>
          <w:tcPr>
            <w:tcW w:w="4216" w:type="pct"/>
            <w:noWrap/>
            <w:hideMark/>
          </w:tcPr>
          <w:p w14:paraId="42F0D5BA" w14:textId="6C4F2CA8" w:rsidR="00277774" w:rsidRPr="00277774" w:rsidRDefault="00440A1C" w:rsidP="00277774">
            <w:pPr>
              <w:rPr>
                <w:rFonts w:ascii="Aptos Narrow" w:eastAsia="Times New Roman" w:hAnsi="Aptos Narrow" w:cs="Times New Roman"/>
                <w:color w:val="000000"/>
                <w:kern w:val="0"/>
                <w:lang w:eastAsia="en-AU"/>
                <w14:ligatures w14:val="none"/>
              </w:rPr>
            </w:pP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physical and chemical conditions of many modern ecosystems increasingly diverge from the environments known to have existed at any time in the history of Earth. The loss of natural land to urbanization is one of the most prevalent drivers of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environments in freshwaters. However, current understanding of aquatic community response to urbanization is based heavily upon aggregate indicators of community structure and linear or wedge-shaped community response models that challenge ecological community theory. We applied a new analytical method, threshold indicator taxa analysis (TITAN), to a stream biomonitoring data set from Maryland to explicitly evaluate linear community response models to urbanization that implicitly assume individual taxa decline or increase at incrementally different levels of urbanization. We used TITAN (1) to identify the location and magnitude of greatest change in the frequency and abundance of individual taxa and (2) to assess synchrony in the location of change points as evidence for stream community thresholds in response to percent impervious cover in catchments. We documented clear and synchronous threshold declines of 110 of 238 macroinvertebrate taxa in response to low levels of impervious cover. Approximately 80% of the declining taxa did so between; </w:t>
            </w:r>
            <w:proofErr w:type="gramStart"/>
            <w:r w:rsidR="00277774" w:rsidRPr="00277774">
              <w:rPr>
                <w:rFonts w:ascii="Aptos Narrow" w:eastAsia="Times New Roman" w:hAnsi="Aptos Narrow" w:cs="Times New Roman"/>
                <w:color w:val="000000"/>
                <w:kern w:val="0"/>
                <w:lang w:eastAsia="en-AU"/>
                <w14:ligatures w14:val="none"/>
              </w:rPr>
              <w:t>similar to</w:t>
            </w:r>
            <w:proofErr w:type="gramEnd"/>
            <w:r w:rsidR="00277774" w:rsidRPr="00277774">
              <w:rPr>
                <w:rFonts w:ascii="Aptos Narrow" w:eastAsia="Times New Roman" w:hAnsi="Aptos Narrow" w:cs="Times New Roman"/>
                <w:color w:val="000000"/>
                <w:kern w:val="0"/>
                <w:lang w:eastAsia="en-AU"/>
                <w14:ligatures w14:val="none"/>
              </w:rPr>
              <w:t xml:space="preserve"> 0.5% and 2% impervious cover, whereas the last 20% declined sporadically from; </w:t>
            </w:r>
            <w:proofErr w:type="gramStart"/>
            <w:r w:rsidR="00277774" w:rsidRPr="00277774">
              <w:rPr>
                <w:rFonts w:ascii="Aptos Narrow" w:eastAsia="Times New Roman" w:hAnsi="Aptos Narrow" w:cs="Times New Roman"/>
                <w:color w:val="000000"/>
                <w:kern w:val="0"/>
                <w:lang w:eastAsia="en-AU"/>
                <w14:ligatures w14:val="none"/>
              </w:rPr>
              <w:t>similar to</w:t>
            </w:r>
            <w:proofErr w:type="gramEnd"/>
            <w:r w:rsidR="00277774" w:rsidRPr="00277774">
              <w:rPr>
                <w:rFonts w:ascii="Aptos Narrow" w:eastAsia="Times New Roman" w:hAnsi="Aptos Narrow" w:cs="Times New Roman"/>
                <w:color w:val="000000"/>
                <w:kern w:val="0"/>
                <w:lang w:eastAsia="en-AU"/>
                <w14:ligatures w14:val="none"/>
              </w:rPr>
              <w:t xml:space="preserve"> 2% to 25% impervious cover. Synchrony of individual responses resulted in distinct community-level thresholds ranging from &lt;= 0.68% (mountains), 1.28% (piedmont), and 0.96% (coastal plain) impervious cover. Upper limits (95% confidence intervals) of community thresholds were &lt;2% cover in all regions. Within distinct physiographic classes, higher-gradient, smaller catchments required less impervious cover than lower gradient, larger catchments to elicit community thresholds. Relatively few taxa showed positive responses to increasing impervious cover, and those that did gradually increased in frequency and abundance, approximating a linear cumulative distribution. The sharp, synchronous declines of numerous taxa established a consistent threshold response at exceptionally low levels of catchment urbanization, and uncertainty regarding the estimation of impervious cover from satellite data was mitigated by several corroborating lines of evidence. We suggest that threshold responses of communities to urban and other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environmental gradients may be more prevalent than currently recognized.</w:t>
            </w:r>
          </w:p>
        </w:tc>
      </w:tr>
      <w:tr w:rsidR="00277774" w:rsidRPr="00277774" w14:paraId="2919507B" w14:textId="77777777" w:rsidTr="00277774">
        <w:trPr>
          <w:cantSplit/>
          <w:trHeight w:val="1134"/>
        </w:trPr>
        <w:tc>
          <w:tcPr>
            <w:tcW w:w="784" w:type="pct"/>
            <w:noWrap/>
            <w:textDirection w:val="btLr"/>
            <w:hideMark/>
          </w:tcPr>
          <w:p w14:paraId="4909DE98"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Ancestral biogeography and ecology of marine angelfishes (F: Pomacanthidae)</w:t>
            </w:r>
          </w:p>
        </w:tc>
        <w:tc>
          <w:tcPr>
            <w:tcW w:w="4216" w:type="pct"/>
            <w:noWrap/>
            <w:hideMark/>
          </w:tcPr>
          <w:p w14:paraId="5AA5E399" w14:textId="743C350F"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Marine angelfishes (F: Pomacanthidae) are amongst the most conspicuous reef fish families inhabiting reefs on tropical and subtropical latitudes. While being disproportionately represented in the marine ornamental fish trade, only a handful of taxonomically restricted studies explored their biogeographic history and the evolution body size and trophic guilds. Here, we reconstruct the phylogenetic history for 70 pomacanthid species (85% of nominal species), based on previously published data for three nuclear and four mitochondrial markers. We use the resulting phylogenetic framework to explore the ancestral biogeography and ecological diversification of the family. Divergence times and ancestral range estimation highlight the origins of the family most likely lie in the Central Pacific region. Vicariance among ocean basins reflects the impact of the Terminal Tethyan Event and the closure of the Isthmus of Panama in the historical biogeography of </w:t>
            </w:r>
            <w:proofErr w:type="spellStart"/>
            <w:r w:rsidRPr="00277774">
              <w:rPr>
                <w:rFonts w:ascii="Aptos Narrow" w:eastAsia="Times New Roman" w:hAnsi="Aptos Narrow" w:cs="Times New Roman"/>
                <w:color w:val="000000"/>
                <w:kern w:val="0"/>
                <w:lang w:eastAsia="en-AU"/>
                <w14:ligatures w14:val="none"/>
              </w:rPr>
              <w:t>Pomacanthus</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Holacanthus</w:t>
            </w:r>
            <w:proofErr w:type="spellEnd"/>
            <w:r w:rsidRPr="00277774">
              <w:rPr>
                <w:rFonts w:ascii="Aptos Narrow" w:eastAsia="Times New Roman" w:hAnsi="Aptos Narrow" w:cs="Times New Roman"/>
                <w:color w:val="000000"/>
                <w:kern w:val="0"/>
                <w:lang w:eastAsia="en-AU"/>
                <w14:ligatures w14:val="none"/>
              </w:rPr>
              <w:t xml:space="preserve"> genera. The reconstruction also uncovers ancestral colonization pathways via the Pacific Ocean into the western Atlantic waters for </w:t>
            </w:r>
            <w:proofErr w:type="spellStart"/>
            <w:r w:rsidRPr="00277774">
              <w:rPr>
                <w:rFonts w:ascii="Aptos Narrow" w:eastAsia="Times New Roman" w:hAnsi="Aptos Narrow" w:cs="Times New Roman"/>
                <w:color w:val="000000"/>
                <w:kern w:val="0"/>
                <w:lang w:eastAsia="en-AU"/>
                <w14:ligatures w14:val="none"/>
              </w:rPr>
              <w:t>Holacanthus</w:t>
            </w:r>
            <w:proofErr w:type="spellEnd"/>
            <w:r w:rsidRPr="00277774">
              <w:rPr>
                <w:rFonts w:ascii="Aptos Narrow" w:eastAsia="Times New Roman" w:hAnsi="Aptos Narrow" w:cs="Times New Roman"/>
                <w:color w:val="000000"/>
                <w:kern w:val="0"/>
                <w:lang w:eastAsia="en-AU"/>
                <w14:ligatures w14:val="none"/>
              </w:rPr>
              <w:t xml:space="preserve">. We confirm the Indian Ocean invasion scenario previously proposed for the </w:t>
            </w:r>
            <w:proofErr w:type="spellStart"/>
            <w:r w:rsidRPr="00277774">
              <w:rPr>
                <w:rFonts w:ascii="Aptos Narrow" w:eastAsia="Times New Roman" w:hAnsi="Aptos Narrow" w:cs="Times New Roman"/>
                <w:color w:val="000000"/>
                <w:kern w:val="0"/>
                <w:lang w:eastAsia="en-AU"/>
                <w14:ligatures w14:val="none"/>
              </w:rPr>
              <w:t>acanthops</w:t>
            </w:r>
            <w:proofErr w:type="spellEnd"/>
            <w:r w:rsidRPr="00277774">
              <w:rPr>
                <w:rFonts w:ascii="Aptos Narrow" w:eastAsia="Times New Roman" w:hAnsi="Aptos Narrow" w:cs="Times New Roman"/>
                <w:color w:val="000000"/>
                <w:kern w:val="0"/>
                <w:lang w:eastAsia="en-AU"/>
                <w14:ligatures w14:val="none"/>
              </w:rPr>
              <w:t xml:space="preserve"> complex (genus: Centropyge). Finally, interspecific variation in body size among clades appeared to be correlated to some degree with trophic guilds, whereby 15% of variance in body size was explained by trophic modes. This suggests that the higher ecological diversification observed in the Centropyge Glade might be promoted by smaller body sizes acting as an ecological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allowing the expansion of the genus within available niches.</w:t>
            </w:r>
          </w:p>
        </w:tc>
      </w:tr>
      <w:tr w:rsidR="00277774" w:rsidRPr="00277774" w14:paraId="753F0B70" w14:textId="77777777" w:rsidTr="00277774">
        <w:trPr>
          <w:cantSplit/>
          <w:trHeight w:val="1134"/>
        </w:trPr>
        <w:tc>
          <w:tcPr>
            <w:tcW w:w="784" w:type="pct"/>
            <w:noWrap/>
            <w:textDirection w:val="btLr"/>
            <w:hideMark/>
          </w:tcPr>
          <w:p w14:paraId="4B3147BD"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Tetracycline removal from aqueous solution by biochar derived from algae and modified with MnMoO4: effects of operating parameters, isotherm, kinetic, and thermodynamic study</w:t>
            </w:r>
          </w:p>
        </w:tc>
        <w:tc>
          <w:tcPr>
            <w:tcW w:w="4216" w:type="pct"/>
            <w:noWrap/>
            <w:hideMark/>
          </w:tcPr>
          <w:p w14:paraId="36F878CC" w14:textId="0596A250" w:rsidR="00277774" w:rsidRPr="00277774" w:rsidRDefault="00440A1C" w:rsidP="00277774">
            <w:pPr>
              <w:rPr>
                <w:rFonts w:ascii="Aptos Narrow" w:eastAsia="Times New Roman" w:hAnsi="Aptos Narrow" w:cs="Times New Roman"/>
                <w:color w:val="000000"/>
                <w:kern w:val="0"/>
                <w:lang w:eastAsia="en-AU"/>
                <w14:ligatures w14:val="none"/>
              </w:rPr>
            </w:pP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ty statement </w:t>
            </w:r>
            <w:proofErr w:type="gramStart"/>
            <w:r w:rsidR="00277774" w:rsidRPr="00277774">
              <w:rPr>
                <w:rFonts w:ascii="Aptos Narrow" w:eastAsia="Times New Roman" w:hAnsi="Aptos Narrow" w:cs="Times New Roman"/>
                <w:color w:val="000000"/>
                <w:kern w:val="0"/>
                <w:lang w:eastAsia="en-AU"/>
                <w14:ligatures w14:val="none"/>
              </w:rPr>
              <w:t>In</w:t>
            </w:r>
            <w:proofErr w:type="gramEnd"/>
            <w:r w:rsidR="00277774" w:rsidRPr="00277774">
              <w:rPr>
                <w:rFonts w:ascii="Aptos Narrow" w:eastAsia="Times New Roman" w:hAnsi="Aptos Narrow" w:cs="Times New Roman"/>
                <w:color w:val="000000"/>
                <w:kern w:val="0"/>
                <w:lang w:eastAsia="en-AU"/>
                <w14:ligatures w14:val="none"/>
              </w:rPr>
              <w:t xml:space="preserve"> the present research, a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w:t>
            </w:r>
            <w:proofErr w:type="spellStart"/>
            <w:r w:rsidR="00277774" w:rsidRPr="00277774">
              <w:rPr>
                <w:rFonts w:ascii="Aptos Narrow" w:eastAsia="Times New Roman" w:hAnsi="Aptos Narrow" w:cs="Times New Roman"/>
                <w:color w:val="000000"/>
                <w:kern w:val="0"/>
                <w:lang w:eastAsia="en-AU"/>
                <w14:ligatures w14:val="none"/>
              </w:rPr>
              <w:t>biocomposite</w:t>
            </w:r>
            <w:proofErr w:type="spellEnd"/>
            <w:r w:rsidR="00277774" w:rsidRPr="00277774">
              <w:rPr>
                <w:rFonts w:ascii="Aptos Narrow" w:eastAsia="Times New Roman" w:hAnsi="Aptos Narrow" w:cs="Times New Roman"/>
                <w:color w:val="000000"/>
                <w:kern w:val="0"/>
                <w:lang w:eastAsia="en-AU"/>
                <w14:ligatures w14:val="none"/>
              </w:rPr>
              <w:t xml:space="preserve"> that could efficiently remove tetracycline (TC) from wastewater was synthesized. The </w:t>
            </w:r>
            <w:proofErr w:type="spellStart"/>
            <w:r w:rsidR="00277774" w:rsidRPr="00277774">
              <w:rPr>
                <w:rFonts w:ascii="Aptos Narrow" w:eastAsia="Times New Roman" w:hAnsi="Aptos Narrow" w:cs="Times New Roman"/>
                <w:color w:val="000000"/>
                <w:kern w:val="0"/>
                <w:lang w:eastAsia="en-AU"/>
                <w14:ligatures w14:val="none"/>
              </w:rPr>
              <w:t>biocomposite</w:t>
            </w:r>
            <w:proofErr w:type="spellEnd"/>
            <w:r w:rsidR="00277774" w:rsidRPr="00277774">
              <w:rPr>
                <w:rFonts w:ascii="Aptos Narrow" w:eastAsia="Times New Roman" w:hAnsi="Aptos Narrow" w:cs="Times New Roman"/>
                <w:color w:val="000000"/>
                <w:kern w:val="0"/>
                <w:lang w:eastAsia="en-AU"/>
                <w14:ligatures w14:val="none"/>
              </w:rPr>
              <w:t xml:space="preserve"> was fabricated by biochar of microalgae (BC) and MnMoO4 (MM) nanoparticles in different ratios to find a </w:t>
            </w:r>
            <w:proofErr w:type="spellStart"/>
            <w:r w:rsidR="00277774" w:rsidRPr="00277774">
              <w:rPr>
                <w:rFonts w:ascii="Aptos Narrow" w:eastAsia="Times New Roman" w:hAnsi="Aptos Narrow" w:cs="Times New Roman"/>
                <w:color w:val="000000"/>
                <w:kern w:val="0"/>
                <w:lang w:eastAsia="en-AU"/>
                <w14:ligatures w14:val="none"/>
              </w:rPr>
              <w:t>biocomposite</w:t>
            </w:r>
            <w:proofErr w:type="spellEnd"/>
            <w:r w:rsidR="00277774" w:rsidRPr="00277774">
              <w:rPr>
                <w:rFonts w:ascii="Aptos Narrow" w:eastAsia="Times New Roman" w:hAnsi="Aptos Narrow" w:cs="Times New Roman"/>
                <w:color w:val="000000"/>
                <w:kern w:val="0"/>
                <w:lang w:eastAsia="en-AU"/>
                <w14:ligatures w14:val="none"/>
              </w:rPr>
              <w:t xml:space="preserve"> with optimum characteristic as an efficient adsorbent. Finally, the optimum one was characterized to confirm its properties as an economical and efficient adsorbent for TC adsorption. Adsorption experiments including kinetic, isotherm and thermodynamic </w:t>
            </w:r>
            <w:proofErr w:type="spellStart"/>
            <w:r w:rsidR="00277774" w:rsidRPr="00277774">
              <w:rPr>
                <w:rFonts w:ascii="Aptos Narrow" w:eastAsia="Times New Roman" w:hAnsi="Aptos Narrow" w:cs="Times New Roman"/>
                <w:color w:val="000000"/>
                <w:kern w:val="0"/>
                <w:lang w:eastAsia="en-AU"/>
                <w14:ligatures w14:val="none"/>
              </w:rPr>
              <w:t>modeling</w:t>
            </w:r>
            <w:proofErr w:type="spellEnd"/>
            <w:r w:rsidR="00277774" w:rsidRPr="00277774">
              <w:rPr>
                <w:rFonts w:ascii="Aptos Narrow" w:eastAsia="Times New Roman" w:hAnsi="Aptos Narrow" w:cs="Times New Roman"/>
                <w:color w:val="000000"/>
                <w:kern w:val="0"/>
                <w:lang w:eastAsia="en-AU"/>
                <w14:ligatures w14:val="none"/>
              </w:rPr>
              <w:t xml:space="preserve"> were conducted to verify the high potential of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w:t>
            </w:r>
            <w:proofErr w:type="spellStart"/>
            <w:r w:rsidR="00277774" w:rsidRPr="00277774">
              <w:rPr>
                <w:rFonts w:ascii="Aptos Narrow" w:eastAsia="Times New Roman" w:hAnsi="Aptos Narrow" w:cs="Times New Roman"/>
                <w:color w:val="000000"/>
                <w:kern w:val="0"/>
                <w:lang w:eastAsia="en-AU"/>
                <w14:ligatures w14:val="none"/>
              </w:rPr>
              <w:t>biocomposite</w:t>
            </w:r>
            <w:proofErr w:type="spellEnd"/>
            <w:r w:rsidR="00277774" w:rsidRPr="00277774">
              <w:rPr>
                <w:rFonts w:ascii="Aptos Narrow" w:eastAsia="Times New Roman" w:hAnsi="Aptos Narrow" w:cs="Times New Roman"/>
                <w:color w:val="000000"/>
                <w:kern w:val="0"/>
                <w:lang w:eastAsia="en-AU"/>
                <w14:ligatures w14:val="none"/>
              </w:rPr>
              <w:t xml:space="preserve"> for TC adsorption. TC as an antibiotic frequently is found in soil, sediment, and aquatic environments which may lead to adverse side effects on human health including bacterial resistance and change in the microbial ecological functions. This makes the present study comprehensive and allows us to reach a strong conclusion on selecting biomaterial for biosorption purposes. Therefore, the present study will add unique knowledge to the science of biosorption. The aim of the present study is to improve the adsorption of tetracycline (TC) onto biochar of microalgae modified by nanocomposite of MnMoO4 (MM40BC60). The synthesized nanocomposite was characterized by Scanning electron microscopy (SEM), Brunauer-Emmett-Teller (BET) surface area, Fourier transforms infrared (FTIR) spectroscopy to investigate the morphology, surface area, pores and the functional groups of MM40BC60, respectively. The effect of various parameters including initial pH, TC concentration, and temperature on the adsorption performance of TC to the adsorbent was evaluated with considering kinetics, isotherms, and thermodynamics models. The adsorption of TC on MM40BC60 shows good agreement with the pseudo-second-order kinetic and the Langmuir isotherm models. Results of the thermodynamic study showed that the adsorption process was a spontaneous and endothermic reaction in nature.</w:t>
            </w:r>
          </w:p>
        </w:tc>
      </w:tr>
      <w:tr w:rsidR="00277774" w:rsidRPr="00277774" w14:paraId="604DD404" w14:textId="77777777" w:rsidTr="00277774">
        <w:trPr>
          <w:cantSplit/>
          <w:trHeight w:val="1134"/>
        </w:trPr>
        <w:tc>
          <w:tcPr>
            <w:tcW w:w="784" w:type="pct"/>
            <w:noWrap/>
            <w:textDirection w:val="btLr"/>
            <w:hideMark/>
          </w:tcPr>
          <w:p w14:paraId="0EA6C605" w14:textId="14C7F9EB"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Unveiling the biogeography of ammonia-oxidizing prokaryotes (AOPs) in the South China Sea: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lineages and their ecological niches</w:t>
            </w:r>
          </w:p>
        </w:tc>
        <w:tc>
          <w:tcPr>
            <w:tcW w:w="4216" w:type="pct"/>
            <w:noWrap/>
            <w:hideMark/>
          </w:tcPr>
          <w:p w14:paraId="669E41C3" w14:textId="04B0B9E0"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Ammonia-oxidizing prokaryotes (AOPs) are key drivers of nitrification in the ecosystem. Despite their pivotal role in nitrogen cycling, the diversity and niche specialization of AOPs in marine sediments are poorly resolved. In this study, high-throughput amplicon analysis of the </w:t>
            </w:r>
            <w:proofErr w:type="spellStart"/>
            <w:r w:rsidRPr="00277774">
              <w:rPr>
                <w:rFonts w:ascii="Aptos Narrow" w:eastAsia="Times New Roman" w:hAnsi="Aptos Narrow" w:cs="Times New Roman"/>
                <w:color w:val="000000"/>
                <w:kern w:val="0"/>
                <w:lang w:eastAsia="en-AU"/>
                <w14:ligatures w14:val="none"/>
              </w:rPr>
              <w:t>amoA</w:t>
            </w:r>
            <w:proofErr w:type="spellEnd"/>
            <w:r w:rsidRPr="00277774">
              <w:rPr>
                <w:rFonts w:ascii="Aptos Narrow" w:eastAsia="Times New Roman" w:hAnsi="Aptos Narrow" w:cs="Times New Roman"/>
                <w:color w:val="000000"/>
                <w:kern w:val="0"/>
                <w:lang w:eastAsia="en-AU"/>
                <w14:ligatures w14:val="none"/>
              </w:rPr>
              <w:t xml:space="preserve"> gene was employed to investigate the diversity, community structure and distribution of AOPs in surface sediments of the South China Sea (SCS). Phylogenetic analysis showed that 91% of the OTUs were not affiliated with any known AOPs, suggesting putative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AOPs existed in the marine sediments. Only 2 OTUs of ammonia-oxidizing archaea (AOA) belonged to known </w:t>
            </w:r>
            <w:proofErr w:type="spellStart"/>
            <w:r w:rsidRPr="00277774">
              <w:rPr>
                <w:rFonts w:ascii="Aptos Narrow" w:eastAsia="Times New Roman" w:hAnsi="Aptos Narrow" w:cs="Times New Roman"/>
                <w:color w:val="000000"/>
                <w:kern w:val="0"/>
                <w:lang w:eastAsia="en-AU"/>
                <w14:ligatures w14:val="none"/>
              </w:rPr>
              <w:t>Nitrosospelagicusa</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Nitrosopumilus</w:t>
            </w:r>
            <w:proofErr w:type="spellEnd"/>
            <w:r w:rsidRPr="00277774">
              <w:rPr>
                <w:rFonts w:ascii="Aptos Narrow" w:eastAsia="Times New Roman" w:hAnsi="Aptos Narrow" w:cs="Times New Roman"/>
                <w:color w:val="000000"/>
                <w:kern w:val="0"/>
                <w:lang w:eastAsia="en-AU"/>
                <w14:ligatures w14:val="none"/>
              </w:rPr>
              <w:t xml:space="preserve">, and the other 15 dominant OTUs were identified as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AOA. All 6 dominant OTUs of ammonia-oxidizing bacteria were identified as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clusters. </w:t>
            </w:r>
            <w:proofErr w:type="spellStart"/>
            <w:r w:rsidRPr="00277774">
              <w:rPr>
                <w:rFonts w:ascii="Aptos Narrow" w:eastAsia="Times New Roman" w:hAnsi="Aptos Narrow" w:cs="Times New Roman"/>
                <w:color w:val="000000"/>
                <w:kern w:val="0"/>
                <w:lang w:eastAsia="en-AU"/>
                <w14:ligatures w14:val="none"/>
              </w:rPr>
              <w:t>PCoA</w:t>
            </w:r>
            <w:proofErr w:type="spellEnd"/>
            <w:r w:rsidRPr="00277774">
              <w:rPr>
                <w:rFonts w:ascii="Aptos Narrow" w:eastAsia="Times New Roman" w:hAnsi="Aptos Narrow" w:cs="Times New Roman"/>
                <w:color w:val="000000"/>
                <w:kern w:val="0"/>
                <w:lang w:eastAsia="en-AU"/>
                <w14:ligatures w14:val="none"/>
              </w:rPr>
              <w:t xml:space="preserve"> revealed significant segregation of AOP communities between shallow and deep-sea sediments. Pearson correlation analysis further demonstrated temperature and depth as key factors driving niche differentiation of AOPs. Overall, this study firstly reported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AOPs in marine sediments and provided comprehensive information on their distribution and ecological significance in shallow and deep-sea sediments.</w:t>
            </w:r>
          </w:p>
        </w:tc>
      </w:tr>
      <w:tr w:rsidR="00277774" w:rsidRPr="00277774" w14:paraId="524C22B7" w14:textId="77777777" w:rsidTr="00277774">
        <w:trPr>
          <w:cantSplit/>
          <w:trHeight w:val="1134"/>
        </w:trPr>
        <w:tc>
          <w:tcPr>
            <w:tcW w:w="784" w:type="pct"/>
            <w:noWrap/>
            <w:textDirection w:val="btLr"/>
            <w:hideMark/>
          </w:tcPr>
          <w:p w14:paraId="24CB9929"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t>Modeling</w:t>
            </w:r>
            <w:proofErr w:type="spellEnd"/>
            <w:r w:rsidRPr="00277774">
              <w:rPr>
                <w:rFonts w:ascii="Aptos Narrow" w:eastAsia="Times New Roman" w:hAnsi="Aptos Narrow" w:cs="Times New Roman"/>
                <w:color w:val="000000"/>
                <w:kern w:val="0"/>
                <w:lang w:eastAsia="en-AU"/>
                <w14:ligatures w14:val="none"/>
              </w:rPr>
              <w:t xml:space="preserve"> water quality in the Anthropocene: directions for the next-generation aquatic ecosystem models</w:t>
            </w:r>
          </w:p>
        </w:tc>
        <w:tc>
          <w:tcPr>
            <w:tcW w:w="4216" w:type="pct"/>
            <w:noWrap/>
            <w:hideMark/>
          </w:tcPr>
          <w:p w14:paraId="2CE7C3B8" w14:textId="3D9B12A4"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Everything changes and nothing stands still (Heraclitus). Here we review three major improvements to freshwater aquatic ecosystem models - and ecological models in general - as water quality scenario analysis tools towards a sustainable future. To tackle the rapid and deeply connected dynamics characteristic of the Anthropocene, we argue for the inclusion of eco-evolutionary,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 and social-ecological dynamics. These dynamics arise from adaptive responses in organisms and ecosystems to global environmental change and act at different integration levels and different time scales. We provide reasons and </w:t>
            </w:r>
            <w:proofErr w:type="gramStart"/>
            <w:r w:rsidRPr="00277774">
              <w:rPr>
                <w:rFonts w:ascii="Aptos Narrow" w:eastAsia="Times New Roman" w:hAnsi="Aptos Narrow" w:cs="Times New Roman"/>
                <w:color w:val="000000"/>
                <w:kern w:val="0"/>
                <w:lang w:eastAsia="en-AU"/>
                <w14:ligatures w14:val="none"/>
              </w:rPr>
              <w:t>means</w:t>
            </w:r>
            <w:proofErr w:type="gramEnd"/>
            <w:r w:rsidRPr="00277774">
              <w:rPr>
                <w:rFonts w:ascii="Aptos Narrow" w:eastAsia="Times New Roman" w:hAnsi="Aptos Narrow" w:cs="Times New Roman"/>
                <w:color w:val="000000"/>
                <w:kern w:val="0"/>
                <w:lang w:eastAsia="en-AU"/>
                <w14:ligatures w14:val="none"/>
              </w:rPr>
              <w:t xml:space="preserve"> to incorporate each improvement into aquatic ecosystem models. Throughout this study we refer to Lake Victoria as a microcosm of the evolving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social-ecological systems of the Anthropocene. The Lake Victoria case clearly shows how interlinked eco-evolutionary,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 and social-ecological dynamics are, and demonstrates the need for transdisciplinary research approaches towards global sustainability.</w:t>
            </w:r>
          </w:p>
        </w:tc>
      </w:tr>
      <w:tr w:rsidR="00277774" w:rsidRPr="00277774" w14:paraId="0FDA2330" w14:textId="77777777" w:rsidTr="00277774">
        <w:trPr>
          <w:cantSplit/>
          <w:trHeight w:val="1134"/>
        </w:trPr>
        <w:tc>
          <w:tcPr>
            <w:tcW w:w="784" w:type="pct"/>
            <w:noWrap/>
            <w:textDirection w:val="btLr"/>
            <w:hideMark/>
          </w:tcPr>
          <w:p w14:paraId="4DDC9B26"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The evolutionary origin of the </w:t>
            </w:r>
            <w:proofErr w:type="spellStart"/>
            <w:r w:rsidRPr="00277774">
              <w:rPr>
                <w:rFonts w:ascii="Aptos Narrow" w:eastAsia="Times New Roman" w:hAnsi="Aptos Narrow" w:cs="Times New Roman"/>
                <w:color w:val="000000"/>
                <w:kern w:val="0"/>
                <w:lang w:eastAsia="en-AU"/>
                <w14:ligatures w14:val="none"/>
              </w:rPr>
              <w:t>durophagous</w:t>
            </w:r>
            <w:proofErr w:type="spellEnd"/>
            <w:r w:rsidRPr="00277774">
              <w:rPr>
                <w:rFonts w:ascii="Aptos Narrow" w:eastAsia="Times New Roman" w:hAnsi="Aptos Narrow" w:cs="Times New Roman"/>
                <w:color w:val="000000"/>
                <w:kern w:val="0"/>
                <w:lang w:eastAsia="en-AU"/>
                <w14:ligatures w14:val="none"/>
              </w:rPr>
              <w:t xml:space="preserve"> pelagic stingray </w:t>
            </w:r>
            <w:proofErr w:type="spellStart"/>
            <w:r w:rsidRPr="00277774">
              <w:rPr>
                <w:rFonts w:ascii="Aptos Narrow" w:eastAsia="Times New Roman" w:hAnsi="Aptos Narrow" w:cs="Times New Roman"/>
                <w:color w:val="000000"/>
                <w:kern w:val="0"/>
                <w:lang w:eastAsia="en-AU"/>
                <w14:ligatures w14:val="none"/>
              </w:rPr>
              <w:t>ecomorph</w:t>
            </w:r>
            <w:proofErr w:type="spellEnd"/>
          </w:p>
        </w:tc>
        <w:tc>
          <w:tcPr>
            <w:tcW w:w="4216" w:type="pct"/>
            <w:noWrap/>
            <w:hideMark/>
          </w:tcPr>
          <w:p w14:paraId="50C0CF36" w14:textId="4F157DD5"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Studies of the origin of evolutionary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ties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traits, feeding modes, behaviours, ecological niches, etc.) have considered </w:t>
            </w:r>
            <w:proofErr w:type="gramStart"/>
            <w:r w:rsidRPr="00277774">
              <w:rPr>
                <w:rFonts w:ascii="Aptos Narrow" w:eastAsia="Times New Roman" w:hAnsi="Aptos Narrow" w:cs="Times New Roman"/>
                <w:color w:val="000000"/>
                <w:kern w:val="0"/>
                <w:lang w:eastAsia="en-AU"/>
                <w14:ligatures w14:val="none"/>
              </w:rPr>
              <w:t>a number of</w:t>
            </w:r>
            <w:proofErr w:type="gramEnd"/>
            <w:r w:rsidRPr="00277774">
              <w:rPr>
                <w:rFonts w:ascii="Aptos Narrow" w:eastAsia="Times New Roman" w:hAnsi="Aptos Narrow" w:cs="Times New Roman"/>
                <w:color w:val="000000"/>
                <w:kern w:val="0"/>
                <w:lang w:eastAsia="en-AU"/>
                <w14:ligatures w14:val="none"/>
              </w:rPr>
              <w:t xml:space="preserve"> taxa experimenting with new body plans, allowing them to occupy new habitats and exploit new trophic resources. In the marine realm, colonization of pelagic environments by marine fishes occurred recurrently through time. Stingrays (</w:t>
            </w:r>
            <w:proofErr w:type="spellStart"/>
            <w:r w:rsidRPr="00277774">
              <w:rPr>
                <w:rFonts w:ascii="Aptos Narrow" w:eastAsia="Times New Roman" w:hAnsi="Aptos Narrow" w:cs="Times New Roman"/>
                <w:color w:val="000000"/>
                <w:kern w:val="0"/>
                <w:lang w:eastAsia="en-AU"/>
                <w14:ligatures w14:val="none"/>
              </w:rPr>
              <w:t>Myliobatiformes</w:t>
            </w:r>
            <w:proofErr w:type="spellEnd"/>
            <w:r w:rsidRPr="00277774">
              <w:rPr>
                <w:rFonts w:ascii="Aptos Narrow" w:eastAsia="Times New Roman" w:hAnsi="Aptos Narrow" w:cs="Times New Roman"/>
                <w:color w:val="000000"/>
                <w:kern w:val="0"/>
                <w:lang w:eastAsia="en-AU"/>
                <w14:ligatures w14:val="none"/>
              </w:rPr>
              <w:t>) are a diverse clade of batoid fishes commonly known to possess venomous tail stings. Current hypotheses suggest that stingrays experimented with a transition from a benthic to a pelagic/benthopelagic habitat coupled with a transition from a non-</w:t>
            </w:r>
            <w:proofErr w:type="spellStart"/>
            <w:r w:rsidRPr="00277774">
              <w:rPr>
                <w:rFonts w:ascii="Aptos Narrow" w:eastAsia="Times New Roman" w:hAnsi="Aptos Narrow" w:cs="Times New Roman"/>
                <w:color w:val="000000"/>
                <w:kern w:val="0"/>
                <w:lang w:eastAsia="en-AU"/>
                <w14:ligatures w14:val="none"/>
              </w:rPr>
              <w:t>durophagous</w:t>
            </w:r>
            <w:proofErr w:type="spellEnd"/>
            <w:r w:rsidRPr="00277774">
              <w:rPr>
                <w:rFonts w:ascii="Aptos Narrow" w:eastAsia="Times New Roman" w:hAnsi="Aptos Narrow" w:cs="Times New Roman"/>
                <w:color w:val="000000"/>
                <w:kern w:val="0"/>
                <w:lang w:eastAsia="en-AU"/>
                <w14:ligatures w14:val="none"/>
              </w:rPr>
              <w:t xml:space="preserve"> diet to extreme durophagy. However, there is no study detailing macroevolutionary patterns to understand how and when habitat shift and feeding specialization arose along their evolutionary history. A new exquisitely preserved fossil stingray from the Eocene </w:t>
            </w:r>
            <w:proofErr w:type="spellStart"/>
            <w:r w:rsidRPr="00277774">
              <w:rPr>
                <w:rFonts w:ascii="Aptos Narrow" w:eastAsia="Times New Roman" w:hAnsi="Aptos Narrow" w:cs="Times New Roman"/>
                <w:color w:val="000000"/>
                <w:kern w:val="0"/>
                <w:lang w:eastAsia="en-AU"/>
                <w14:ligatures w14:val="none"/>
              </w:rPr>
              <w:t>Konservat-Lagerstatte</w:t>
            </w:r>
            <w:proofErr w:type="spellEnd"/>
            <w:r w:rsidRPr="00277774">
              <w:rPr>
                <w:rFonts w:ascii="Aptos Narrow" w:eastAsia="Times New Roman" w:hAnsi="Aptos Narrow" w:cs="Times New Roman"/>
                <w:color w:val="000000"/>
                <w:kern w:val="0"/>
                <w:lang w:eastAsia="en-AU"/>
                <w14:ligatures w14:val="none"/>
              </w:rPr>
              <w:t xml:space="preserve"> of </w:t>
            </w:r>
            <w:proofErr w:type="spellStart"/>
            <w:r w:rsidRPr="00277774">
              <w:rPr>
                <w:rFonts w:ascii="Aptos Narrow" w:eastAsia="Times New Roman" w:hAnsi="Aptos Narrow" w:cs="Times New Roman"/>
                <w:color w:val="000000"/>
                <w:kern w:val="0"/>
                <w:lang w:eastAsia="en-AU"/>
                <w14:ligatures w14:val="none"/>
              </w:rPr>
              <w:t>Bolca</w:t>
            </w:r>
            <w:proofErr w:type="spellEnd"/>
            <w:r w:rsidRPr="00277774">
              <w:rPr>
                <w:rFonts w:ascii="Aptos Narrow" w:eastAsia="Times New Roman" w:hAnsi="Aptos Narrow" w:cs="Times New Roman"/>
                <w:color w:val="000000"/>
                <w:kern w:val="0"/>
                <w:lang w:eastAsia="en-AU"/>
                <w14:ligatures w14:val="none"/>
              </w:rPr>
              <w:t xml:space="preserve"> (Italy) exhibits a unique mosaic of plesiomorphic features of the </w:t>
            </w:r>
            <w:proofErr w:type="spellStart"/>
            <w:r w:rsidRPr="00277774">
              <w:rPr>
                <w:rFonts w:ascii="Aptos Narrow" w:eastAsia="Times New Roman" w:hAnsi="Aptos Narrow" w:cs="Times New Roman"/>
                <w:color w:val="000000"/>
                <w:kern w:val="0"/>
                <w:lang w:eastAsia="en-AU"/>
                <w14:ligatures w14:val="none"/>
              </w:rPr>
              <w:t>rajobenthic</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ecomorph</w:t>
            </w:r>
            <w:proofErr w:type="spellEnd"/>
            <w:r w:rsidRPr="00277774">
              <w:rPr>
                <w:rFonts w:ascii="Aptos Narrow" w:eastAsia="Times New Roman" w:hAnsi="Aptos Narrow" w:cs="Times New Roman"/>
                <w:color w:val="000000"/>
                <w:kern w:val="0"/>
                <w:lang w:eastAsia="en-AU"/>
                <w14:ligatures w14:val="none"/>
              </w:rPr>
              <w:t xml:space="preserve">, and derived traits of </w:t>
            </w:r>
            <w:proofErr w:type="spellStart"/>
            <w:r w:rsidRPr="00277774">
              <w:rPr>
                <w:rFonts w:ascii="Aptos Narrow" w:eastAsia="Times New Roman" w:hAnsi="Aptos Narrow" w:cs="Times New Roman"/>
                <w:color w:val="000000"/>
                <w:kern w:val="0"/>
                <w:lang w:eastAsia="en-AU"/>
                <w14:ligatures w14:val="none"/>
              </w:rPr>
              <w:t>aquilopelagic</w:t>
            </w:r>
            <w:proofErr w:type="spellEnd"/>
            <w:r w:rsidRPr="00277774">
              <w:rPr>
                <w:rFonts w:ascii="Aptos Narrow" w:eastAsia="Times New Roman" w:hAnsi="Aptos Narrow" w:cs="Times New Roman"/>
                <w:color w:val="000000"/>
                <w:kern w:val="0"/>
                <w:lang w:eastAsia="en-AU"/>
                <w14:ligatures w14:val="none"/>
              </w:rPr>
              <w:t xml:space="preserve"> taxa, that helps to clarify the evolutionary origin of durophagy and pelagic lifestyle in stingrays. A scenario of early evolution of the </w:t>
            </w:r>
            <w:proofErr w:type="spellStart"/>
            <w:r w:rsidRPr="00277774">
              <w:rPr>
                <w:rFonts w:ascii="Aptos Narrow" w:eastAsia="Times New Roman" w:hAnsi="Aptos Narrow" w:cs="Times New Roman"/>
                <w:color w:val="000000"/>
                <w:kern w:val="0"/>
                <w:lang w:eastAsia="en-AU"/>
                <w14:ligatures w14:val="none"/>
              </w:rPr>
              <w:t>aquilopelagic</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ecomorph</w:t>
            </w:r>
            <w:proofErr w:type="spellEnd"/>
            <w:r w:rsidRPr="00277774">
              <w:rPr>
                <w:rFonts w:ascii="Aptos Narrow" w:eastAsia="Times New Roman" w:hAnsi="Aptos Narrow" w:cs="Times New Roman"/>
                <w:color w:val="000000"/>
                <w:kern w:val="0"/>
                <w:lang w:eastAsia="en-AU"/>
                <w14:ligatures w14:val="none"/>
              </w:rPr>
              <w:t xml:space="preserve"> is proposed based on new data, and the possible adaptive meaning of the observed evolutionary changes is discussed. The body plan of &amp; </w:t>
            </w:r>
            <w:proofErr w:type="spellStart"/>
            <w:proofErr w:type="gramStart"/>
            <w:r w:rsidRPr="00277774">
              <w:rPr>
                <w:rFonts w:ascii="Aptos Narrow" w:eastAsia="Times New Roman" w:hAnsi="Aptos Narrow" w:cs="Times New Roman"/>
                <w:color w:val="000000"/>
                <w:kern w:val="0"/>
                <w:lang w:eastAsia="en-AU"/>
                <w14:ligatures w14:val="none"/>
              </w:rPr>
              <w:t>DAG;Dasyomyliobatis</w:t>
            </w:r>
            <w:proofErr w:type="spellEnd"/>
            <w:proofErr w:type="gram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thomyorkei</w:t>
            </w:r>
            <w:proofErr w:type="spellEnd"/>
            <w:r w:rsidRPr="00277774">
              <w:rPr>
                <w:rFonts w:ascii="Aptos Narrow" w:eastAsia="Times New Roman" w:hAnsi="Aptos Narrow" w:cs="Times New Roman"/>
                <w:color w:val="000000"/>
                <w:kern w:val="0"/>
                <w:lang w:eastAsia="en-AU"/>
                <w14:ligatures w14:val="none"/>
              </w:rPr>
              <w:t xml:space="preserve"> gen. et sp.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is intermediate between the </w:t>
            </w:r>
            <w:proofErr w:type="spellStart"/>
            <w:r w:rsidRPr="00277774">
              <w:rPr>
                <w:rFonts w:ascii="Aptos Narrow" w:eastAsia="Times New Roman" w:hAnsi="Aptos Narrow" w:cs="Times New Roman"/>
                <w:color w:val="000000"/>
                <w:kern w:val="0"/>
                <w:lang w:eastAsia="en-AU"/>
                <w14:ligatures w14:val="none"/>
              </w:rPr>
              <w:t>rajobenthic</w:t>
            </w:r>
            <w:proofErr w:type="spellEnd"/>
            <w:r w:rsidRPr="00277774">
              <w:rPr>
                <w:rFonts w:ascii="Aptos Narrow" w:eastAsia="Times New Roman" w:hAnsi="Aptos Narrow" w:cs="Times New Roman"/>
                <w:color w:val="000000"/>
                <w:kern w:val="0"/>
                <w:lang w:eastAsia="en-AU"/>
                <w14:ligatures w14:val="none"/>
              </w:rPr>
              <w:t xml:space="preserve"> and more derived </w:t>
            </w:r>
            <w:proofErr w:type="spellStart"/>
            <w:r w:rsidRPr="00277774">
              <w:rPr>
                <w:rFonts w:ascii="Aptos Narrow" w:eastAsia="Times New Roman" w:hAnsi="Aptos Narrow" w:cs="Times New Roman"/>
                <w:color w:val="000000"/>
                <w:kern w:val="0"/>
                <w:lang w:eastAsia="en-AU"/>
                <w14:ligatures w14:val="none"/>
              </w:rPr>
              <w:t>aquilopelagic</w:t>
            </w:r>
            <w:proofErr w:type="spellEnd"/>
            <w:r w:rsidRPr="00277774">
              <w:rPr>
                <w:rFonts w:ascii="Aptos Narrow" w:eastAsia="Times New Roman" w:hAnsi="Aptos Narrow" w:cs="Times New Roman"/>
                <w:color w:val="000000"/>
                <w:kern w:val="0"/>
                <w:lang w:eastAsia="en-AU"/>
                <w14:ligatures w14:val="none"/>
              </w:rPr>
              <w:t xml:space="preserve"> stingrays, supporting its stem phylogenetic position and the hypothesis that the </w:t>
            </w:r>
            <w:proofErr w:type="spellStart"/>
            <w:r w:rsidRPr="00277774">
              <w:rPr>
                <w:rFonts w:ascii="Aptos Narrow" w:eastAsia="Times New Roman" w:hAnsi="Aptos Narrow" w:cs="Times New Roman"/>
                <w:color w:val="000000"/>
                <w:kern w:val="0"/>
                <w:lang w:eastAsia="en-AU"/>
                <w14:ligatures w14:val="none"/>
              </w:rPr>
              <w:t>aquilopelagic</w:t>
            </w:r>
            <w:proofErr w:type="spellEnd"/>
            <w:r w:rsidRPr="00277774">
              <w:rPr>
                <w:rFonts w:ascii="Aptos Narrow" w:eastAsia="Times New Roman" w:hAnsi="Aptos Narrow" w:cs="Times New Roman"/>
                <w:color w:val="000000"/>
                <w:kern w:val="0"/>
                <w:lang w:eastAsia="en-AU"/>
                <w14:ligatures w14:val="none"/>
              </w:rPr>
              <w:t xml:space="preserve"> body plan arose in association with the evolution of durophagy and pelagic lifestyle from a benthic, soft-prey feeder ancestor.</w:t>
            </w:r>
          </w:p>
        </w:tc>
      </w:tr>
      <w:tr w:rsidR="00277774" w:rsidRPr="00277774" w14:paraId="6AD40FC8" w14:textId="77777777" w:rsidTr="00277774">
        <w:trPr>
          <w:cantSplit/>
          <w:trHeight w:val="1134"/>
        </w:trPr>
        <w:tc>
          <w:tcPr>
            <w:tcW w:w="784" w:type="pct"/>
            <w:noWrap/>
            <w:textDirection w:val="btLr"/>
            <w:hideMark/>
          </w:tcPr>
          <w:p w14:paraId="3E849060"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t>Hyperexpansion</w:t>
            </w:r>
            <w:proofErr w:type="spellEnd"/>
            <w:r w:rsidRPr="00277774">
              <w:rPr>
                <w:rFonts w:ascii="Aptos Narrow" w:eastAsia="Times New Roman" w:hAnsi="Aptos Narrow" w:cs="Times New Roman"/>
                <w:color w:val="000000"/>
                <w:kern w:val="0"/>
                <w:lang w:eastAsia="en-AU"/>
                <w14:ligatures w14:val="none"/>
              </w:rPr>
              <w:t xml:space="preserve"> of RNA Bacteriophage Diversity</w:t>
            </w:r>
          </w:p>
        </w:tc>
        <w:tc>
          <w:tcPr>
            <w:tcW w:w="4216" w:type="pct"/>
            <w:noWrap/>
            <w:hideMark/>
          </w:tcPr>
          <w:p w14:paraId="2688D805" w14:textId="7C068DB3"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Bacteriophage modulation of microbial populations impacts critical processes in ocean, soil, and animal ecosystems. However, the role of bacteriophages with RNA genomes (RNA bacteriophages) in these processes is poorly understood, in part because of the limited number of known RNA bacteriophage species. Here, we identify partial genome sequences of 122 RNA bacteriophage phylotypes that are highly divergent from each other and from previously described RNA bacteriophages. These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RNA bacteriophage sequences were present in samples collected from a range of ecological niches worldwide, including invertebrates and extreme microbial sediment, demonstrating that they are more widely distributed than previously recognized. Genomic analyses of these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bacteriophages yielded multiple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genome organizations. Furthermore, one RNA bacteriophage was detected in the transcriptome of a pure culture of Streptomyces </w:t>
            </w:r>
            <w:proofErr w:type="spellStart"/>
            <w:r w:rsidRPr="00277774">
              <w:rPr>
                <w:rFonts w:ascii="Aptos Narrow" w:eastAsia="Times New Roman" w:hAnsi="Aptos Narrow" w:cs="Times New Roman"/>
                <w:color w:val="000000"/>
                <w:kern w:val="0"/>
                <w:lang w:eastAsia="en-AU"/>
                <w14:ligatures w14:val="none"/>
              </w:rPr>
              <w:t>avermitilis</w:t>
            </w:r>
            <w:proofErr w:type="spellEnd"/>
            <w:r w:rsidRPr="00277774">
              <w:rPr>
                <w:rFonts w:ascii="Aptos Narrow" w:eastAsia="Times New Roman" w:hAnsi="Aptos Narrow" w:cs="Times New Roman"/>
                <w:color w:val="000000"/>
                <w:kern w:val="0"/>
                <w:lang w:eastAsia="en-AU"/>
                <w14:ligatures w14:val="none"/>
              </w:rPr>
              <w:t>, suggesting for the first time that the known tropism of RNA bacteriophages may include gram-positive bacteria. Finally, reverse transcription PCR (RT-PCR)-based screening for two specific RNA bacteriophages in stool samples from a longitudinal cohort of macaques suggested that they are generally acutely present rather than persistent.</w:t>
            </w:r>
          </w:p>
        </w:tc>
      </w:tr>
      <w:tr w:rsidR="00277774" w:rsidRPr="00277774" w14:paraId="1A277515" w14:textId="77777777" w:rsidTr="00277774">
        <w:trPr>
          <w:cantSplit/>
          <w:trHeight w:val="1134"/>
        </w:trPr>
        <w:tc>
          <w:tcPr>
            <w:tcW w:w="784" w:type="pct"/>
            <w:noWrap/>
            <w:textDirection w:val="btLr"/>
            <w:hideMark/>
          </w:tcPr>
          <w:p w14:paraId="646E4EEF"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Brachiopods hitching a ride: an early case of commensalism in the middle Cambrian Burgess Shale</w:t>
            </w:r>
          </w:p>
        </w:tc>
        <w:tc>
          <w:tcPr>
            <w:tcW w:w="4216" w:type="pct"/>
            <w:noWrap/>
            <w:hideMark/>
          </w:tcPr>
          <w:p w14:paraId="3C22B285" w14:textId="4959E4FF"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Ecological interactions, including symbiotic associations such as mutualism, parasitism and commensalism are crucial factors in generating evolutionary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ties and strategies. Direct examples of species interactions in the fossil record generally involve organisms attached to sessile organisms in an epibiont or macroboring relationship. Here we provide support for an intimate ecological association between a calcareous brachiopod (</w:t>
            </w:r>
            <w:proofErr w:type="spellStart"/>
            <w:r w:rsidRPr="00277774">
              <w:rPr>
                <w:rFonts w:ascii="Aptos Narrow" w:eastAsia="Times New Roman" w:hAnsi="Aptos Narrow" w:cs="Times New Roman"/>
                <w:color w:val="000000"/>
                <w:kern w:val="0"/>
                <w:lang w:eastAsia="en-AU"/>
                <w14:ligatures w14:val="none"/>
              </w:rPr>
              <w:t>Nisusia</w:t>
            </w:r>
            <w:proofErr w:type="spellEnd"/>
            <w:r w:rsidRPr="00277774">
              <w:rPr>
                <w:rFonts w:ascii="Aptos Narrow" w:eastAsia="Times New Roman" w:hAnsi="Aptos Narrow" w:cs="Times New Roman"/>
                <w:color w:val="000000"/>
                <w:kern w:val="0"/>
                <w:lang w:eastAsia="en-AU"/>
                <w14:ligatures w14:val="none"/>
              </w:rPr>
              <w:t xml:space="preserve">) and the stem group mollusc </w:t>
            </w:r>
            <w:proofErr w:type="spellStart"/>
            <w:r w:rsidRPr="00277774">
              <w:rPr>
                <w:rFonts w:ascii="Aptos Narrow" w:eastAsia="Times New Roman" w:hAnsi="Aptos Narrow" w:cs="Times New Roman"/>
                <w:color w:val="000000"/>
                <w:kern w:val="0"/>
                <w:lang w:eastAsia="en-AU"/>
                <w14:ligatures w14:val="none"/>
              </w:rPr>
              <w:t>Wiwaxia</w:t>
            </w:r>
            <w:proofErr w:type="spellEnd"/>
            <w:r w:rsidRPr="00277774">
              <w:rPr>
                <w:rFonts w:ascii="Aptos Narrow" w:eastAsia="Times New Roman" w:hAnsi="Aptos Narrow" w:cs="Times New Roman"/>
                <w:color w:val="000000"/>
                <w:kern w:val="0"/>
                <w:lang w:eastAsia="en-AU"/>
                <w14:ligatures w14:val="none"/>
              </w:rPr>
              <w:t xml:space="preserve"> from the Burgess Shale. Brachiopod specimens are fixed to </w:t>
            </w:r>
            <w:proofErr w:type="spellStart"/>
            <w:r w:rsidRPr="00277774">
              <w:rPr>
                <w:rFonts w:ascii="Aptos Narrow" w:eastAsia="Times New Roman" w:hAnsi="Aptos Narrow" w:cs="Times New Roman"/>
                <w:color w:val="000000"/>
                <w:kern w:val="0"/>
                <w:lang w:eastAsia="en-AU"/>
                <w14:ligatures w14:val="none"/>
              </w:rPr>
              <w:t>Wiwaxia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scleritomes</w:t>
            </w:r>
            <w:proofErr w:type="spellEnd"/>
            <w:r w:rsidRPr="00277774">
              <w:rPr>
                <w:rFonts w:ascii="Aptos Narrow" w:eastAsia="Times New Roman" w:hAnsi="Aptos Narrow" w:cs="Times New Roman"/>
                <w:color w:val="000000"/>
                <w:kern w:val="0"/>
                <w:lang w:eastAsia="en-AU"/>
                <w14:ligatures w14:val="none"/>
              </w:rPr>
              <w:t xml:space="preserve">, the latter showing no signs of decay and disarticulation, suggesting a live association. We interpret this association as the oldest unambiguous example of a facultative </w:t>
            </w:r>
            <w:proofErr w:type="spellStart"/>
            <w:r w:rsidRPr="00277774">
              <w:rPr>
                <w:rFonts w:ascii="Aptos Narrow" w:eastAsia="Times New Roman" w:hAnsi="Aptos Narrow" w:cs="Times New Roman"/>
                <w:color w:val="000000"/>
                <w:kern w:val="0"/>
                <w:lang w:eastAsia="en-AU"/>
                <w14:ligatures w14:val="none"/>
              </w:rPr>
              <w:t>ectosymbiosis</w:t>
            </w:r>
            <w:proofErr w:type="spellEnd"/>
            <w:r w:rsidRPr="00277774">
              <w:rPr>
                <w:rFonts w:ascii="Aptos Narrow" w:eastAsia="Times New Roman" w:hAnsi="Aptos Narrow" w:cs="Times New Roman"/>
                <w:color w:val="000000"/>
                <w:kern w:val="0"/>
                <w:lang w:eastAsia="en-AU"/>
                <w14:ligatures w14:val="none"/>
              </w:rPr>
              <w:t xml:space="preserve"> between a sessile organism and a mobile benthic animal in the fossil record. The potential evolutionary advantage of this association is discussed, brachiopods benefiting from ease of attachment, increased food supply, avoidance of turbid benthic conditions, </w:t>
            </w:r>
            <w:proofErr w:type="spellStart"/>
            <w:r w:rsidRPr="00277774">
              <w:rPr>
                <w:rFonts w:ascii="Aptos Narrow" w:eastAsia="Times New Roman" w:hAnsi="Aptos Narrow" w:cs="Times New Roman"/>
                <w:color w:val="000000"/>
                <w:kern w:val="0"/>
                <w:lang w:eastAsia="en-AU"/>
                <w14:ligatures w14:val="none"/>
              </w:rPr>
              <w:t>biofoul</w:t>
            </w:r>
            <w:proofErr w:type="spellEnd"/>
            <w:r w:rsidRPr="00277774">
              <w:rPr>
                <w:rFonts w:ascii="Aptos Narrow" w:eastAsia="Times New Roman" w:hAnsi="Aptos Narrow" w:cs="Times New Roman"/>
                <w:color w:val="000000"/>
                <w:kern w:val="0"/>
                <w:lang w:eastAsia="en-AU"/>
                <w14:ligatures w14:val="none"/>
              </w:rPr>
              <w:t xml:space="preserve"> and possible protection from predators, suggesting commensalism (benefiting the symbiont with no impact for the host). While Cambrian brachiopods are relatively common epibionts, </w:t>
            </w:r>
            <w:proofErr w:type="gramStart"/>
            <w:r w:rsidRPr="00277774">
              <w:rPr>
                <w:rFonts w:ascii="Aptos Narrow" w:eastAsia="Times New Roman" w:hAnsi="Aptos Narrow" w:cs="Times New Roman"/>
                <w:color w:val="000000"/>
                <w:kern w:val="0"/>
                <w:lang w:eastAsia="en-AU"/>
                <w14:ligatures w14:val="none"/>
              </w:rPr>
              <w:t>in particular on</w:t>
            </w:r>
            <w:proofErr w:type="gramEnd"/>
            <w:r w:rsidRPr="00277774">
              <w:rPr>
                <w:rFonts w:ascii="Aptos Narrow" w:eastAsia="Times New Roman" w:hAnsi="Aptos Narrow" w:cs="Times New Roman"/>
                <w:color w:val="000000"/>
                <w:kern w:val="0"/>
                <w:lang w:eastAsia="en-AU"/>
                <w14:ligatures w14:val="none"/>
              </w:rPr>
              <w:t xml:space="preserve"> sponges, the association of </w:t>
            </w:r>
            <w:proofErr w:type="spellStart"/>
            <w:r w:rsidRPr="00277774">
              <w:rPr>
                <w:rFonts w:ascii="Aptos Narrow" w:eastAsia="Times New Roman" w:hAnsi="Aptos Narrow" w:cs="Times New Roman"/>
                <w:color w:val="000000"/>
                <w:kern w:val="0"/>
                <w:lang w:eastAsia="en-AU"/>
                <w14:ligatures w14:val="none"/>
              </w:rPr>
              <w:t>Nisusia</w:t>
            </w:r>
            <w:proofErr w:type="spellEnd"/>
            <w:r w:rsidRPr="00277774">
              <w:rPr>
                <w:rFonts w:ascii="Aptos Narrow" w:eastAsia="Times New Roman" w:hAnsi="Aptos Narrow" w:cs="Times New Roman"/>
                <w:color w:val="000000"/>
                <w:kern w:val="0"/>
                <w:lang w:eastAsia="en-AU"/>
                <w14:ligatures w14:val="none"/>
              </w:rPr>
              <w:t xml:space="preserve"> with the motile </w:t>
            </w:r>
            <w:proofErr w:type="spellStart"/>
            <w:r w:rsidRPr="00277774">
              <w:rPr>
                <w:rFonts w:ascii="Aptos Narrow" w:eastAsia="Times New Roman" w:hAnsi="Aptos Narrow" w:cs="Times New Roman"/>
                <w:color w:val="000000"/>
                <w:kern w:val="0"/>
                <w:lang w:eastAsia="en-AU"/>
                <w14:ligatures w14:val="none"/>
              </w:rPr>
              <w:t>Wiwaxia</w:t>
            </w:r>
            <w:proofErr w:type="spellEnd"/>
            <w:r w:rsidRPr="00277774">
              <w:rPr>
                <w:rFonts w:ascii="Aptos Narrow" w:eastAsia="Times New Roman" w:hAnsi="Aptos Narrow" w:cs="Times New Roman"/>
                <w:color w:val="000000"/>
                <w:kern w:val="0"/>
                <w:lang w:eastAsia="en-AU"/>
                <w14:ligatures w14:val="none"/>
              </w:rPr>
              <w:t xml:space="preserve"> is rare for a brachiopod species, fossil or living, and suggests that symbiotic associations were already well established and diversified by the middle'' (Series 3, Stage 5) Cambrian.</w:t>
            </w:r>
          </w:p>
        </w:tc>
      </w:tr>
      <w:tr w:rsidR="00277774" w:rsidRPr="00277774" w14:paraId="527A3563" w14:textId="77777777" w:rsidTr="00277774">
        <w:trPr>
          <w:cantSplit/>
          <w:trHeight w:val="1134"/>
        </w:trPr>
        <w:tc>
          <w:tcPr>
            <w:tcW w:w="784" w:type="pct"/>
            <w:noWrap/>
            <w:textDirection w:val="btLr"/>
            <w:hideMark/>
          </w:tcPr>
          <w:p w14:paraId="76C35528"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Spatial and seasonal assessment of heavy metal contamination in Golden Horn sediments, </w:t>
            </w:r>
            <w:proofErr w:type="spellStart"/>
            <w:r w:rsidRPr="00277774">
              <w:rPr>
                <w:rFonts w:ascii="Aptos Narrow" w:eastAsia="Times New Roman" w:hAnsi="Aptos Narrow" w:cs="Times New Roman"/>
                <w:color w:val="000000"/>
                <w:kern w:val="0"/>
                <w:lang w:eastAsia="en-AU"/>
                <w14:ligatures w14:val="none"/>
              </w:rPr>
              <w:t>Iâ</w:t>
            </w:r>
            <w:proofErr w:type="spellEnd"/>
            <w:r w:rsidRPr="00277774">
              <w:rPr>
                <w:rFonts w:ascii="Aptos Narrow" w:eastAsia="Times New Roman" w:hAnsi="Aptos Narrow" w:cs="Times New Roman"/>
                <w:color w:val="000000"/>
                <w:kern w:val="0"/>
                <w:lang w:eastAsia="en-AU"/>
                <w14:ligatures w14:val="none"/>
              </w:rPr>
              <w:t>€¢</w:t>
            </w:r>
            <w:proofErr w:type="spellStart"/>
            <w:r w:rsidRPr="00277774">
              <w:rPr>
                <w:rFonts w:ascii="Aptos Narrow" w:eastAsia="Times New Roman" w:hAnsi="Aptos Narrow" w:cs="Times New Roman"/>
                <w:color w:val="000000"/>
                <w:kern w:val="0"/>
                <w:lang w:eastAsia="en-AU"/>
                <w14:ligatures w14:val="none"/>
              </w:rPr>
              <w:t>stanbul</w:t>
            </w:r>
            <w:proofErr w:type="spellEnd"/>
            <w:r w:rsidRPr="00277774">
              <w:rPr>
                <w:rFonts w:ascii="Aptos Narrow" w:eastAsia="Times New Roman" w:hAnsi="Aptos Narrow" w:cs="Times New Roman"/>
                <w:color w:val="000000"/>
                <w:kern w:val="0"/>
                <w:lang w:eastAsia="en-AU"/>
                <w14:ligatures w14:val="none"/>
              </w:rPr>
              <w:t>, TÃ¼rkiye: Ecological impacts, human health risks, and environmental monitoring</w:t>
            </w:r>
          </w:p>
        </w:tc>
        <w:tc>
          <w:tcPr>
            <w:tcW w:w="4216" w:type="pct"/>
            <w:noWrap/>
            <w:hideMark/>
          </w:tcPr>
          <w:p w14:paraId="74F768BE" w14:textId="1FA0E8C4"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This study investigates the concentrations of heavy metals (As, Hg, Cd, Cr, Cu, Ni, Pb, Zn) in surface sediments of the Golden Horn, a historically significant natural harbor and UNESCO World Heritage Site inlet of the Bosphorus in </w:t>
            </w:r>
            <w:proofErr w:type="gramStart"/>
            <w:r w:rsidRPr="00277774">
              <w:rPr>
                <w:rFonts w:ascii="Aptos Narrow" w:eastAsia="Times New Roman" w:hAnsi="Aptos Narrow" w:cs="Times New Roman"/>
                <w:color w:val="000000"/>
                <w:kern w:val="0"/>
                <w:lang w:eastAsia="en-AU"/>
                <w14:ligatures w14:val="none"/>
              </w:rPr>
              <w:t>I(</w:t>
            </w:r>
            <w:proofErr w:type="spellStart"/>
            <w:proofErr w:type="gramEnd"/>
            <w:r w:rsidRPr="00277774">
              <w:rPr>
                <w:rFonts w:ascii="Aptos Narrow" w:eastAsia="Times New Roman" w:hAnsi="Aptos Narrow" w:cs="Times New Roman"/>
                <w:color w:val="000000"/>
                <w:kern w:val="0"/>
                <w:lang w:eastAsia="en-AU"/>
                <w14:ligatures w14:val="none"/>
              </w:rPr>
              <w:t>center</w:t>
            </w:r>
            <w:proofErr w:type="spellEnd"/>
            <w:r w:rsidRPr="00277774">
              <w:rPr>
                <w:rFonts w:ascii="Aptos Narrow" w:eastAsia="Times New Roman" w:hAnsi="Aptos Narrow" w:cs="Times New Roman"/>
                <w:color w:val="000000"/>
                <w:kern w:val="0"/>
                <w:lang w:eastAsia="en-AU"/>
                <w14:ligatures w14:val="none"/>
              </w:rPr>
              <w:t xml:space="preserve"> </w:t>
            </w:r>
            <w:proofErr w:type="gramStart"/>
            <w:r w:rsidRPr="00277774">
              <w:rPr>
                <w:rFonts w:ascii="Aptos Narrow" w:eastAsia="Times New Roman" w:hAnsi="Aptos Narrow" w:cs="Times New Roman"/>
                <w:color w:val="000000"/>
                <w:kern w:val="0"/>
                <w:lang w:eastAsia="en-AU"/>
                <w14:ligatures w14:val="none"/>
              </w:rPr>
              <w:t>dot)</w:t>
            </w:r>
            <w:proofErr w:type="spellStart"/>
            <w:r w:rsidRPr="00277774">
              <w:rPr>
                <w:rFonts w:ascii="Aptos Narrow" w:eastAsia="Times New Roman" w:hAnsi="Aptos Narrow" w:cs="Times New Roman"/>
                <w:color w:val="000000"/>
                <w:kern w:val="0"/>
                <w:lang w:eastAsia="en-AU"/>
                <w14:ligatures w14:val="none"/>
              </w:rPr>
              <w:t>stanbul</w:t>
            </w:r>
            <w:proofErr w:type="spellEnd"/>
            <w:proofErr w:type="gramEnd"/>
            <w:r w:rsidRPr="00277774">
              <w:rPr>
                <w:rFonts w:ascii="Aptos Narrow" w:eastAsia="Times New Roman" w:hAnsi="Aptos Narrow" w:cs="Times New Roman"/>
                <w:color w:val="000000"/>
                <w:kern w:val="0"/>
                <w:lang w:eastAsia="en-AU"/>
                <w14:ligatures w14:val="none"/>
              </w:rPr>
              <w:t xml:space="preserve">, T &amp; </w:t>
            </w:r>
            <w:proofErr w:type="spellStart"/>
            <w:proofErr w:type="gramStart"/>
            <w:r w:rsidRPr="00277774">
              <w:rPr>
                <w:rFonts w:ascii="Aptos Narrow" w:eastAsia="Times New Roman" w:hAnsi="Aptos Narrow" w:cs="Times New Roman"/>
                <w:color w:val="000000"/>
                <w:kern w:val="0"/>
                <w:lang w:eastAsia="en-AU"/>
                <w14:ligatures w14:val="none"/>
              </w:rPr>
              <w:t>uuml;rkiye</w:t>
            </w:r>
            <w:proofErr w:type="spellEnd"/>
            <w:proofErr w:type="gramEnd"/>
            <w:r w:rsidRPr="00277774">
              <w:rPr>
                <w:rFonts w:ascii="Aptos Narrow" w:eastAsia="Times New Roman" w:hAnsi="Aptos Narrow" w:cs="Times New Roman"/>
                <w:color w:val="000000"/>
                <w:kern w:val="0"/>
                <w:lang w:eastAsia="en-AU"/>
                <w14:ligatures w14:val="none"/>
              </w:rPr>
              <w:t xml:space="preserve">.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of this research lies in providing the first comprehensive dual-risk assessment for the Golden Horn estuary, integrating ecological impact evaluation with human health risk characterization via ingestion and dermal contact pathways, considering both carcinogenic and non-carcinogenic effects of sediment-bound heavy metals. Concentrations exhibited significant seasonal variation, with summer months showing peak levels, notably for </w:t>
            </w:r>
            <w:proofErr w:type="spellStart"/>
            <w:r w:rsidRPr="00277774">
              <w:rPr>
                <w:rFonts w:ascii="Aptos Narrow" w:eastAsia="Times New Roman" w:hAnsi="Aptos Narrow" w:cs="Times New Roman"/>
                <w:color w:val="000000"/>
                <w:kern w:val="0"/>
                <w:lang w:eastAsia="en-AU"/>
                <w14:ligatures w14:val="none"/>
              </w:rPr>
              <w:t>for</w:t>
            </w:r>
            <w:proofErr w:type="spellEnd"/>
            <w:r w:rsidRPr="00277774">
              <w:rPr>
                <w:rFonts w:ascii="Aptos Narrow" w:eastAsia="Times New Roman" w:hAnsi="Aptos Narrow" w:cs="Times New Roman"/>
                <w:color w:val="000000"/>
                <w:kern w:val="0"/>
                <w:lang w:eastAsia="en-AU"/>
                <w14:ligatures w14:val="none"/>
              </w:rPr>
              <w:t xml:space="preserve"> Cu (1279.70 mg/kg)), Zn (1071.96 mg/kg), and Pb (894.14 mg/kg). Several metals exceeded Probable Effect Concentration (PEC) thresholds, indicating potential ecological risks such as biodiversity decline and food chain contamination. Pollution Load Index (PLI) values ranged from 2.09 to 10.25 (PLI &gt; 1), confirming substantial sediment pollution. Enrichment Factor (EF) values varied between 0.80 and 17.44, highlighting considerable contamination, particularly by Cu, Pb, As, Zn, Cd, and Cr. </w:t>
            </w:r>
            <w:proofErr w:type="spellStart"/>
            <w:r w:rsidRPr="00277774">
              <w:rPr>
                <w:rFonts w:ascii="Aptos Narrow" w:eastAsia="Times New Roman" w:hAnsi="Aptos Narrow" w:cs="Times New Roman"/>
                <w:color w:val="000000"/>
                <w:kern w:val="0"/>
                <w:lang w:eastAsia="en-AU"/>
                <w14:ligatures w14:val="none"/>
              </w:rPr>
              <w:t>Potantial</w:t>
            </w:r>
            <w:proofErr w:type="spellEnd"/>
            <w:r w:rsidRPr="00277774">
              <w:rPr>
                <w:rFonts w:ascii="Aptos Narrow" w:eastAsia="Times New Roman" w:hAnsi="Aptos Narrow" w:cs="Times New Roman"/>
                <w:color w:val="000000"/>
                <w:kern w:val="0"/>
                <w:lang w:eastAsia="en-AU"/>
                <w14:ligatures w14:val="none"/>
              </w:rPr>
              <w:t xml:space="preserve"> Ecological Risk Factor (Er) values for Cu, Pb, and Zn indicate a very high ecological threat. </w:t>
            </w:r>
            <w:proofErr w:type="spellStart"/>
            <w:r w:rsidRPr="00277774">
              <w:rPr>
                <w:rFonts w:ascii="Aptos Narrow" w:eastAsia="Times New Roman" w:hAnsi="Aptos Narrow" w:cs="Times New Roman"/>
                <w:color w:val="000000"/>
                <w:kern w:val="0"/>
                <w:lang w:eastAsia="en-AU"/>
                <w14:ligatures w14:val="none"/>
              </w:rPr>
              <w:t>Potantial</w:t>
            </w:r>
            <w:proofErr w:type="spellEnd"/>
            <w:r w:rsidRPr="00277774">
              <w:rPr>
                <w:rFonts w:ascii="Aptos Narrow" w:eastAsia="Times New Roman" w:hAnsi="Aptos Narrow" w:cs="Times New Roman"/>
                <w:color w:val="000000"/>
                <w:kern w:val="0"/>
                <w:lang w:eastAsia="en-AU"/>
                <w14:ligatures w14:val="none"/>
              </w:rPr>
              <w:t xml:space="preserve"> Ecological Risk Index (RI) values ranged from 1045.69 to 7317.72, suggesting severe ecological risks, whereas the Toxic Risk Index (TRI) indicated low toxic risk for Cu (5.78). Health risk assessments revealed increased vulnerability in children, with carcinogenic risk values exceeding acceptable limits for both children and adults. These results underscore the urgent need for remediation to mitigate environmental and human health risks posed by heavy metal contamination in the Golden Horn sediments. Environmental implication: This study highlights the presence and distribution of heavy metals in the sediments of the Golden Horn, indicating potential ecological degradation and risks to marine biodiversity. The findings indicate that certain locations exceed sediment quality guidelines, posing threats to benthic organisms and the safety of the food chain. Ecological and human health risk assessments suggest that prolonged exposure may lead to bioaccumulation and adverse health effects. These results underscore the urgent need for pollution control strategies, sustainable management of industrial discharges, and continuous environmental monitoring to protect coastal ecosystems and safeguard public health in the region.</w:t>
            </w:r>
          </w:p>
        </w:tc>
      </w:tr>
      <w:tr w:rsidR="00277774" w:rsidRPr="00277774" w14:paraId="67607BD9" w14:textId="77777777" w:rsidTr="00277774">
        <w:trPr>
          <w:cantSplit/>
          <w:trHeight w:val="1134"/>
        </w:trPr>
        <w:tc>
          <w:tcPr>
            <w:tcW w:w="784" w:type="pct"/>
            <w:noWrap/>
            <w:textDirection w:val="btLr"/>
            <w:hideMark/>
          </w:tcPr>
          <w:p w14:paraId="355EF440" w14:textId="72042802" w:rsidR="00277774" w:rsidRPr="00277774" w:rsidRDefault="00440A1C" w:rsidP="00277774">
            <w:pPr>
              <w:ind w:left="113" w:right="113"/>
              <w:rPr>
                <w:rFonts w:ascii="Aptos Narrow" w:eastAsia="Times New Roman" w:hAnsi="Aptos Narrow" w:cs="Times New Roman"/>
                <w:color w:val="000000"/>
                <w:kern w:val="0"/>
                <w:lang w:eastAsia="en-AU"/>
                <w14:ligatures w14:val="none"/>
              </w:rPr>
            </w:pPr>
            <w:r w:rsidRPr="00440A1C">
              <w:rPr>
                <w:rFonts w:ascii="Aptos Narrow" w:eastAsia="Times New Roman" w:hAnsi="Aptos Narrow" w:cs="Times New Roman"/>
                <w:color w:val="000000"/>
                <w:kern w:val="0"/>
                <w:highlight w:val="cyan"/>
                <w:lang w:eastAsia="en-AU"/>
                <w14:ligatures w14:val="none"/>
              </w:rPr>
              <w:lastRenderedPageBreak/>
              <w:t>Novel</w:t>
            </w:r>
            <w:r w:rsidR="00277774" w:rsidRPr="00277774">
              <w:rPr>
                <w:rFonts w:ascii="Aptos Narrow" w:eastAsia="Times New Roman" w:hAnsi="Aptos Narrow" w:cs="Times New Roman"/>
                <w:color w:val="000000"/>
                <w:kern w:val="0"/>
                <w:lang w:eastAsia="en-AU"/>
                <w14:ligatures w14:val="none"/>
              </w:rPr>
              <w:t xml:space="preserve"> responses of diatoms in neotropical mountain lakes to indigenous and post-European occupation</w:t>
            </w:r>
          </w:p>
        </w:tc>
        <w:tc>
          <w:tcPr>
            <w:tcW w:w="4216" w:type="pct"/>
            <w:noWrap/>
            <w:hideMark/>
          </w:tcPr>
          <w:p w14:paraId="46A948F3" w14:textId="1C2B181D" w:rsidR="00277774" w:rsidRPr="00277774" w:rsidRDefault="00277774" w:rsidP="00277774">
            <w:pPr>
              <w:rPr>
                <w:rFonts w:ascii="Aptos Narrow" w:eastAsia="Times New Roman" w:hAnsi="Aptos Narrow" w:cs="Times New Roman"/>
                <w:color w:val="000000"/>
                <w:kern w:val="0"/>
                <w:lang w:eastAsia="en-AU"/>
                <w14:ligatures w14:val="none"/>
              </w:rPr>
            </w:pPr>
            <w:proofErr w:type="gramStart"/>
            <w:r w:rsidRPr="00277774">
              <w:rPr>
                <w:rFonts w:ascii="Aptos Narrow" w:eastAsia="Times New Roman" w:hAnsi="Aptos Narrow" w:cs="Times New Roman"/>
                <w:color w:val="000000"/>
                <w:kern w:val="0"/>
                <w:lang w:eastAsia="en-AU"/>
                <w14:ligatures w14:val="none"/>
              </w:rPr>
              <w:t>How</w:t>
            </w:r>
            <w:proofErr w:type="gramEnd"/>
            <w:r w:rsidRPr="00277774">
              <w:rPr>
                <w:rFonts w:ascii="Aptos Narrow" w:eastAsia="Times New Roman" w:hAnsi="Aptos Narrow" w:cs="Times New Roman"/>
                <w:color w:val="000000"/>
                <w:kern w:val="0"/>
                <w:lang w:eastAsia="en-AU"/>
                <w14:ligatures w14:val="none"/>
              </w:rPr>
              <w:t xml:space="preserve"> Indigenous peoples and European settlers transformed terrestrial ecosystems in the Americas is well evidenced in the literature, but far less is known about how aquatic ecosystems changed. This study examined diatom records from sediment cores from paleoclimate studies in mountain lakes of Guatemala, Panama, and Colombia, </w:t>
            </w:r>
            <w:proofErr w:type="gramStart"/>
            <w:r w:rsidRPr="00277774">
              <w:rPr>
                <w:rFonts w:ascii="Aptos Narrow" w:eastAsia="Times New Roman" w:hAnsi="Aptos Narrow" w:cs="Times New Roman"/>
                <w:color w:val="000000"/>
                <w:kern w:val="0"/>
                <w:lang w:eastAsia="en-AU"/>
                <w14:ligatures w14:val="none"/>
              </w:rPr>
              <w:t>in order to</w:t>
            </w:r>
            <w:proofErr w:type="gramEnd"/>
            <w:r w:rsidRPr="00277774">
              <w:rPr>
                <w:rFonts w:ascii="Aptos Narrow" w:eastAsia="Times New Roman" w:hAnsi="Aptos Narrow" w:cs="Times New Roman"/>
                <w:color w:val="000000"/>
                <w:kern w:val="0"/>
                <w:lang w:eastAsia="en-AU"/>
                <w14:ligatures w14:val="none"/>
              </w:rPr>
              <w:t xml:space="preserve"> clarify the long-term human influences on the ecology of these lakes. We focused on two aspects of beta diversity in identified diatom zones: species turnover and variation in relative abundances of species. All records displayed a single diatom zone or cluster of zones with assemblages that had no close analogues in the past. The ages of these distinctive assemblages varied from post-European to 5000 </w:t>
            </w:r>
            <w:proofErr w:type="spellStart"/>
            <w:r w:rsidRPr="00277774">
              <w:rPr>
                <w:rFonts w:ascii="Aptos Narrow" w:eastAsia="Times New Roman" w:hAnsi="Aptos Narrow" w:cs="Times New Roman"/>
                <w:color w:val="000000"/>
                <w:kern w:val="0"/>
                <w:lang w:eastAsia="en-AU"/>
                <w14:ligatures w14:val="none"/>
              </w:rPr>
              <w:t>cal</w:t>
            </w:r>
            <w:proofErr w:type="spellEnd"/>
            <w:r w:rsidRPr="00277774">
              <w:rPr>
                <w:rFonts w:ascii="Aptos Narrow" w:eastAsia="Times New Roman" w:hAnsi="Aptos Narrow" w:cs="Times New Roman"/>
                <w:color w:val="000000"/>
                <w:kern w:val="0"/>
                <w:lang w:eastAsia="en-AU"/>
                <w14:ligatures w14:val="none"/>
              </w:rPr>
              <w:t xml:space="preserve"> yr BP. Most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assemblages comprised moderately motile, non-planktonic, single-celled diatoms, associated with disturbed, productive environments. Archaeological data and pollen records pointed to the onset of intensification of human activities as the main driver behind the changes in diatoms. Maximum depth exerted control on how diatom communities responded to anthropogenic stressors. In shallower lakes, diatom assemblages transitioned gradually over time into their current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composition. In deeper lakes, assemblages displayed slight fluctuations before shifting to their current condition. Differences between the two lake groups likely resulted from a more complete water-column mixing and higher rates of nutrient cycling in the shallow lakes, which led to a more rapid response of the diatoms to environmental changes. The shift 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recent diatom assemblages suggests that these lakes now display ecosystem characteristics with no past analogues, and that they have lost their capacity to resist change or recover from stressors, jeopardizing the future of mountain water resources. (C) 2021 Elsevier Ltd. All rights reserved.</w:t>
            </w:r>
          </w:p>
        </w:tc>
      </w:tr>
      <w:tr w:rsidR="00277774" w:rsidRPr="00277774" w14:paraId="4D936105" w14:textId="77777777" w:rsidTr="00277774">
        <w:trPr>
          <w:cantSplit/>
          <w:trHeight w:val="1134"/>
        </w:trPr>
        <w:tc>
          <w:tcPr>
            <w:tcW w:w="784" w:type="pct"/>
            <w:noWrap/>
            <w:textDirection w:val="btLr"/>
            <w:hideMark/>
          </w:tcPr>
          <w:p w14:paraId="7B7C3169" w14:textId="51D61342" w:rsidR="00277774" w:rsidRPr="00277774" w:rsidRDefault="00277774" w:rsidP="00277774">
            <w:pPr>
              <w:ind w:left="113" w:right="113"/>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t>Picocyanobacteria</w:t>
            </w:r>
            <w:proofErr w:type="spellEnd"/>
            <w:r w:rsidRPr="00277774">
              <w:rPr>
                <w:rFonts w:ascii="Aptos Narrow" w:eastAsia="Times New Roman" w:hAnsi="Aptos Narrow" w:cs="Times New Roman"/>
                <w:color w:val="000000"/>
                <w:kern w:val="0"/>
                <w:lang w:eastAsia="en-AU"/>
                <w14:ligatures w14:val="none"/>
              </w:rPr>
              <w:t xml:space="preserve"> containing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pigment gene cluster dominate the brackish water Baltic Sea</w:t>
            </w:r>
          </w:p>
        </w:tc>
        <w:tc>
          <w:tcPr>
            <w:tcW w:w="4216" w:type="pct"/>
            <w:noWrap/>
            <w:hideMark/>
          </w:tcPr>
          <w:p w14:paraId="2440308D" w14:textId="44A7125A"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Photoautotrophic </w:t>
            </w:r>
            <w:proofErr w:type="spellStart"/>
            <w:r w:rsidRPr="00277774">
              <w:rPr>
                <w:rFonts w:ascii="Aptos Narrow" w:eastAsia="Times New Roman" w:hAnsi="Aptos Narrow" w:cs="Times New Roman"/>
                <w:color w:val="000000"/>
                <w:kern w:val="0"/>
                <w:lang w:eastAsia="en-AU"/>
                <w14:ligatures w14:val="none"/>
              </w:rPr>
              <w:t>picocyanobacteria</w:t>
            </w:r>
            <w:proofErr w:type="spellEnd"/>
            <w:r w:rsidRPr="00277774">
              <w:rPr>
                <w:rFonts w:ascii="Aptos Narrow" w:eastAsia="Times New Roman" w:hAnsi="Aptos Narrow" w:cs="Times New Roman"/>
                <w:color w:val="000000"/>
                <w:kern w:val="0"/>
                <w:lang w:eastAsia="en-AU"/>
                <w14:ligatures w14:val="none"/>
              </w:rPr>
              <w:t xml:space="preserve"> harvest light via </w:t>
            </w:r>
            <w:proofErr w:type="spellStart"/>
            <w:r w:rsidRPr="00277774">
              <w:rPr>
                <w:rFonts w:ascii="Aptos Narrow" w:eastAsia="Times New Roman" w:hAnsi="Aptos Narrow" w:cs="Times New Roman"/>
                <w:color w:val="000000"/>
                <w:kern w:val="0"/>
                <w:lang w:eastAsia="en-AU"/>
                <w14:ligatures w14:val="none"/>
              </w:rPr>
              <w:t>phycobilisomes</w:t>
            </w:r>
            <w:proofErr w:type="spellEnd"/>
            <w:r w:rsidRPr="00277774">
              <w:rPr>
                <w:rFonts w:ascii="Aptos Narrow" w:eastAsia="Times New Roman" w:hAnsi="Aptos Narrow" w:cs="Times New Roman"/>
                <w:color w:val="000000"/>
                <w:kern w:val="0"/>
                <w:lang w:eastAsia="en-AU"/>
                <w14:ligatures w14:val="none"/>
              </w:rPr>
              <w:t xml:space="preserve"> (PBS) consisting of the pigments phycocyanin (PC) and phycoerythrin (PE), encoded by genes in conserved gene clusters. The presence and arrangement of these gene clusters give </w:t>
            </w:r>
            <w:proofErr w:type="spellStart"/>
            <w:r w:rsidRPr="00277774">
              <w:rPr>
                <w:rFonts w:ascii="Aptos Narrow" w:eastAsia="Times New Roman" w:hAnsi="Aptos Narrow" w:cs="Times New Roman"/>
                <w:color w:val="000000"/>
                <w:kern w:val="0"/>
                <w:lang w:eastAsia="en-AU"/>
                <w14:ligatures w14:val="none"/>
              </w:rPr>
              <w:t>picocyanobacteria</w:t>
            </w:r>
            <w:proofErr w:type="spellEnd"/>
            <w:r w:rsidRPr="00277774">
              <w:rPr>
                <w:rFonts w:ascii="Aptos Narrow" w:eastAsia="Times New Roman" w:hAnsi="Aptos Narrow" w:cs="Times New Roman"/>
                <w:color w:val="000000"/>
                <w:kern w:val="0"/>
                <w:lang w:eastAsia="en-AU"/>
                <w14:ligatures w14:val="none"/>
              </w:rPr>
              <w:t xml:space="preserve"> characteristic light absorption properties and allow the colonization of specific ecological niches. To date, a full understanding of the evolution and distribution of the PBS gene cluster in </w:t>
            </w:r>
            <w:proofErr w:type="spellStart"/>
            <w:r w:rsidRPr="00277774">
              <w:rPr>
                <w:rFonts w:ascii="Aptos Narrow" w:eastAsia="Times New Roman" w:hAnsi="Aptos Narrow" w:cs="Times New Roman"/>
                <w:color w:val="000000"/>
                <w:kern w:val="0"/>
                <w:lang w:eastAsia="en-AU"/>
                <w14:ligatures w14:val="none"/>
              </w:rPr>
              <w:t>picocyanobacteria</w:t>
            </w:r>
            <w:proofErr w:type="spellEnd"/>
            <w:r w:rsidRPr="00277774">
              <w:rPr>
                <w:rFonts w:ascii="Aptos Narrow" w:eastAsia="Times New Roman" w:hAnsi="Aptos Narrow" w:cs="Times New Roman"/>
                <w:color w:val="000000"/>
                <w:kern w:val="0"/>
                <w:lang w:eastAsia="en-AU"/>
                <w14:ligatures w14:val="none"/>
              </w:rPr>
              <w:t xml:space="preserve"> has been hampered by the scarcity of genome sequences from fresh-and brackish water-adapted strains. To remediate this, we analysed genomes assembled from metagenomic samples collected along a natural salinity gradient, and over the course of a growth season, in the Baltic Sea. We found that while PBS gene clusters in </w:t>
            </w:r>
            <w:proofErr w:type="spellStart"/>
            <w:r w:rsidRPr="00277774">
              <w:rPr>
                <w:rFonts w:ascii="Aptos Narrow" w:eastAsia="Times New Roman" w:hAnsi="Aptos Narrow" w:cs="Times New Roman"/>
                <w:color w:val="000000"/>
                <w:kern w:val="0"/>
                <w:lang w:eastAsia="en-AU"/>
                <w14:ligatures w14:val="none"/>
              </w:rPr>
              <w:t>picocyanobacteria</w:t>
            </w:r>
            <w:proofErr w:type="spellEnd"/>
            <w:r w:rsidRPr="00277774">
              <w:rPr>
                <w:rFonts w:ascii="Aptos Narrow" w:eastAsia="Times New Roman" w:hAnsi="Aptos Narrow" w:cs="Times New Roman"/>
                <w:color w:val="000000"/>
                <w:kern w:val="0"/>
                <w:lang w:eastAsia="en-AU"/>
                <w14:ligatures w14:val="none"/>
              </w:rPr>
              <w:t xml:space="preserve"> sampled in marine habitats were highly </w:t>
            </w:r>
            <w:proofErr w:type="gramStart"/>
            <w:r w:rsidRPr="00277774">
              <w:rPr>
                <w:rFonts w:ascii="Aptos Narrow" w:eastAsia="Times New Roman" w:hAnsi="Aptos Narrow" w:cs="Times New Roman"/>
                <w:color w:val="000000"/>
                <w:kern w:val="0"/>
                <w:lang w:eastAsia="en-AU"/>
                <w14:ligatures w14:val="none"/>
              </w:rPr>
              <w:t>similar to</w:t>
            </w:r>
            <w:proofErr w:type="gramEnd"/>
            <w:r w:rsidRPr="00277774">
              <w:rPr>
                <w:rFonts w:ascii="Aptos Narrow" w:eastAsia="Times New Roman" w:hAnsi="Aptos Narrow" w:cs="Times New Roman"/>
                <w:color w:val="000000"/>
                <w:kern w:val="0"/>
                <w:lang w:eastAsia="en-AU"/>
                <w14:ligatures w14:val="none"/>
              </w:rPr>
              <w:t xml:space="preserve"> known references, brackish-adapted genotypes harboured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type not seen in previously sequenced genomes. Phylogenetic analyses showed that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gene cluster belonged to a clade of uncultivated </w:t>
            </w:r>
            <w:proofErr w:type="spellStart"/>
            <w:r w:rsidRPr="00277774">
              <w:rPr>
                <w:rFonts w:ascii="Aptos Narrow" w:eastAsia="Times New Roman" w:hAnsi="Aptos Narrow" w:cs="Times New Roman"/>
                <w:color w:val="000000"/>
                <w:kern w:val="0"/>
                <w:lang w:eastAsia="en-AU"/>
                <w14:ligatures w14:val="none"/>
              </w:rPr>
              <w:t>picocyanobacteria</w:t>
            </w:r>
            <w:proofErr w:type="spellEnd"/>
            <w:r w:rsidRPr="00277774">
              <w:rPr>
                <w:rFonts w:ascii="Aptos Narrow" w:eastAsia="Times New Roman" w:hAnsi="Aptos Narrow" w:cs="Times New Roman"/>
                <w:color w:val="000000"/>
                <w:kern w:val="0"/>
                <w:lang w:eastAsia="en-AU"/>
                <w14:ligatures w14:val="none"/>
              </w:rPr>
              <w:t xml:space="preserve"> that dominate the brackish Baltic Sea throughout the summer </w:t>
            </w:r>
            <w:proofErr w:type="gramStart"/>
            <w:r w:rsidRPr="00277774">
              <w:rPr>
                <w:rFonts w:ascii="Aptos Narrow" w:eastAsia="Times New Roman" w:hAnsi="Aptos Narrow" w:cs="Times New Roman"/>
                <w:color w:val="000000"/>
                <w:kern w:val="0"/>
                <w:lang w:eastAsia="en-AU"/>
                <w14:ligatures w14:val="none"/>
              </w:rPr>
              <w:t>season, but</w:t>
            </w:r>
            <w:proofErr w:type="gramEnd"/>
            <w:r w:rsidRPr="00277774">
              <w:rPr>
                <w:rFonts w:ascii="Aptos Narrow" w:eastAsia="Times New Roman" w:hAnsi="Aptos Narrow" w:cs="Times New Roman"/>
                <w:color w:val="000000"/>
                <w:kern w:val="0"/>
                <w:lang w:eastAsia="en-AU"/>
                <w14:ligatures w14:val="none"/>
              </w:rPr>
              <w:t xml:space="preserve"> are uncommon in other examined aquatic ecosystems. Further, our data suggest that the PE genes were lost in the ancestor of PC-containing coastal </w:t>
            </w:r>
            <w:proofErr w:type="spellStart"/>
            <w:r w:rsidRPr="00277774">
              <w:rPr>
                <w:rFonts w:ascii="Aptos Narrow" w:eastAsia="Times New Roman" w:hAnsi="Aptos Narrow" w:cs="Times New Roman"/>
                <w:color w:val="000000"/>
                <w:kern w:val="0"/>
                <w:lang w:eastAsia="en-AU"/>
                <w14:ligatures w14:val="none"/>
              </w:rPr>
              <w:t>picocyanobacteria</w:t>
            </w:r>
            <w:proofErr w:type="spellEnd"/>
            <w:r w:rsidRPr="00277774">
              <w:rPr>
                <w:rFonts w:ascii="Aptos Narrow" w:eastAsia="Times New Roman" w:hAnsi="Aptos Narrow" w:cs="Times New Roman"/>
                <w:color w:val="000000"/>
                <w:kern w:val="0"/>
                <w:lang w:eastAsia="en-AU"/>
                <w14:ligatures w14:val="none"/>
              </w:rPr>
              <w:t xml:space="preserve"> and that multiple horizontal gene transfer events have re-introduced PE genes into brackish-adapted strains, including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clade discovered here.</w:t>
            </w:r>
          </w:p>
        </w:tc>
      </w:tr>
      <w:tr w:rsidR="00277774" w:rsidRPr="00277774" w14:paraId="60CECD5A" w14:textId="77777777" w:rsidTr="00277774">
        <w:trPr>
          <w:cantSplit/>
          <w:trHeight w:val="1134"/>
        </w:trPr>
        <w:tc>
          <w:tcPr>
            <w:tcW w:w="784" w:type="pct"/>
            <w:noWrap/>
            <w:textDirection w:val="btLr"/>
            <w:hideMark/>
          </w:tcPr>
          <w:p w14:paraId="29FDE7D1"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Australian terrestrial environments harbour extensive RNA virus diversity</w:t>
            </w:r>
          </w:p>
        </w:tc>
        <w:tc>
          <w:tcPr>
            <w:tcW w:w="4216" w:type="pct"/>
            <w:noWrap/>
            <w:hideMark/>
          </w:tcPr>
          <w:p w14:paraId="37916B51" w14:textId="142069E9"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Australia is home to a diverse range of unique native fauna and flora. To address whether Australian ecosystems also harbour unique viruses, we performed meta-transcriptomic sequencing of 16 farmland and sediment samples taken from the east and west coasts of Australia. We identified 2460 putatively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RNA viruses across 18 orders, the vast majority of which belonged to the microbe-associated phylum </w:t>
            </w:r>
            <w:proofErr w:type="spellStart"/>
            <w:r w:rsidRPr="00277774">
              <w:rPr>
                <w:rFonts w:ascii="Aptos Narrow" w:eastAsia="Times New Roman" w:hAnsi="Aptos Narrow" w:cs="Times New Roman"/>
                <w:color w:val="000000"/>
                <w:kern w:val="0"/>
                <w:lang w:eastAsia="en-AU"/>
                <w14:ligatures w14:val="none"/>
              </w:rPr>
              <w:t>Lenarviricota</w:t>
            </w:r>
            <w:proofErr w:type="spellEnd"/>
            <w:r w:rsidRPr="00277774">
              <w:rPr>
                <w:rFonts w:ascii="Aptos Narrow" w:eastAsia="Times New Roman" w:hAnsi="Aptos Narrow" w:cs="Times New Roman"/>
                <w:color w:val="000000"/>
                <w:kern w:val="0"/>
                <w:lang w:eastAsia="en-AU"/>
                <w14:ligatures w14:val="none"/>
              </w:rPr>
              <w:t xml:space="preserve">. In many orders, such as the </w:t>
            </w:r>
            <w:proofErr w:type="spellStart"/>
            <w:r w:rsidRPr="00277774">
              <w:rPr>
                <w:rFonts w:ascii="Aptos Narrow" w:eastAsia="Times New Roman" w:hAnsi="Aptos Narrow" w:cs="Times New Roman"/>
                <w:color w:val="000000"/>
                <w:kern w:val="0"/>
                <w:lang w:eastAsia="en-AU"/>
                <w14:ligatures w14:val="none"/>
              </w:rPr>
              <w:t>Nodamuvirales</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Ghabrivirales</w:t>
            </w:r>
            <w:proofErr w:type="spellEnd"/>
            <w:r w:rsidRPr="00277774">
              <w:rPr>
                <w:rFonts w:ascii="Aptos Narrow" w:eastAsia="Times New Roman" w:hAnsi="Aptos Narrow" w:cs="Times New Roman"/>
                <w:color w:val="000000"/>
                <w:kern w:val="0"/>
                <w:lang w:eastAsia="en-AU"/>
                <w14:ligatures w14:val="none"/>
              </w:rPr>
              <w:t xml:space="preserve">,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viruses identified here comprised entirely new clades.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viruses also fell between established genera or families, such as in the </w:t>
            </w:r>
            <w:proofErr w:type="spellStart"/>
            <w:r w:rsidRPr="00277774">
              <w:rPr>
                <w:rFonts w:ascii="Aptos Narrow" w:eastAsia="Times New Roman" w:hAnsi="Aptos Narrow" w:cs="Times New Roman"/>
                <w:color w:val="000000"/>
                <w:kern w:val="0"/>
                <w:lang w:eastAsia="en-AU"/>
                <w14:ligatures w14:val="none"/>
              </w:rPr>
              <w:t>Cystoviridae</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Picornavirales</w:t>
            </w:r>
            <w:proofErr w:type="spellEnd"/>
            <w:r w:rsidRPr="00277774">
              <w:rPr>
                <w:rFonts w:ascii="Aptos Narrow" w:eastAsia="Times New Roman" w:hAnsi="Aptos Narrow" w:cs="Times New Roman"/>
                <w:color w:val="000000"/>
                <w:kern w:val="0"/>
                <w:lang w:eastAsia="en-AU"/>
                <w14:ligatures w14:val="none"/>
              </w:rPr>
              <w:t xml:space="preserve">, while highly divergent lineages were identified in the </w:t>
            </w:r>
            <w:proofErr w:type="spellStart"/>
            <w:r w:rsidRPr="00277774">
              <w:rPr>
                <w:rFonts w:ascii="Aptos Narrow" w:eastAsia="Times New Roman" w:hAnsi="Aptos Narrow" w:cs="Times New Roman"/>
                <w:color w:val="000000"/>
                <w:kern w:val="0"/>
                <w:lang w:eastAsia="en-AU"/>
                <w14:ligatures w14:val="none"/>
              </w:rPr>
              <w:t>Sobelivirales</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Ghabrivirales</w:t>
            </w:r>
            <w:proofErr w:type="spellEnd"/>
            <w:r w:rsidRPr="00277774">
              <w:rPr>
                <w:rFonts w:ascii="Aptos Narrow" w:eastAsia="Times New Roman" w:hAnsi="Aptos Narrow" w:cs="Times New Roman"/>
                <w:color w:val="000000"/>
                <w:kern w:val="0"/>
                <w:lang w:eastAsia="en-AU"/>
                <w14:ligatures w14:val="none"/>
              </w:rPr>
              <w:t>. Viral read abundance and alpha diversity were influenced by sampling site, soil type and land use, but not by depth from the surface. In sum, Australian soils and sediments are home to remarkable viral diversity, reflecting the biodiversity of local fauna and flora.</w:t>
            </w:r>
          </w:p>
        </w:tc>
      </w:tr>
      <w:tr w:rsidR="00277774" w:rsidRPr="00277774" w14:paraId="75E6B85A" w14:textId="77777777" w:rsidTr="00277774">
        <w:trPr>
          <w:cantSplit/>
          <w:trHeight w:val="1134"/>
        </w:trPr>
        <w:tc>
          <w:tcPr>
            <w:tcW w:w="784" w:type="pct"/>
            <w:noWrap/>
            <w:textDirection w:val="btLr"/>
            <w:hideMark/>
          </w:tcPr>
          <w:p w14:paraId="78A8E81C"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Viruses in human-impacted estuarine ecotones: Distribution, metabolic potential, and environmental risks</w:t>
            </w:r>
          </w:p>
        </w:tc>
        <w:tc>
          <w:tcPr>
            <w:tcW w:w="4216" w:type="pct"/>
            <w:noWrap/>
            <w:hideMark/>
          </w:tcPr>
          <w:p w14:paraId="4753D387" w14:textId="20223E6B"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Estuaries, as dynamic ecological interfaces between marine and terrestrial systems, are characterized by high productivity and intricate microbial communities. Viruses exert critical regulatory effects on microbial processes, influencing ecological functions and contributing to environmental dynamics in estuarine ecosystems. Despite their significance, the diversity and ecological roles of estuarine viruses remain insufficiently understood. This study explored the viral biogeographic patterns, metabolic potential, and influencing factors in 30 subtropical estuaries in China. Few estuarine viruses (&lt; 22 %) exhibited homology with known viruses, and the low overlap of virus clusters with other environments highlights their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and habitat specificity. Mantel tests and random forest analysis identified salinity, temperature, nutrients, and pollutants as key factors influencing viral composition and functional profiles. In addition, correlation analysis between virus and host confirmed significant virus-host interactions, while functional analyses highlighted the role of environmental conditions and horizontal gene transfer in shaping auxiliary metabolic genes linked to elemental biogeochemical cycles, particularly phosphorus, </w:t>
            </w:r>
            <w:proofErr w:type="spellStart"/>
            <w:r w:rsidRPr="00277774">
              <w:rPr>
                <w:rFonts w:ascii="Aptos Narrow" w:eastAsia="Times New Roman" w:hAnsi="Aptos Narrow" w:cs="Times New Roman"/>
                <w:color w:val="000000"/>
                <w:kern w:val="0"/>
                <w:lang w:eastAsia="en-AU"/>
                <w14:ligatures w14:val="none"/>
              </w:rPr>
              <w:t>sulfur</w:t>
            </w:r>
            <w:proofErr w:type="spellEnd"/>
            <w:r w:rsidRPr="00277774">
              <w:rPr>
                <w:rFonts w:ascii="Aptos Narrow" w:eastAsia="Times New Roman" w:hAnsi="Aptos Narrow" w:cs="Times New Roman"/>
                <w:color w:val="000000"/>
                <w:kern w:val="0"/>
                <w:lang w:eastAsia="en-AU"/>
                <w14:ligatures w14:val="none"/>
              </w:rPr>
              <w:t>, and nitrogen. The detection of antibiotic resistance genes (ARGs) and virulence factors (VFs) within viral genomes underscores the role of viruses as reservoirs of ARGs and VFs in these ecosystems. These results demonstrate the profound influence of abiotic and host factors on viral community structures in subtropical estuarine ecotones and underscore the ecological significance of metabolic genes in biogeochemical cycling. By clarifying these interactions, this study advances the understanding of viral contributions to ecosystem functioning and biogeochemical dynamics in estuarine environments.</w:t>
            </w:r>
          </w:p>
        </w:tc>
      </w:tr>
      <w:tr w:rsidR="00277774" w:rsidRPr="00277774" w14:paraId="5E4F5844" w14:textId="77777777" w:rsidTr="00277774">
        <w:trPr>
          <w:cantSplit/>
          <w:trHeight w:val="1134"/>
        </w:trPr>
        <w:tc>
          <w:tcPr>
            <w:tcW w:w="784" w:type="pct"/>
            <w:noWrap/>
            <w:textDirection w:val="btLr"/>
            <w:hideMark/>
          </w:tcPr>
          <w:p w14:paraId="2F3B56D9" w14:textId="7DAADB89"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Candidatus </w:t>
            </w:r>
            <w:proofErr w:type="spellStart"/>
            <w:r w:rsidRPr="00277774">
              <w:rPr>
                <w:rFonts w:ascii="Aptos Narrow" w:eastAsia="Times New Roman" w:hAnsi="Aptos Narrow" w:cs="Times New Roman"/>
                <w:color w:val="000000"/>
                <w:kern w:val="0"/>
                <w:lang w:eastAsia="en-AU"/>
                <w14:ligatures w14:val="none"/>
              </w:rPr>
              <w:t>Macondimonas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diazotrophica</w:t>
            </w:r>
            <w:proofErr w:type="spellEnd"/>
            <w:r w:rsidRPr="00277774">
              <w:rPr>
                <w:rFonts w:ascii="Aptos Narrow" w:eastAsia="Times New Roman" w:hAnsi="Aptos Narrow" w:cs="Times New Roman"/>
                <w:color w:val="000000"/>
                <w:kern w:val="0"/>
                <w:lang w:eastAsia="en-AU"/>
                <w14:ligatures w14:val="none"/>
              </w:rPr>
              <w:t xml:space="preserve">,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gammaproteobacterial genus dominating crude-oil-contaminated coastal sediments</w:t>
            </w:r>
          </w:p>
        </w:tc>
        <w:tc>
          <w:tcPr>
            <w:tcW w:w="4216" w:type="pct"/>
            <w:noWrap/>
            <w:hideMark/>
          </w:tcPr>
          <w:p w14:paraId="22422342" w14:textId="6CBD389C" w:rsidR="00277774" w:rsidRPr="00277774" w:rsidRDefault="00277774" w:rsidP="00277774">
            <w:pPr>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t>Modeling</w:t>
            </w:r>
            <w:proofErr w:type="spellEnd"/>
            <w:r w:rsidRPr="00277774">
              <w:rPr>
                <w:rFonts w:ascii="Aptos Narrow" w:eastAsia="Times New Roman" w:hAnsi="Aptos Narrow" w:cs="Times New Roman"/>
                <w:color w:val="000000"/>
                <w:kern w:val="0"/>
                <w:lang w:eastAsia="en-AU"/>
                <w14:ligatures w14:val="none"/>
              </w:rPr>
              <w:t xml:space="preserve"> crude-oil biodegradation in sediments remains a challenge due in part to the lack of appropriate model organisms. Here we report the metagenome-guided isolation of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organism that represents a phylogenetically narrow (&gt; 97% 16S rRNA gene identity) group of previously uncharacterized, crude-oil degraders. Analysis of available sequence data showed that these organisms are highly abundant in oiled sediments of coastal marine ecosystems across the world, often comprising </w:t>
            </w:r>
            <w:proofErr w:type="gramStart"/>
            <w:r w:rsidRPr="00277774">
              <w:rPr>
                <w:rFonts w:ascii="Aptos Narrow" w:eastAsia="Times New Roman" w:hAnsi="Aptos Narrow" w:cs="Times New Roman"/>
                <w:color w:val="000000"/>
                <w:kern w:val="0"/>
                <w:lang w:eastAsia="en-AU"/>
                <w14:ligatures w14:val="none"/>
              </w:rPr>
              <w:t>similar to</w:t>
            </w:r>
            <w:proofErr w:type="gramEnd"/>
            <w:r w:rsidRPr="00277774">
              <w:rPr>
                <w:rFonts w:ascii="Aptos Narrow" w:eastAsia="Times New Roman" w:hAnsi="Aptos Narrow" w:cs="Times New Roman"/>
                <w:color w:val="000000"/>
                <w:kern w:val="0"/>
                <w:lang w:eastAsia="en-AU"/>
                <w14:ligatures w14:val="none"/>
              </w:rPr>
              <w:t xml:space="preserve"> 30% of the total community, and virtually absent in pristine sediments or seawater. The isolate genome encodes functional nitrogen fixation and hydrocarbon degradation genes together with putative genes for biosurfactant production that apparently facilitate growth in the typically nitrogen-limited, oiled environment. Comparisons to available genomes revealed that this isolate represents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genus within the Gammaproteobacteria, for which we propose the provisional name Candidatus </w:t>
            </w:r>
            <w:proofErr w:type="spellStart"/>
            <w:r w:rsidRPr="00277774">
              <w:rPr>
                <w:rFonts w:ascii="Aptos Narrow" w:eastAsia="Times New Roman" w:hAnsi="Aptos Narrow" w:cs="Times New Roman"/>
                <w:color w:val="000000"/>
                <w:kern w:val="0"/>
                <w:lang w:eastAsia="en-AU"/>
                <w14:ligatures w14:val="none"/>
              </w:rPr>
              <w:t>Macondimonas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diazotrophica</w:t>
            </w:r>
            <w:proofErr w:type="spellEnd"/>
            <w:r w:rsidRPr="00277774">
              <w:rPr>
                <w:rFonts w:ascii="Aptos Narrow" w:eastAsia="Times New Roman" w:hAnsi="Aptos Narrow" w:cs="Times New Roman"/>
                <w:color w:val="000000"/>
                <w:kern w:val="0"/>
                <w:lang w:eastAsia="en-AU"/>
                <w14:ligatures w14:val="none"/>
              </w:rPr>
              <w:t xml:space="preserve"> gen.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sp.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Ca. M. </w:t>
            </w:r>
            <w:proofErr w:type="spellStart"/>
            <w:r w:rsidRPr="00277774">
              <w:rPr>
                <w:rFonts w:ascii="Aptos Narrow" w:eastAsia="Times New Roman" w:hAnsi="Aptos Narrow" w:cs="Times New Roman"/>
                <w:color w:val="000000"/>
                <w:kern w:val="0"/>
                <w:lang w:eastAsia="en-AU"/>
                <w14:ligatures w14:val="none"/>
              </w:rPr>
              <w:t>diazotrophica</w:t>
            </w:r>
            <w:proofErr w:type="spellEnd"/>
            <w:r w:rsidRPr="00277774">
              <w:rPr>
                <w:rFonts w:ascii="Aptos Narrow" w:eastAsia="Times New Roman" w:hAnsi="Aptos Narrow" w:cs="Times New Roman"/>
                <w:color w:val="000000"/>
                <w:kern w:val="0"/>
                <w:lang w:eastAsia="en-AU"/>
                <w14:ligatures w14:val="none"/>
              </w:rPr>
              <w:t xml:space="preserve"> appears to play a key ecological role in the response to oil spills around the globe and could be a promising model organism for studying </w:t>
            </w:r>
            <w:proofErr w:type="spellStart"/>
            <w:r w:rsidRPr="00277774">
              <w:rPr>
                <w:rFonts w:ascii="Aptos Narrow" w:eastAsia="Times New Roman" w:hAnsi="Aptos Narrow" w:cs="Times New Roman"/>
                <w:color w:val="000000"/>
                <w:kern w:val="0"/>
                <w:lang w:eastAsia="en-AU"/>
                <w14:ligatures w14:val="none"/>
              </w:rPr>
              <w:t>ecophysiological</w:t>
            </w:r>
            <w:proofErr w:type="spellEnd"/>
            <w:r w:rsidRPr="00277774">
              <w:rPr>
                <w:rFonts w:ascii="Aptos Narrow" w:eastAsia="Times New Roman" w:hAnsi="Aptos Narrow" w:cs="Times New Roman"/>
                <w:color w:val="000000"/>
                <w:kern w:val="0"/>
                <w:lang w:eastAsia="en-AU"/>
                <w14:ligatures w14:val="none"/>
              </w:rPr>
              <w:t xml:space="preserve"> responses to oil spills.</w:t>
            </w:r>
          </w:p>
        </w:tc>
      </w:tr>
      <w:tr w:rsidR="00277774" w:rsidRPr="00277774" w14:paraId="3D91034A" w14:textId="77777777" w:rsidTr="00277774">
        <w:trPr>
          <w:cantSplit/>
          <w:trHeight w:val="1134"/>
        </w:trPr>
        <w:tc>
          <w:tcPr>
            <w:tcW w:w="784" w:type="pct"/>
            <w:noWrap/>
            <w:textDirection w:val="btLr"/>
            <w:hideMark/>
          </w:tcPr>
          <w:p w14:paraId="24FA18DF"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Rapid evolution and cranial </w:t>
            </w:r>
            <w:proofErr w:type="spellStart"/>
            <w:r w:rsidRPr="00277774">
              <w:rPr>
                <w:rFonts w:ascii="Aptos Narrow" w:eastAsia="Times New Roman" w:hAnsi="Aptos Narrow" w:cs="Times New Roman"/>
                <w:color w:val="000000"/>
                <w:kern w:val="0"/>
                <w:lang w:eastAsia="en-AU"/>
                <w14:ligatures w14:val="none"/>
              </w:rPr>
              <w:t>morphospace</w:t>
            </w:r>
            <w:proofErr w:type="spellEnd"/>
            <w:r w:rsidRPr="00277774">
              <w:rPr>
                <w:rFonts w:ascii="Aptos Narrow" w:eastAsia="Times New Roman" w:hAnsi="Aptos Narrow" w:cs="Times New Roman"/>
                <w:color w:val="000000"/>
                <w:kern w:val="0"/>
                <w:lang w:eastAsia="en-AU"/>
                <w14:ligatures w14:val="none"/>
              </w:rPr>
              <w:t xml:space="preserve"> expansion during the terrestrial to marine transition in elapid snakes</w:t>
            </w:r>
          </w:p>
        </w:tc>
        <w:tc>
          <w:tcPr>
            <w:tcW w:w="4216" w:type="pct"/>
            <w:noWrap/>
            <w:hideMark/>
          </w:tcPr>
          <w:p w14:paraId="54723CBD" w14:textId="3674B33B"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Ecological transitions can trigger rapid phenotypic evolution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yet the tempo and mode of such changes remain poorly understood in clades that diversify across broad geographic scales, such as continents and oceans. We analysed skull shape variation across 91 terrestrial, amphibious, and fully marine species of elapid snakes (Elapidae). We observed a significant increase in rates of skull shape evolution during the land-to-sea transition of viviparous sea snakes. This coincides with a shift into a new region of </w:t>
            </w:r>
            <w:proofErr w:type="spellStart"/>
            <w:r w:rsidRPr="00277774">
              <w:rPr>
                <w:rFonts w:ascii="Aptos Narrow" w:eastAsia="Times New Roman" w:hAnsi="Aptos Narrow" w:cs="Times New Roman"/>
                <w:color w:val="000000"/>
                <w:kern w:val="0"/>
                <w:lang w:eastAsia="en-AU"/>
                <w14:ligatures w14:val="none"/>
              </w:rPr>
              <w:t>morphospace</w:t>
            </w:r>
            <w:proofErr w:type="spellEnd"/>
            <w:r w:rsidRPr="00277774">
              <w:rPr>
                <w:rFonts w:ascii="Aptos Narrow" w:eastAsia="Times New Roman" w:hAnsi="Aptos Narrow" w:cs="Times New Roman"/>
                <w:color w:val="000000"/>
                <w:kern w:val="0"/>
                <w:lang w:eastAsia="en-AU"/>
                <w14:ligatures w14:val="none"/>
              </w:rPr>
              <w:t xml:space="preserve">, defined by a higher frontoparietal region, more depressed snout, and a wider suspensorium. The acceleration of skull shape evolution in sea snakes was closely followed by a major dichotomy in the evolutionary trajectories of the Hydrophis and </w:t>
            </w:r>
            <w:proofErr w:type="spellStart"/>
            <w:r w:rsidRPr="00277774">
              <w:rPr>
                <w:rFonts w:ascii="Aptos Narrow" w:eastAsia="Times New Roman" w:hAnsi="Aptos Narrow" w:cs="Times New Roman"/>
                <w:color w:val="000000"/>
                <w:kern w:val="0"/>
                <w:lang w:eastAsia="en-AU"/>
                <w14:ligatures w14:val="none"/>
              </w:rPr>
              <w:t>Aipysurus</w:t>
            </w:r>
            <w:proofErr w:type="spellEnd"/>
            <w:r w:rsidRPr="00277774">
              <w:rPr>
                <w:rFonts w:ascii="Aptos Narrow" w:eastAsia="Times New Roman" w:hAnsi="Aptos Narrow" w:cs="Times New Roman"/>
                <w:color w:val="000000"/>
                <w:kern w:val="0"/>
                <w:lang w:eastAsia="en-AU"/>
                <w14:ligatures w14:val="none"/>
              </w:rPr>
              <w:t xml:space="preserve"> clades, which exhibit narrow and wide skulls, respectively. We suggest that narrow skulls in the Hydrophis group provided ecological opportunities that subsequently facilitated the rapid evolution of the axial skeleton (previously documented by Sherratt, E., Nash-Hahn, T. J., Nankivell, J. H., Rasmussen, A. R., Hampton, P. M., &amp; Sanders, K. L. [2022]. Macroevolution in axial </w:t>
            </w:r>
            <w:proofErr w:type="spellStart"/>
            <w:r w:rsidRPr="00277774">
              <w:rPr>
                <w:rFonts w:ascii="Aptos Narrow" w:eastAsia="Times New Roman" w:hAnsi="Aptos Narrow" w:cs="Times New Roman"/>
                <w:color w:val="000000"/>
                <w:kern w:val="0"/>
                <w:lang w:eastAsia="en-AU"/>
                <w14:ligatures w14:val="none"/>
              </w:rPr>
              <w:t>morphospace</w:t>
            </w:r>
            <w:proofErr w:type="spellEnd"/>
            <w:r w:rsidRPr="00277774">
              <w:rPr>
                <w:rFonts w:ascii="Aptos Narrow" w:eastAsia="Times New Roman" w:hAnsi="Aptos Narrow" w:cs="Times New Roman"/>
                <w:color w:val="000000"/>
                <w:kern w:val="0"/>
                <w:lang w:eastAsia="en-AU"/>
                <w14:ligatures w14:val="none"/>
              </w:rPr>
              <w:t>: innovations accompanying the transition to marine environments in elapid snakes. Royal Society Open Science, 9, 221087. https://doi.org/10.1098/rsos.221087), with both morphological shifts preceding the increase in speciation rates in core Hydrophis. This study highlights the asynchronous nature of phenotypic and lineage diversification rates during the radiation of geographically widespread clades shaped by major ecological transitions.</w:t>
            </w:r>
          </w:p>
        </w:tc>
      </w:tr>
      <w:tr w:rsidR="00277774" w:rsidRPr="00277774" w14:paraId="61DC0FEC" w14:textId="77777777" w:rsidTr="00277774">
        <w:trPr>
          <w:cantSplit/>
          <w:trHeight w:val="1134"/>
        </w:trPr>
        <w:tc>
          <w:tcPr>
            <w:tcW w:w="784" w:type="pct"/>
            <w:noWrap/>
            <w:textDirection w:val="btLr"/>
            <w:hideMark/>
          </w:tcPr>
          <w:p w14:paraId="7F38058C"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Go with the glow: fluorescent proteins to light transgenic organisms</w:t>
            </w:r>
          </w:p>
        </w:tc>
        <w:tc>
          <w:tcPr>
            <w:tcW w:w="4216" w:type="pct"/>
            <w:noWrap/>
            <w:hideMark/>
          </w:tcPr>
          <w:p w14:paraId="4226B434" w14:textId="2176420F"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Once a biological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known for their role in bioluminescence, fluorescent proteins (FPs) from marine invertebrates have revolutionized the life sciences. Organisms from all kingdoms have been transformed with the Aequorea </w:t>
            </w:r>
            <w:proofErr w:type="spellStart"/>
            <w:r w:rsidRPr="00277774">
              <w:rPr>
                <w:rFonts w:ascii="Aptos Narrow" w:eastAsia="Times New Roman" w:hAnsi="Aptos Narrow" w:cs="Times New Roman"/>
                <w:color w:val="000000"/>
                <w:kern w:val="0"/>
                <w:lang w:eastAsia="en-AU"/>
                <w14:ligatures w14:val="none"/>
              </w:rPr>
              <w:t>victoria</w:t>
            </w:r>
            <w:proofErr w:type="spellEnd"/>
            <w:r w:rsidRPr="00277774">
              <w:rPr>
                <w:rFonts w:ascii="Aptos Narrow" w:eastAsia="Times New Roman" w:hAnsi="Aptos Narrow" w:cs="Times New Roman"/>
                <w:color w:val="000000"/>
                <w:kern w:val="0"/>
                <w:lang w:eastAsia="en-AU"/>
                <w14:ligatures w14:val="none"/>
              </w:rPr>
              <w:t xml:space="preserve"> green fluorescent protein (GFP), and biotechnology has been advanced </w:t>
            </w:r>
            <w:proofErr w:type="gramStart"/>
            <w:r w:rsidRPr="00277774">
              <w:rPr>
                <w:rFonts w:ascii="Aptos Narrow" w:eastAsia="Times New Roman" w:hAnsi="Aptos Narrow" w:cs="Times New Roman"/>
                <w:color w:val="000000"/>
                <w:kern w:val="0"/>
                <w:lang w:eastAsia="en-AU"/>
                <w14:ligatures w14:val="none"/>
              </w:rPr>
              <w:t>by the use of</w:t>
            </w:r>
            <w:proofErr w:type="gramEnd"/>
            <w:r w:rsidRPr="00277774">
              <w:rPr>
                <w:rFonts w:ascii="Aptos Narrow" w:eastAsia="Times New Roman" w:hAnsi="Aptos Narrow" w:cs="Times New Roman"/>
                <w:color w:val="000000"/>
                <w:kern w:val="0"/>
                <w:lang w:eastAsia="en-AU"/>
                <w14:ligatures w14:val="none"/>
              </w:rPr>
              <w:t xml:space="preserve"> FPs. This article reviews the current uses of FPs in whole transgenic organisms and genomics and looks beyond GFP to the complete </w:t>
            </w:r>
            <w:proofErr w:type="spellStart"/>
            <w:r w:rsidRPr="00277774">
              <w:rPr>
                <w:rFonts w:ascii="Aptos Narrow" w:eastAsia="Times New Roman" w:hAnsi="Aptos Narrow" w:cs="Times New Roman"/>
                <w:color w:val="000000"/>
                <w:kern w:val="0"/>
                <w:lang w:eastAsia="en-AU"/>
                <w14:ligatures w14:val="none"/>
              </w:rPr>
              <w:t>color</w:t>
            </w:r>
            <w:proofErr w:type="spellEnd"/>
            <w:r w:rsidRPr="00277774">
              <w:rPr>
                <w:rFonts w:ascii="Aptos Narrow" w:eastAsia="Times New Roman" w:hAnsi="Aptos Narrow" w:cs="Times New Roman"/>
                <w:color w:val="000000"/>
                <w:kern w:val="0"/>
                <w:lang w:eastAsia="en-AU"/>
                <w14:ligatures w14:val="none"/>
              </w:rPr>
              <w:t xml:space="preserve"> palette and spectral properties afforded by FPs from other marine organisms. Coupled with electronic devices for visualizing and quantifying FPs, recently cloned FP genes might be useful for the ecological monitoring of transgenic organisms in the environment. Therefore, this review also addresses the in vivo </w:t>
            </w:r>
            <w:proofErr w:type="spellStart"/>
            <w:r w:rsidRPr="00277774">
              <w:rPr>
                <w:rFonts w:ascii="Aptos Narrow" w:eastAsia="Times New Roman" w:hAnsi="Aptos Narrow" w:cs="Times New Roman"/>
                <w:color w:val="000000"/>
                <w:kern w:val="0"/>
                <w:lang w:eastAsia="en-AU"/>
                <w14:ligatures w14:val="none"/>
              </w:rPr>
              <w:t>labeling</w:t>
            </w:r>
            <w:proofErr w:type="spellEnd"/>
            <w:r w:rsidRPr="00277774">
              <w:rPr>
                <w:rFonts w:ascii="Aptos Narrow" w:eastAsia="Times New Roman" w:hAnsi="Aptos Narrow" w:cs="Times New Roman"/>
                <w:color w:val="000000"/>
                <w:kern w:val="0"/>
                <w:lang w:eastAsia="en-AU"/>
                <w14:ligatures w14:val="none"/>
              </w:rPr>
              <w:t xml:space="preserve"> of organisms with an emphasis on plants.</w:t>
            </w:r>
          </w:p>
        </w:tc>
      </w:tr>
      <w:tr w:rsidR="00277774" w:rsidRPr="00277774" w14:paraId="1CEC7526" w14:textId="77777777" w:rsidTr="00277774">
        <w:trPr>
          <w:cantSplit/>
          <w:trHeight w:val="1134"/>
        </w:trPr>
        <w:tc>
          <w:tcPr>
            <w:tcW w:w="784" w:type="pct"/>
            <w:noWrap/>
            <w:textDirection w:val="btLr"/>
            <w:hideMark/>
          </w:tcPr>
          <w:p w14:paraId="525BB330" w14:textId="7EB5BCDF" w:rsidR="00277774" w:rsidRPr="00277774" w:rsidRDefault="00440A1C" w:rsidP="00277774">
            <w:pPr>
              <w:ind w:left="113" w:right="113"/>
              <w:rPr>
                <w:rFonts w:ascii="Aptos Narrow" w:eastAsia="Times New Roman" w:hAnsi="Aptos Narrow" w:cs="Times New Roman"/>
                <w:color w:val="000000"/>
                <w:kern w:val="0"/>
                <w:lang w:eastAsia="en-AU"/>
                <w14:ligatures w14:val="none"/>
              </w:rPr>
            </w:pPr>
            <w:r w:rsidRPr="00440A1C">
              <w:rPr>
                <w:rFonts w:ascii="Aptos Narrow" w:eastAsia="Times New Roman" w:hAnsi="Aptos Narrow" w:cs="Times New Roman"/>
                <w:color w:val="000000"/>
                <w:kern w:val="0"/>
                <w:highlight w:val="cyan"/>
                <w:lang w:eastAsia="en-AU"/>
                <w14:ligatures w14:val="none"/>
              </w:rPr>
              <w:lastRenderedPageBreak/>
              <w:t>Novel</w:t>
            </w:r>
            <w:r w:rsidR="00277774" w:rsidRPr="00277774">
              <w:rPr>
                <w:rFonts w:ascii="Aptos Narrow" w:eastAsia="Times New Roman" w:hAnsi="Aptos Narrow" w:cs="Times New Roman"/>
                <w:color w:val="000000"/>
                <w:kern w:val="0"/>
                <w:lang w:eastAsia="en-AU"/>
                <w14:ligatures w14:val="none"/>
              </w:rPr>
              <w:t xml:space="preserve"> D-glutamate catabolic pathway in marine Proteobacteria and halophilic archaea</w:t>
            </w:r>
          </w:p>
        </w:tc>
        <w:tc>
          <w:tcPr>
            <w:tcW w:w="4216" w:type="pct"/>
            <w:noWrap/>
            <w:hideMark/>
          </w:tcPr>
          <w:p w14:paraId="05AB6FCB" w14:textId="58FDB422"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D-glutamate (D-Glu) is an essential component of bacterial peptidoglycans, representing an important, yet overlooked, pool of organic matter in global oceans. However, little is known on D-Glu catabolism by marine microorganisms. Here,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catabolic pathway for D-Glu was identified using the marine bacterium </w:t>
            </w:r>
            <w:proofErr w:type="spellStart"/>
            <w:r w:rsidRPr="00277774">
              <w:rPr>
                <w:rFonts w:ascii="Aptos Narrow" w:eastAsia="Times New Roman" w:hAnsi="Aptos Narrow" w:cs="Times New Roman"/>
                <w:color w:val="000000"/>
                <w:kern w:val="0"/>
                <w:lang w:eastAsia="en-AU"/>
                <w14:ligatures w14:val="none"/>
              </w:rPr>
              <w:t>Pseudoalteromonas</w:t>
            </w:r>
            <w:proofErr w:type="spellEnd"/>
            <w:r w:rsidRPr="00277774">
              <w:rPr>
                <w:rFonts w:ascii="Aptos Narrow" w:eastAsia="Times New Roman" w:hAnsi="Aptos Narrow" w:cs="Times New Roman"/>
                <w:color w:val="000000"/>
                <w:kern w:val="0"/>
                <w:lang w:eastAsia="en-AU"/>
                <w14:ligatures w14:val="none"/>
              </w:rPr>
              <w:t xml:space="preserve"> sp. CF6-2 as the model. Two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enzymes (</w:t>
            </w:r>
            <w:proofErr w:type="spellStart"/>
            <w:r w:rsidRPr="00277774">
              <w:rPr>
                <w:rFonts w:ascii="Aptos Narrow" w:eastAsia="Times New Roman" w:hAnsi="Aptos Narrow" w:cs="Times New Roman"/>
                <w:color w:val="000000"/>
                <w:kern w:val="0"/>
                <w:lang w:eastAsia="en-AU"/>
                <w14:ligatures w14:val="none"/>
              </w:rPr>
              <w:t>DgcN</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DgcA</w:t>
            </w:r>
            <w:proofErr w:type="spellEnd"/>
            <w:r w:rsidRPr="00277774">
              <w:rPr>
                <w:rFonts w:ascii="Aptos Narrow" w:eastAsia="Times New Roman" w:hAnsi="Aptos Narrow" w:cs="Times New Roman"/>
                <w:color w:val="000000"/>
                <w:kern w:val="0"/>
                <w:lang w:eastAsia="en-AU"/>
                <w14:ligatures w14:val="none"/>
              </w:rPr>
              <w:t xml:space="preserve">), together with a transcriptional regulator </w:t>
            </w:r>
            <w:proofErr w:type="spellStart"/>
            <w:r w:rsidRPr="00277774">
              <w:rPr>
                <w:rFonts w:ascii="Aptos Narrow" w:eastAsia="Times New Roman" w:hAnsi="Aptos Narrow" w:cs="Times New Roman"/>
                <w:color w:val="000000"/>
                <w:kern w:val="0"/>
                <w:lang w:eastAsia="en-AU"/>
                <w14:ligatures w14:val="none"/>
              </w:rPr>
              <w:t>DgcR</w:t>
            </w:r>
            <w:proofErr w:type="spellEnd"/>
            <w:r w:rsidRPr="00277774">
              <w:rPr>
                <w:rFonts w:ascii="Aptos Narrow" w:eastAsia="Times New Roman" w:hAnsi="Aptos Narrow" w:cs="Times New Roman"/>
                <w:color w:val="000000"/>
                <w:kern w:val="0"/>
                <w:lang w:eastAsia="en-AU"/>
                <w14:ligatures w14:val="none"/>
              </w:rPr>
              <w:t xml:space="preserve">, are crucial for D-Glu catabolism in strain CF6-2. Genetic and biochemical data confirm that </w:t>
            </w:r>
            <w:proofErr w:type="spellStart"/>
            <w:r w:rsidRPr="00277774">
              <w:rPr>
                <w:rFonts w:ascii="Aptos Narrow" w:eastAsia="Times New Roman" w:hAnsi="Aptos Narrow" w:cs="Times New Roman"/>
                <w:color w:val="000000"/>
                <w:kern w:val="0"/>
                <w:lang w:eastAsia="en-AU"/>
                <w14:ligatures w14:val="none"/>
              </w:rPr>
              <w:t>DgcN</w:t>
            </w:r>
            <w:proofErr w:type="spellEnd"/>
            <w:r w:rsidRPr="00277774">
              <w:rPr>
                <w:rFonts w:ascii="Aptos Narrow" w:eastAsia="Times New Roman" w:hAnsi="Aptos Narrow" w:cs="Times New Roman"/>
                <w:color w:val="000000"/>
                <w:kern w:val="0"/>
                <w:lang w:eastAsia="en-AU"/>
                <w14:ligatures w14:val="none"/>
              </w:rPr>
              <w:t xml:space="preserve"> is a N-acetyltransferase which </w:t>
            </w:r>
            <w:proofErr w:type="spellStart"/>
            <w:r w:rsidRPr="00277774">
              <w:rPr>
                <w:rFonts w:ascii="Aptos Narrow" w:eastAsia="Times New Roman" w:hAnsi="Aptos Narrow" w:cs="Times New Roman"/>
                <w:color w:val="000000"/>
                <w:kern w:val="0"/>
                <w:lang w:eastAsia="en-AU"/>
                <w14:ligatures w14:val="none"/>
              </w:rPr>
              <w:t>catalyzes</w:t>
            </w:r>
            <w:proofErr w:type="spellEnd"/>
            <w:r w:rsidRPr="00277774">
              <w:rPr>
                <w:rFonts w:ascii="Aptos Narrow" w:eastAsia="Times New Roman" w:hAnsi="Aptos Narrow" w:cs="Times New Roman"/>
                <w:color w:val="000000"/>
                <w:kern w:val="0"/>
                <w:lang w:eastAsia="en-AU"/>
                <w14:ligatures w14:val="none"/>
              </w:rPr>
              <w:t xml:space="preserve"> the formation of N-acetyl-D-Glu from D-Glu. </w:t>
            </w:r>
            <w:proofErr w:type="spellStart"/>
            <w:r w:rsidRPr="00277774">
              <w:rPr>
                <w:rFonts w:ascii="Aptos Narrow" w:eastAsia="Times New Roman" w:hAnsi="Aptos Narrow" w:cs="Times New Roman"/>
                <w:color w:val="000000"/>
                <w:kern w:val="0"/>
                <w:lang w:eastAsia="en-AU"/>
                <w14:ligatures w14:val="none"/>
              </w:rPr>
              <w:t>DgcA</w:t>
            </w:r>
            <w:proofErr w:type="spellEnd"/>
            <w:r w:rsidRPr="00277774">
              <w:rPr>
                <w:rFonts w:ascii="Aptos Narrow" w:eastAsia="Times New Roman" w:hAnsi="Aptos Narrow" w:cs="Times New Roman"/>
                <w:color w:val="000000"/>
                <w:kern w:val="0"/>
                <w:lang w:eastAsia="en-AU"/>
                <w14:ligatures w14:val="none"/>
              </w:rPr>
              <w:t xml:space="preserve"> is a racemase that converts N-acetyl-D-Glu to N-acetyl-L-Glu, which is further </w:t>
            </w:r>
            <w:proofErr w:type="spellStart"/>
            <w:r w:rsidRPr="00277774">
              <w:rPr>
                <w:rFonts w:ascii="Aptos Narrow" w:eastAsia="Times New Roman" w:hAnsi="Aptos Narrow" w:cs="Times New Roman"/>
                <w:color w:val="000000"/>
                <w:kern w:val="0"/>
                <w:lang w:eastAsia="en-AU"/>
                <w14:ligatures w14:val="none"/>
              </w:rPr>
              <w:t>hydrolyzed</w:t>
            </w:r>
            <w:proofErr w:type="spellEnd"/>
            <w:r w:rsidRPr="00277774">
              <w:rPr>
                <w:rFonts w:ascii="Aptos Narrow" w:eastAsia="Times New Roman" w:hAnsi="Aptos Narrow" w:cs="Times New Roman"/>
                <w:color w:val="000000"/>
                <w:kern w:val="0"/>
                <w:lang w:eastAsia="en-AU"/>
                <w14:ligatures w14:val="none"/>
              </w:rPr>
              <w:t xml:space="preserve"> to L-Glu. </w:t>
            </w:r>
            <w:proofErr w:type="spellStart"/>
            <w:r w:rsidRPr="00277774">
              <w:rPr>
                <w:rFonts w:ascii="Aptos Narrow" w:eastAsia="Times New Roman" w:hAnsi="Aptos Narrow" w:cs="Times New Roman"/>
                <w:color w:val="000000"/>
                <w:kern w:val="0"/>
                <w:lang w:eastAsia="en-AU"/>
                <w14:ligatures w14:val="none"/>
              </w:rPr>
              <w:t>DgcR</w:t>
            </w:r>
            <w:proofErr w:type="spellEnd"/>
            <w:r w:rsidRPr="00277774">
              <w:rPr>
                <w:rFonts w:ascii="Aptos Narrow" w:eastAsia="Times New Roman" w:hAnsi="Aptos Narrow" w:cs="Times New Roman"/>
                <w:color w:val="000000"/>
                <w:kern w:val="0"/>
                <w:lang w:eastAsia="en-AU"/>
                <w14:ligatures w14:val="none"/>
              </w:rPr>
              <w:t xml:space="preserve"> positively regulates the transcription of </w:t>
            </w:r>
            <w:proofErr w:type="spellStart"/>
            <w:r w:rsidRPr="00277774">
              <w:rPr>
                <w:rFonts w:ascii="Aptos Narrow" w:eastAsia="Times New Roman" w:hAnsi="Aptos Narrow" w:cs="Times New Roman"/>
                <w:color w:val="000000"/>
                <w:kern w:val="0"/>
                <w:lang w:eastAsia="en-AU"/>
                <w14:ligatures w14:val="none"/>
              </w:rPr>
              <w:t>dgcN</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dgcA</w:t>
            </w:r>
            <w:proofErr w:type="spellEnd"/>
            <w:r w:rsidRPr="00277774">
              <w:rPr>
                <w:rFonts w:ascii="Aptos Narrow" w:eastAsia="Times New Roman" w:hAnsi="Aptos Narrow" w:cs="Times New Roman"/>
                <w:color w:val="000000"/>
                <w:kern w:val="0"/>
                <w:lang w:eastAsia="en-AU"/>
                <w14:ligatures w14:val="none"/>
              </w:rPr>
              <w:t xml:space="preserve">. Structural and biochemical analyses suggested that </w:t>
            </w:r>
            <w:proofErr w:type="spellStart"/>
            <w:r w:rsidRPr="00277774">
              <w:rPr>
                <w:rFonts w:ascii="Aptos Narrow" w:eastAsia="Times New Roman" w:hAnsi="Aptos Narrow" w:cs="Times New Roman"/>
                <w:color w:val="000000"/>
                <w:kern w:val="0"/>
                <w:lang w:eastAsia="en-AU"/>
                <w14:ligatures w14:val="none"/>
              </w:rPr>
              <w:t>DgcN</w:t>
            </w:r>
            <w:proofErr w:type="spellEnd"/>
            <w:r w:rsidRPr="00277774">
              <w:rPr>
                <w:rFonts w:ascii="Aptos Narrow" w:eastAsia="Times New Roman" w:hAnsi="Aptos Narrow" w:cs="Times New Roman"/>
                <w:color w:val="000000"/>
                <w:kern w:val="0"/>
                <w:lang w:eastAsia="en-AU"/>
                <w14:ligatures w14:val="none"/>
              </w:rPr>
              <w:t xml:space="preserve"> and its homologs, which use D-Glu as the acyl receptor, represent a new group of the general control non-repressible 5 (GCN5)-related N-acetyltransferases (GNAT) superfamily. </w:t>
            </w:r>
            <w:proofErr w:type="spellStart"/>
            <w:r w:rsidRPr="00277774">
              <w:rPr>
                <w:rFonts w:ascii="Aptos Narrow" w:eastAsia="Times New Roman" w:hAnsi="Aptos Narrow" w:cs="Times New Roman"/>
                <w:color w:val="000000"/>
                <w:kern w:val="0"/>
                <w:lang w:eastAsia="en-AU"/>
                <w14:ligatures w14:val="none"/>
              </w:rPr>
              <w:t>DgcA</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DgcN</w:t>
            </w:r>
            <w:proofErr w:type="spellEnd"/>
            <w:r w:rsidRPr="00277774">
              <w:rPr>
                <w:rFonts w:ascii="Aptos Narrow" w:eastAsia="Times New Roman" w:hAnsi="Aptos Narrow" w:cs="Times New Roman"/>
                <w:color w:val="000000"/>
                <w:kern w:val="0"/>
                <w:lang w:eastAsia="en-AU"/>
                <w14:ligatures w14:val="none"/>
              </w:rPr>
              <w:t xml:space="preserve"> occur widely in marine bacteria (particularly </w:t>
            </w:r>
            <w:proofErr w:type="spellStart"/>
            <w:r w:rsidRPr="00277774">
              <w:rPr>
                <w:rFonts w:ascii="Aptos Narrow" w:eastAsia="Times New Roman" w:hAnsi="Aptos Narrow" w:cs="Times New Roman"/>
                <w:color w:val="000000"/>
                <w:kern w:val="0"/>
                <w:lang w:eastAsia="en-AU"/>
                <w14:ligatures w14:val="none"/>
              </w:rPr>
              <w:t>Rhodobacterales</w:t>
            </w:r>
            <w:proofErr w:type="spellEnd"/>
            <w:r w:rsidRPr="00277774">
              <w:rPr>
                <w:rFonts w:ascii="Aptos Narrow" w:eastAsia="Times New Roman" w:hAnsi="Aptos Narrow" w:cs="Times New Roman"/>
                <w:color w:val="000000"/>
                <w:kern w:val="0"/>
                <w:lang w:eastAsia="en-AU"/>
                <w14:ligatures w14:val="none"/>
              </w:rPr>
              <w:t>) and halophilic archaea (</w:t>
            </w:r>
            <w:proofErr w:type="spellStart"/>
            <w:r w:rsidRPr="00277774">
              <w:rPr>
                <w:rFonts w:ascii="Aptos Narrow" w:eastAsia="Times New Roman" w:hAnsi="Aptos Narrow" w:cs="Times New Roman"/>
                <w:color w:val="000000"/>
                <w:kern w:val="0"/>
                <w:lang w:eastAsia="en-AU"/>
                <w14:ligatures w14:val="none"/>
              </w:rPr>
              <w:t>Halobacteria</w:t>
            </w:r>
            <w:proofErr w:type="spellEnd"/>
            <w:r w:rsidRPr="00277774">
              <w:rPr>
                <w:rFonts w:ascii="Aptos Narrow" w:eastAsia="Times New Roman" w:hAnsi="Aptos Narrow" w:cs="Times New Roman"/>
                <w:color w:val="000000"/>
                <w:kern w:val="0"/>
                <w:lang w:eastAsia="en-AU"/>
                <w14:ligatures w14:val="none"/>
              </w:rPr>
              <w:t xml:space="preserve">) and are abundant in marine and hypersaline metagenome datasets. Thus, this study reveals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D-Glu catabolic pathway in ecologically important marine bacteria and halophilic archaea and helps better understand the catabolism and recycling of D-Glu in these ecosystems.</w:t>
            </w:r>
          </w:p>
        </w:tc>
      </w:tr>
      <w:tr w:rsidR="00277774" w:rsidRPr="00277774" w14:paraId="6B75C146" w14:textId="77777777" w:rsidTr="00277774">
        <w:trPr>
          <w:cantSplit/>
          <w:trHeight w:val="1134"/>
        </w:trPr>
        <w:tc>
          <w:tcPr>
            <w:tcW w:w="784" w:type="pct"/>
            <w:noWrap/>
            <w:textDirection w:val="btLr"/>
            <w:hideMark/>
          </w:tcPr>
          <w:p w14:paraId="3656E156"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Uncoupling ecological innovation and speciation in sea snakes (Elapidae, </w:t>
            </w:r>
            <w:proofErr w:type="spellStart"/>
            <w:r w:rsidRPr="00277774">
              <w:rPr>
                <w:rFonts w:ascii="Aptos Narrow" w:eastAsia="Times New Roman" w:hAnsi="Aptos Narrow" w:cs="Times New Roman"/>
                <w:color w:val="000000"/>
                <w:kern w:val="0"/>
                <w:lang w:eastAsia="en-AU"/>
                <w14:ligatures w14:val="none"/>
              </w:rPr>
              <w:t>Hydrophiinae</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Hydrophiini</w:t>
            </w:r>
            <w:proofErr w:type="spellEnd"/>
            <w:r w:rsidRPr="00277774">
              <w:rPr>
                <w:rFonts w:ascii="Aptos Narrow" w:eastAsia="Times New Roman" w:hAnsi="Aptos Narrow" w:cs="Times New Roman"/>
                <w:color w:val="000000"/>
                <w:kern w:val="0"/>
                <w:lang w:eastAsia="en-AU"/>
                <w14:ligatures w14:val="none"/>
              </w:rPr>
              <w:t>)</w:t>
            </w:r>
          </w:p>
        </w:tc>
        <w:tc>
          <w:tcPr>
            <w:tcW w:w="4216" w:type="pct"/>
            <w:noWrap/>
            <w:hideMark/>
          </w:tcPr>
          <w:p w14:paraId="1D734DA0" w14:textId="1613CB06"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The viviparous sea snakes (</w:t>
            </w:r>
            <w:proofErr w:type="spellStart"/>
            <w:r w:rsidRPr="00277774">
              <w:rPr>
                <w:rFonts w:ascii="Aptos Narrow" w:eastAsia="Times New Roman" w:hAnsi="Aptos Narrow" w:cs="Times New Roman"/>
                <w:color w:val="000000"/>
                <w:kern w:val="0"/>
                <w:lang w:eastAsia="en-AU"/>
                <w14:ligatures w14:val="none"/>
              </w:rPr>
              <w:t>Hydrophiini</w:t>
            </w:r>
            <w:proofErr w:type="spellEnd"/>
            <w:r w:rsidRPr="00277774">
              <w:rPr>
                <w:rFonts w:ascii="Aptos Narrow" w:eastAsia="Times New Roman" w:hAnsi="Aptos Narrow" w:cs="Times New Roman"/>
                <w:color w:val="000000"/>
                <w:kern w:val="0"/>
                <w:lang w:eastAsia="en-AU"/>
                <w14:ligatures w14:val="none"/>
              </w:rPr>
              <w:t xml:space="preserve">) are by far the most successful living marine reptiles, with </w:t>
            </w:r>
            <w:proofErr w:type="gramStart"/>
            <w:r w:rsidRPr="00277774">
              <w:rPr>
                <w:rFonts w:ascii="Aptos Narrow" w:eastAsia="Times New Roman" w:hAnsi="Aptos Narrow" w:cs="Times New Roman"/>
                <w:color w:val="000000"/>
                <w:kern w:val="0"/>
                <w:lang w:eastAsia="en-AU"/>
                <w14:ligatures w14:val="none"/>
              </w:rPr>
              <w:t>similar to</w:t>
            </w:r>
            <w:proofErr w:type="gramEnd"/>
            <w:r w:rsidRPr="00277774">
              <w:rPr>
                <w:rFonts w:ascii="Aptos Narrow" w:eastAsia="Times New Roman" w:hAnsi="Aptos Narrow" w:cs="Times New Roman"/>
                <w:color w:val="000000"/>
                <w:kern w:val="0"/>
                <w:lang w:eastAsia="en-AU"/>
                <w14:ligatures w14:val="none"/>
              </w:rPr>
              <w:t xml:space="preserve"> 60 species that comprise a prominent component of shallow-water marine ecosystems throughout the Indo-West Pacific. Phylogenetically nested within the </w:t>
            </w:r>
            <w:proofErr w:type="gramStart"/>
            <w:r w:rsidRPr="00277774">
              <w:rPr>
                <w:rFonts w:ascii="Aptos Narrow" w:eastAsia="Times New Roman" w:hAnsi="Aptos Narrow" w:cs="Times New Roman"/>
                <w:color w:val="000000"/>
                <w:kern w:val="0"/>
                <w:lang w:eastAsia="en-AU"/>
                <w14:ligatures w14:val="none"/>
              </w:rPr>
              <w:t>similar to</w:t>
            </w:r>
            <w:proofErr w:type="gramEnd"/>
            <w:r w:rsidRPr="00277774">
              <w:rPr>
                <w:rFonts w:ascii="Aptos Narrow" w:eastAsia="Times New Roman" w:hAnsi="Aptos Narrow" w:cs="Times New Roman"/>
                <w:color w:val="000000"/>
                <w:kern w:val="0"/>
                <w:lang w:eastAsia="en-AU"/>
                <w14:ligatures w14:val="none"/>
              </w:rPr>
              <w:t xml:space="preserve"> 100 species of terrestrial </w:t>
            </w:r>
            <w:proofErr w:type="spellStart"/>
            <w:r w:rsidRPr="00277774">
              <w:rPr>
                <w:rFonts w:ascii="Aptos Narrow" w:eastAsia="Times New Roman" w:hAnsi="Aptos Narrow" w:cs="Times New Roman"/>
                <w:color w:val="000000"/>
                <w:kern w:val="0"/>
                <w:lang w:eastAsia="en-AU"/>
                <w14:ligatures w14:val="none"/>
              </w:rPr>
              <w:t>Australo</w:t>
            </w:r>
            <w:proofErr w:type="spellEnd"/>
            <w:r w:rsidRPr="00277774">
              <w:rPr>
                <w:rFonts w:ascii="Aptos Narrow" w:eastAsia="Times New Roman" w:hAnsi="Aptos Narrow" w:cs="Times New Roman"/>
                <w:color w:val="000000"/>
                <w:kern w:val="0"/>
                <w:lang w:eastAsia="en-AU"/>
                <w14:ligatures w14:val="none"/>
              </w:rPr>
              <w:t>-Melanesian elapids (</w:t>
            </w:r>
            <w:proofErr w:type="spellStart"/>
            <w:r w:rsidRPr="00277774">
              <w:rPr>
                <w:rFonts w:ascii="Aptos Narrow" w:eastAsia="Times New Roman" w:hAnsi="Aptos Narrow" w:cs="Times New Roman"/>
                <w:color w:val="000000"/>
                <w:kern w:val="0"/>
                <w:lang w:eastAsia="en-AU"/>
                <w14:ligatures w14:val="none"/>
              </w:rPr>
              <w:t>Hydrophiinae</w:t>
            </w:r>
            <w:proofErr w:type="spellEnd"/>
            <w:r w:rsidRPr="00277774">
              <w:rPr>
                <w:rFonts w:ascii="Aptos Narrow" w:eastAsia="Times New Roman" w:hAnsi="Aptos Narrow" w:cs="Times New Roman"/>
                <w:color w:val="000000"/>
                <w:kern w:val="0"/>
                <w:lang w:eastAsia="en-AU"/>
                <w14:ligatures w14:val="none"/>
              </w:rPr>
              <w:t xml:space="preserve">), molecular timescales suggest that the </w:t>
            </w:r>
            <w:proofErr w:type="spellStart"/>
            <w:r w:rsidRPr="00277774">
              <w:rPr>
                <w:rFonts w:ascii="Aptos Narrow" w:eastAsia="Times New Roman" w:hAnsi="Aptos Narrow" w:cs="Times New Roman"/>
                <w:color w:val="000000"/>
                <w:kern w:val="0"/>
                <w:lang w:eastAsia="en-AU"/>
                <w14:ligatures w14:val="none"/>
              </w:rPr>
              <w:t>Hydrophiini</w:t>
            </w:r>
            <w:proofErr w:type="spellEnd"/>
            <w:r w:rsidRPr="00277774">
              <w:rPr>
                <w:rFonts w:ascii="Aptos Narrow" w:eastAsia="Times New Roman" w:hAnsi="Aptos Narrow" w:cs="Times New Roman"/>
                <w:color w:val="000000"/>
                <w:kern w:val="0"/>
                <w:lang w:eastAsia="en-AU"/>
                <w14:ligatures w14:val="none"/>
              </w:rPr>
              <w:t xml:space="preserve"> are also very young, perhaps only </w:t>
            </w:r>
            <w:proofErr w:type="gramStart"/>
            <w:r w:rsidRPr="00277774">
              <w:rPr>
                <w:rFonts w:ascii="Aptos Narrow" w:eastAsia="Times New Roman" w:hAnsi="Aptos Narrow" w:cs="Times New Roman"/>
                <w:color w:val="000000"/>
                <w:kern w:val="0"/>
                <w:lang w:eastAsia="en-AU"/>
                <w14:ligatures w14:val="none"/>
              </w:rPr>
              <w:t>similar to</w:t>
            </w:r>
            <w:proofErr w:type="gramEnd"/>
            <w:r w:rsidRPr="00277774">
              <w:rPr>
                <w:rFonts w:ascii="Aptos Narrow" w:eastAsia="Times New Roman" w:hAnsi="Aptos Narrow" w:cs="Times New Roman"/>
                <w:color w:val="000000"/>
                <w:kern w:val="0"/>
                <w:lang w:eastAsia="en-AU"/>
                <w14:ligatures w14:val="none"/>
              </w:rPr>
              <w:t xml:space="preserve"> 8-13 Myr old. Here, we use likelihood-based analyses of combined phylogenetic and taxonomic data for </w:t>
            </w:r>
            <w:proofErr w:type="spellStart"/>
            <w:r w:rsidRPr="00277774">
              <w:rPr>
                <w:rFonts w:ascii="Aptos Narrow" w:eastAsia="Times New Roman" w:hAnsi="Aptos Narrow" w:cs="Times New Roman"/>
                <w:color w:val="000000"/>
                <w:kern w:val="0"/>
                <w:lang w:eastAsia="en-AU"/>
                <w14:ligatures w14:val="none"/>
              </w:rPr>
              <w:t>Hydrophiinae</w:t>
            </w:r>
            <w:proofErr w:type="spellEnd"/>
            <w:r w:rsidRPr="00277774">
              <w:rPr>
                <w:rFonts w:ascii="Aptos Narrow" w:eastAsia="Times New Roman" w:hAnsi="Aptos Narrow" w:cs="Times New Roman"/>
                <w:color w:val="000000"/>
                <w:kern w:val="0"/>
                <w:lang w:eastAsia="en-AU"/>
                <w14:ligatures w14:val="none"/>
              </w:rPr>
              <w:t xml:space="preserve"> to show that the initial invasion of marine habitats was not accompanied by elevated diversification rates. Rather, a dramatic three to six-fold increase in diversification rates occurred at least 3-5 Myr after this transition, in a single nested clade: the Hydrophis group accounts for </w:t>
            </w:r>
            <w:proofErr w:type="gramStart"/>
            <w:r w:rsidRPr="00277774">
              <w:rPr>
                <w:rFonts w:ascii="Aptos Narrow" w:eastAsia="Times New Roman" w:hAnsi="Aptos Narrow" w:cs="Times New Roman"/>
                <w:color w:val="000000"/>
                <w:kern w:val="0"/>
                <w:lang w:eastAsia="en-AU"/>
                <w14:ligatures w14:val="none"/>
              </w:rPr>
              <w:t>similar to</w:t>
            </w:r>
            <w:proofErr w:type="gramEnd"/>
            <w:r w:rsidRPr="00277774">
              <w:rPr>
                <w:rFonts w:ascii="Aptos Narrow" w:eastAsia="Times New Roman" w:hAnsi="Aptos Narrow" w:cs="Times New Roman"/>
                <w:color w:val="000000"/>
                <w:kern w:val="0"/>
                <w:lang w:eastAsia="en-AU"/>
                <w14:ligatures w14:val="none"/>
              </w:rPr>
              <w:t xml:space="preserve"> 80% of species richness in </w:t>
            </w:r>
            <w:proofErr w:type="spellStart"/>
            <w:r w:rsidRPr="00277774">
              <w:rPr>
                <w:rFonts w:ascii="Aptos Narrow" w:eastAsia="Times New Roman" w:hAnsi="Aptos Narrow" w:cs="Times New Roman"/>
                <w:color w:val="000000"/>
                <w:kern w:val="0"/>
                <w:lang w:eastAsia="en-AU"/>
                <w14:ligatures w14:val="none"/>
              </w:rPr>
              <w:t>Hydrophiini</w:t>
            </w:r>
            <w:proofErr w:type="spellEnd"/>
            <w:r w:rsidRPr="00277774">
              <w:rPr>
                <w:rFonts w:ascii="Aptos Narrow" w:eastAsia="Times New Roman" w:hAnsi="Aptos Narrow" w:cs="Times New Roman"/>
                <w:color w:val="000000"/>
                <w:kern w:val="0"/>
                <w:lang w:eastAsia="en-AU"/>
                <w14:ligatures w14:val="none"/>
              </w:rPr>
              <w:t xml:space="preserve"> and </w:t>
            </w:r>
            <w:proofErr w:type="gramStart"/>
            <w:r w:rsidRPr="00277774">
              <w:rPr>
                <w:rFonts w:ascii="Aptos Narrow" w:eastAsia="Times New Roman" w:hAnsi="Aptos Narrow" w:cs="Times New Roman"/>
                <w:color w:val="000000"/>
                <w:kern w:val="0"/>
                <w:lang w:eastAsia="en-AU"/>
                <w14:ligatures w14:val="none"/>
              </w:rPr>
              <w:t>similar to</w:t>
            </w:r>
            <w:proofErr w:type="gramEnd"/>
            <w:r w:rsidRPr="00277774">
              <w:rPr>
                <w:rFonts w:ascii="Aptos Narrow" w:eastAsia="Times New Roman" w:hAnsi="Aptos Narrow" w:cs="Times New Roman"/>
                <w:color w:val="000000"/>
                <w:kern w:val="0"/>
                <w:lang w:eastAsia="en-AU"/>
                <w14:ligatures w14:val="none"/>
              </w:rPr>
              <w:t xml:space="preserve"> 35% of species richness in (terrestrial and marine) </w:t>
            </w:r>
            <w:proofErr w:type="spellStart"/>
            <w:r w:rsidRPr="00277774">
              <w:rPr>
                <w:rFonts w:ascii="Aptos Narrow" w:eastAsia="Times New Roman" w:hAnsi="Aptos Narrow" w:cs="Times New Roman"/>
                <w:color w:val="000000"/>
                <w:kern w:val="0"/>
                <w:lang w:eastAsia="en-AU"/>
                <w14:ligatures w14:val="none"/>
              </w:rPr>
              <w:t>Hydrophiinae</w:t>
            </w:r>
            <w:proofErr w:type="spellEnd"/>
            <w:r w:rsidRPr="00277774">
              <w:rPr>
                <w:rFonts w:ascii="Aptos Narrow" w:eastAsia="Times New Roman" w:hAnsi="Aptos Narrow" w:cs="Times New Roman"/>
                <w:color w:val="000000"/>
                <w:kern w:val="0"/>
                <w:lang w:eastAsia="en-AU"/>
                <w14:ligatures w14:val="none"/>
              </w:rPr>
              <w:t xml:space="preserve">. Furthermore, other co-distributed lineages of viviparous sea snakes (and marine </w:t>
            </w:r>
            <w:proofErr w:type="spellStart"/>
            <w:r w:rsidRPr="00277774">
              <w:rPr>
                <w:rFonts w:ascii="Aptos Narrow" w:eastAsia="Times New Roman" w:hAnsi="Aptos Narrow" w:cs="Times New Roman"/>
                <w:color w:val="000000"/>
                <w:kern w:val="0"/>
                <w:lang w:eastAsia="en-AU"/>
                <w14:ligatures w14:val="none"/>
              </w:rPr>
              <w:t>Laticauda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Acrochordus</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homalopsid</w:t>
            </w:r>
            <w:proofErr w:type="spellEnd"/>
            <w:r w:rsidRPr="00277774">
              <w:rPr>
                <w:rFonts w:ascii="Aptos Narrow" w:eastAsia="Times New Roman" w:hAnsi="Aptos Narrow" w:cs="Times New Roman"/>
                <w:color w:val="000000"/>
                <w:kern w:val="0"/>
                <w:lang w:eastAsia="en-AU"/>
                <w14:ligatures w14:val="none"/>
              </w:rPr>
              <w:t xml:space="preserve"> snakes) are not especially species rich. Invasion of the oceans has not (by itself) accelerated diversification in </w:t>
            </w:r>
            <w:proofErr w:type="spellStart"/>
            <w:r w:rsidRPr="00277774">
              <w:rPr>
                <w:rFonts w:ascii="Aptos Narrow" w:eastAsia="Times New Roman" w:hAnsi="Aptos Narrow" w:cs="Times New Roman"/>
                <w:color w:val="000000"/>
                <w:kern w:val="0"/>
                <w:lang w:eastAsia="en-AU"/>
                <w14:ligatures w14:val="none"/>
              </w:rPr>
              <w:t>Hydrophiini</w:t>
            </w:r>
            <w:proofErr w:type="spellEnd"/>
            <w:r w:rsidRPr="00277774">
              <w:rPr>
                <w:rFonts w:ascii="Aptos Narrow" w:eastAsia="Times New Roman" w:hAnsi="Aptos Narrow" w:cs="Times New Roman"/>
                <w:color w:val="000000"/>
                <w:kern w:val="0"/>
                <w:lang w:eastAsia="en-AU"/>
                <w14:ligatures w14:val="none"/>
              </w:rPr>
              <w:t xml:space="preserv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ties characterizing the Hydrophis group alone must have contributed to its evolutionary and ecological success.</w:t>
            </w:r>
          </w:p>
        </w:tc>
      </w:tr>
      <w:tr w:rsidR="00277774" w:rsidRPr="00277774" w14:paraId="4B19F4BF" w14:textId="77777777" w:rsidTr="00277774">
        <w:trPr>
          <w:cantSplit/>
          <w:trHeight w:val="1134"/>
        </w:trPr>
        <w:tc>
          <w:tcPr>
            <w:tcW w:w="784" w:type="pct"/>
            <w:noWrap/>
            <w:textDirection w:val="btLr"/>
            <w:hideMark/>
          </w:tcPr>
          <w:p w14:paraId="1F848594"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Fossils Reveal Long-Term Continuous and Parallel Innovation in the Sacro-Caudo-Pelvic Complex of the Highly Aquatic </w:t>
            </w:r>
            <w:proofErr w:type="spellStart"/>
            <w:r w:rsidRPr="00277774">
              <w:rPr>
                <w:rFonts w:ascii="Aptos Narrow" w:eastAsia="Times New Roman" w:hAnsi="Aptos Narrow" w:cs="Times New Roman"/>
                <w:color w:val="000000"/>
                <w:kern w:val="0"/>
                <w:lang w:eastAsia="en-AU"/>
                <w14:ligatures w14:val="none"/>
              </w:rPr>
              <w:t>Pipid</w:t>
            </w:r>
            <w:proofErr w:type="spellEnd"/>
            <w:r w:rsidRPr="00277774">
              <w:rPr>
                <w:rFonts w:ascii="Aptos Narrow" w:eastAsia="Times New Roman" w:hAnsi="Aptos Narrow" w:cs="Times New Roman"/>
                <w:color w:val="000000"/>
                <w:kern w:val="0"/>
                <w:lang w:eastAsia="en-AU"/>
                <w14:ligatures w14:val="none"/>
              </w:rPr>
              <w:t xml:space="preserve"> Frogs</w:t>
            </w:r>
          </w:p>
        </w:tc>
        <w:tc>
          <w:tcPr>
            <w:tcW w:w="4216" w:type="pct"/>
            <w:noWrap/>
            <w:hideMark/>
          </w:tcPr>
          <w:p w14:paraId="55E19B91" w14:textId="380B3BC9"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Within the already peculiar Bauplan of anurans, </w:t>
            </w:r>
            <w:proofErr w:type="spellStart"/>
            <w:r w:rsidRPr="00277774">
              <w:rPr>
                <w:rFonts w:ascii="Aptos Narrow" w:eastAsia="Times New Roman" w:hAnsi="Aptos Narrow" w:cs="Times New Roman"/>
                <w:color w:val="000000"/>
                <w:kern w:val="0"/>
                <w:lang w:eastAsia="en-AU"/>
                <w14:ligatures w14:val="none"/>
              </w:rPr>
              <w:t>pipid</w:t>
            </w:r>
            <w:proofErr w:type="spellEnd"/>
            <w:r w:rsidRPr="00277774">
              <w:rPr>
                <w:rFonts w:ascii="Aptos Narrow" w:eastAsia="Times New Roman" w:hAnsi="Aptos Narrow" w:cs="Times New Roman"/>
                <w:color w:val="000000"/>
                <w:kern w:val="0"/>
                <w:lang w:eastAsia="en-AU"/>
                <w14:ligatures w14:val="none"/>
              </w:rPr>
              <w:t xml:space="preserve"> frogs have evolved an array of bizarre features that are commonly linked to their highly aquatic lifestyle. Among the latter, there are several distinctive </w:t>
            </w:r>
            <w:proofErr w:type="spellStart"/>
            <w:r w:rsidRPr="00277774">
              <w:rPr>
                <w:rFonts w:ascii="Aptos Narrow" w:eastAsia="Times New Roman" w:hAnsi="Aptos Narrow" w:cs="Times New Roman"/>
                <w:color w:val="000000"/>
                <w:kern w:val="0"/>
                <w:lang w:eastAsia="en-AU"/>
                <w14:ligatures w14:val="none"/>
              </w:rPr>
              <w:t>sacro</w:t>
            </w:r>
            <w:proofErr w:type="spellEnd"/>
            <w:r w:rsidRPr="00277774">
              <w:rPr>
                <w:rFonts w:ascii="Aptos Narrow" w:eastAsia="Times New Roman" w:hAnsi="Aptos Narrow" w:cs="Times New Roman"/>
                <w:color w:val="000000"/>
                <w:kern w:val="0"/>
                <w:lang w:eastAsia="en-AU"/>
                <w14:ligatures w14:val="none"/>
              </w:rPr>
              <w:t xml:space="preserve">-caudo-pelvic features shared by extant </w:t>
            </w:r>
            <w:proofErr w:type="spellStart"/>
            <w:r w:rsidRPr="00277774">
              <w:rPr>
                <w:rFonts w:ascii="Aptos Narrow" w:eastAsia="Times New Roman" w:hAnsi="Aptos Narrow" w:cs="Times New Roman"/>
                <w:color w:val="000000"/>
                <w:kern w:val="0"/>
                <w:lang w:eastAsia="en-AU"/>
                <w14:ligatures w14:val="none"/>
              </w:rPr>
              <w:t>pipids</w:t>
            </w:r>
            <w:proofErr w:type="spellEnd"/>
            <w:r w:rsidRPr="00277774">
              <w:rPr>
                <w:rFonts w:ascii="Aptos Narrow" w:eastAsia="Times New Roman" w:hAnsi="Aptos Narrow" w:cs="Times New Roman"/>
                <w:color w:val="000000"/>
                <w:kern w:val="0"/>
                <w:lang w:eastAsia="en-AU"/>
                <w14:ligatures w14:val="none"/>
              </w:rPr>
              <w:t xml:space="preserve">, which have been regarded as evolutionary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ties taking part of a specialized fore-aft-sliding ilio-sacral joint. </w:t>
            </w:r>
            <w:proofErr w:type="spellStart"/>
            <w:r w:rsidRPr="00277774">
              <w:rPr>
                <w:rFonts w:ascii="Aptos Narrow" w:eastAsia="Times New Roman" w:hAnsi="Aptos Narrow" w:cs="Times New Roman"/>
                <w:color w:val="000000"/>
                <w:kern w:val="0"/>
                <w:lang w:eastAsia="en-AU"/>
                <w14:ligatures w14:val="none"/>
              </w:rPr>
              <w:t>Pipids</w:t>
            </w:r>
            <w:proofErr w:type="spellEnd"/>
            <w:r w:rsidRPr="00277774">
              <w:rPr>
                <w:rFonts w:ascii="Aptos Narrow" w:eastAsia="Times New Roman" w:hAnsi="Aptos Narrow" w:cs="Times New Roman"/>
                <w:color w:val="000000"/>
                <w:kern w:val="0"/>
                <w:lang w:eastAsia="en-AU"/>
                <w14:ligatures w14:val="none"/>
              </w:rPr>
              <w:t xml:space="preserve"> and their kin (</w:t>
            </w:r>
            <w:proofErr w:type="spellStart"/>
            <w:r w:rsidRPr="00277774">
              <w:rPr>
                <w:rFonts w:ascii="Aptos Narrow" w:eastAsia="Times New Roman" w:hAnsi="Aptos Narrow" w:cs="Times New Roman"/>
                <w:color w:val="000000"/>
                <w:kern w:val="0"/>
                <w:lang w:eastAsia="en-AU"/>
                <w14:ligatures w14:val="none"/>
              </w:rPr>
              <w:t>pipimorphs</w:t>
            </w:r>
            <w:proofErr w:type="spellEnd"/>
            <w:r w:rsidRPr="00277774">
              <w:rPr>
                <w:rFonts w:ascii="Aptos Narrow" w:eastAsia="Times New Roman" w:hAnsi="Aptos Narrow" w:cs="Times New Roman"/>
                <w:color w:val="000000"/>
                <w:kern w:val="0"/>
                <w:lang w:eastAsia="en-AU"/>
                <w14:ligatures w14:val="none"/>
              </w:rPr>
              <w:t xml:space="preserve">) have a rich fossil record documenting 130 million years of uninterrupted evolution in aquatic environments, which, along with our current understanding of their phylogeny and recently available musculoskeletal data, allows us to inquire on the patterns and processes that have led to their distinctive </w:t>
            </w:r>
            <w:proofErr w:type="spellStart"/>
            <w:r w:rsidRPr="00277774">
              <w:rPr>
                <w:rFonts w:ascii="Aptos Narrow" w:eastAsia="Times New Roman" w:hAnsi="Aptos Narrow" w:cs="Times New Roman"/>
                <w:color w:val="000000"/>
                <w:kern w:val="0"/>
                <w:lang w:eastAsia="en-AU"/>
                <w14:ligatures w14:val="none"/>
              </w:rPr>
              <w:t>sacro</w:t>
            </w:r>
            <w:proofErr w:type="spellEnd"/>
            <w:r w:rsidRPr="00277774">
              <w:rPr>
                <w:rFonts w:ascii="Aptos Narrow" w:eastAsia="Times New Roman" w:hAnsi="Aptos Narrow" w:cs="Times New Roman"/>
                <w:color w:val="000000"/>
                <w:kern w:val="0"/>
                <w:lang w:eastAsia="en-AU"/>
                <w14:ligatures w14:val="none"/>
              </w:rPr>
              <w:t xml:space="preserve">-caudo-pelvic system with a deep-time perspective. Here, we take a </w:t>
            </w:r>
            <w:proofErr w:type="spellStart"/>
            <w:r w:rsidRPr="00277774">
              <w:rPr>
                <w:rFonts w:ascii="Aptos Narrow" w:eastAsia="Times New Roman" w:hAnsi="Aptos Narrow" w:cs="Times New Roman"/>
                <w:color w:val="000000"/>
                <w:kern w:val="0"/>
                <w:lang w:eastAsia="en-AU"/>
                <w14:ligatures w14:val="none"/>
              </w:rPr>
              <w:t>phylomorphospace</w:t>
            </w:r>
            <w:proofErr w:type="spellEnd"/>
            <w:r w:rsidRPr="00277774">
              <w:rPr>
                <w:rFonts w:ascii="Aptos Narrow" w:eastAsia="Times New Roman" w:hAnsi="Aptos Narrow" w:cs="Times New Roman"/>
                <w:color w:val="000000"/>
                <w:kern w:val="0"/>
                <w:lang w:eastAsia="en-AU"/>
                <w14:ligatures w14:val="none"/>
              </w:rPr>
              <w:t xml:space="preserve"> approach based on discrete character matrices and a scaffold tree derived from recent studies, making comparisons of </w:t>
            </w:r>
            <w:proofErr w:type="spellStart"/>
            <w:r w:rsidRPr="00277774">
              <w:rPr>
                <w:rFonts w:ascii="Aptos Narrow" w:eastAsia="Times New Roman" w:hAnsi="Aptos Narrow" w:cs="Times New Roman"/>
                <w:color w:val="000000"/>
                <w:kern w:val="0"/>
                <w:lang w:eastAsia="en-AU"/>
                <w14:ligatures w14:val="none"/>
              </w:rPr>
              <w:t>morphospace</w:t>
            </w:r>
            <w:proofErr w:type="spellEnd"/>
            <w:r w:rsidRPr="00277774">
              <w:rPr>
                <w:rFonts w:ascii="Aptos Narrow" w:eastAsia="Times New Roman" w:hAnsi="Aptos Narrow" w:cs="Times New Roman"/>
                <w:color w:val="000000"/>
                <w:kern w:val="0"/>
                <w:lang w:eastAsia="en-AU"/>
                <w14:ligatures w14:val="none"/>
              </w:rPr>
              <w:t xml:space="preserve"> occupation between </w:t>
            </w:r>
            <w:proofErr w:type="spellStart"/>
            <w:r w:rsidRPr="00277774">
              <w:rPr>
                <w:rFonts w:ascii="Aptos Narrow" w:eastAsia="Times New Roman" w:hAnsi="Aptos Narrow" w:cs="Times New Roman"/>
                <w:color w:val="000000"/>
                <w:kern w:val="0"/>
                <w:lang w:eastAsia="en-AU"/>
                <w14:ligatures w14:val="none"/>
              </w:rPr>
              <w:t>pipids</w:t>
            </w:r>
            <w:proofErr w:type="spellEnd"/>
            <w:r w:rsidRPr="00277774">
              <w:rPr>
                <w:rFonts w:ascii="Aptos Narrow" w:eastAsia="Times New Roman" w:hAnsi="Aptos Narrow" w:cs="Times New Roman"/>
                <w:color w:val="000000"/>
                <w:kern w:val="0"/>
                <w:lang w:eastAsia="en-AU"/>
                <w14:ligatures w14:val="none"/>
              </w:rPr>
              <w:t xml:space="preserve"> and other anurans, and </w:t>
            </w:r>
            <w:proofErr w:type="spellStart"/>
            <w:r w:rsidRPr="00277774">
              <w:rPr>
                <w:rFonts w:ascii="Aptos Narrow" w:eastAsia="Times New Roman" w:hAnsi="Aptos Narrow" w:cs="Times New Roman"/>
                <w:color w:val="000000"/>
                <w:kern w:val="0"/>
                <w:lang w:eastAsia="en-AU"/>
                <w14:ligatures w14:val="none"/>
              </w:rPr>
              <w:t>morphospace</w:t>
            </w:r>
            <w:proofErr w:type="spellEnd"/>
            <w:r w:rsidRPr="00277774">
              <w:rPr>
                <w:rFonts w:ascii="Aptos Narrow" w:eastAsia="Times New Roman" w:hAnsi="Aptos Narrow" w:cs="Times New Roman"/>
                <w:color w:val="000000"/>
                <w:kern w:val="0"/>
                <w:lang w:eastAsia="en-AU"/>
                <w14:ligatures w14:val="none"/>
              </w:rPr>
              <w:t xml:space="preserve"> occupation, disparity, levels of homoplasy, and shared evolving characters between different groups and/or over time across </w:t>
            </w:r>
            <w:proofErr w:type="spellStart"/>
            <w:r w:rsidRPr="00277774">
              <w:rPr>
                <w:rFonts w:ascii="Aptos Narrow" w:eastAsia="Times New Roman" w:hAnsi="Aptos Narrow" w:cs="Times New Roman"/>
                <w:color w:val="000000"/>
                <w:kern w:val="0"/>
                <w:lang w:eastAsia="en-AU"/>
                <w14:ligatures w14:val="none"/>
              </w:rPr>
              <w:t>pipimorphs</w:t>
            </w:r>
            <w:proofErr w:type="spellEnd"/>
            <w:r w:rsidRPr="00277774">
              <w:rPr>
                <w:rFonts w:ascii="Aptos Narrow" w:eastAsia="Times New Roman" w:hAnsi="Aptos Narrow" w:cs="Times New Roman"/>
                <w:color w:val="000000"/>
                <w:kern w:val="0"/>
                <w:lang w:eastAsia="en-AU"/>
                <w14:ligatures w14:val="none"/>
              </w:rPr>
              <w:t xml:space="preserve">. In doing so, we focus on trends of morphological diversification and discuss the potential role that ecological and developmental constraints might have had in driving the evolution of the </w:t>
            </w:r>
            <w:proofErr w:type="spellStart"/>
            <w:r w:rsidRPr="00277774">
              <w:rPr>
                <w:rFonts w:ascii="Aptos Narrow" w:eastAsia="Times New Roman" w:hAnsi="Aptos Narrow" w:cs="Times New Roman"/>
                <w:color w:val="000000"/>
                <w:kern w:val="0"/>
                <w:lang w:eastAsia="en-AU"/>
                <w14:ligatures w14:val="none"/>
              </w:rPr>
              <w:t>sacro</w:t>
            </w:r>
            <w:proofErr w:type="spellEnd"/>
            <w:r w:rsidRPr="00277774">
              <w:rPr>
                <w:rFonts w:ascii="Aptos Narrow" w:eastAsia="Times New Roman" w:hAnsi="Aptos Narrow" w:cs="Times New Roman"/>
                <w:color w:val="000000"/>
                <w:kern w:val="0"/>
                <w:lang w:eastAsia="en-AU"/>
                <w14:ligatures w14:val="none"/>
              </w:rPr>
              <w:t xml:space="preserve">-caudo-pelvic complex of </w:t>
            </w:r>
            <w:proofErr w:type="spellStart"/>
            <w:r w:rsidRPr="00277774">
              <w:rPr>
                <w:rFonts w:ascii="Aptos Narrow" w:eastAsia="Times New Roman" w:hAnsi="Aptos Narrow" w:cs="Times New Roman"/>
                <w:color w:val="000000"/>
                <w:kern w:val="0"/>
                <w:lang w:eastAsia="en-AU"/>
                <w14:ligatures w14:val="none"/>
              </w:rPr>
              <w:t>pipid</w:t>
            </w:r>
            <w:proofErr w:type="spellEnd"/>
            <w:r w:rsidRPr="00277774">
              <w:rPr>
                <w:rFonts w:ascii="Aptos Narrow" w:eastAsia="Times New Roman" w:hAnsi="Aptos Narrow" w:cs="Times New Roman"/>
                <w:color w:val="000000"/>
                <w:kern w:val="0"/>
                <w:lang w:eastAsia="en-AU"/>
                <w14:ligatures w14:val="none"/>
              </w:rPr>
              <w:t xml:space="preserve"> frogs. Our main findings reveal a pattern of continuous and parallel innovation early in the history of </w:t>
            </w:r>
            <w:proofErr w:type="spellStart"/>
            <w:r w:rsidRPr="00277774">
              <w:rPr>
                <w:rFonts w:ascii="Aptos Narrow" w:eastAsia="Times New Roman" w:hAnsi="Aptos Narrow" w:cs="Times New Roman"/>
                <w:color w:val="000000"/>
                <w:kern w:val="0"/>
                <w:lang w:eastAsia="en-AU"/>
                <w14:ligatures w14:val="none"/>
              </w:rPr>
              <w:t>pipids</w:t>
            </w:r>
            <w:proofErr w:type="spellEnd"/>
            <w:r w:rsidRPr="00277774">
              <w:rPr>
                <w:rFonts w:ascii="Aptos Narrow" w:eastAsia="Times New Roman" w:hAnsi="Aptos Narrow" w:cs="Times New Roman"/>
                <w:color w:val="000000"/>
                <w:kern w:val="0"/>
                <w:lang w:eastAsia="en-AU"/>
                <w14:ligatures w14:val="none"/>
              </w:rPr>
              <w:t xml:space="preserve">, followed by arrested evolution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morphologies toward the Recent. The latter, in turn, is mirrored by rampant homoplasy in the ilio-sacral sliding joint among extant </w:t>
            </w:r>
            <w:proofErr w:type="spellStart"/>
            <w:r w:rsidRPr="00277774">
              <w:rPr>
                <w:rFonts w:ascii="Aptos Narrow" w:eastAsia="Times New Roman" w:hAnsi="Aptos Narrow" w:cs="Times New Roman"/>
                <w:color w:val="000000"/>
                <w:kern w:val="0"/>
                <w:lang w:eastAsia="en-AU"/>
                <w14:ligatures w14:val="none"/>
              </w:rPr>
              <w:t>pipid</w:t>
            </w:r>
            <w:proofErr w:type="spellEnd"/>
            <w:r w:rsidRPr="00277774">
              <w:rPr>
                <w:rFonts w:ascii="Aptos Narrow" w:eastAsia="Times New Roman" w:hAnsi="Aptos Narrow" w:cs="Times New Roman"/>
                <w:color w:val="000000"/>
                <w:kern w:val="0"/>
                <w:lang w:eastAsia="en-AU"/>
                <w14:ligatures w14:val="none"/>
              </w:rPr>
              <w:t xml:space="preserve"> frogs. This study highlights the importance of fossils in revealing macroevolutionary patterns that will be otherwise veiled based on </w:t>
            </w:r>
            <w:proofErr w:type="spellStart"/>
            <w:r w:rsidRPr="00277774">
              <w:rPr>
                <w:rFonts w:ascii="Aptos Narrow" w:eastAsia="Times New Roman" w:hAnsi="Aptos Narrow" w:cs="Times New Roman"/>
                <w:color w:val="000000"/>
                <w:kern w:val="0"/>
                <w:lang w:eastAsia="en-AU"/>
                <w14:ligatures w14:val="none"/>
              </w:rPr>
              <w:t>neontological</w:t>
            </w:r>
            <w:proofErr w:type="spellEnd"/>
            <w:r w:rsidRPr="00277774">
              <w:rPr>
                <w:rFonts w:ascii="Aptos Narrow" w:eastAsia="Times New Roman" w:hAnsi="Aptos Narrow" w:cs="Times New Roman"/>
                <w:color w:val="000000"/>
                <w:kern w:val="0"/>
                <w:lang w:eastAsia="en-AU"/>
                <w14:ligatures w14:val="none"/>
              </w:rPr>
              <w:t xml:space="preserve"> data alone.</w:t>
            </w:r>
          </w:p>
        </w:tc>
      </w:tr>
      <w:tr w:rsidR="00277774" w:rsidRPr="00277774" w14:paraId="1B00A2B1" w14:textId="77777777" w:rsidTr="00277774">
        <w:trPr>
          <w:cantSplit/>
          <w:trHeight w:val="1134"/>
        </w:trPr>
        <w:tc>
          <w:tcPr>
            <w:tcW w:w="784" w:type="pct"/>
            <w:noWrap/>
            <w:textDirection w:val="btLr"/>
            <w:hideMark/>
          </w:tcPr>
          <w:p w14:paraId="3DCF32E1"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If you build it, they will </w:t>
            </w:r>
            <w:proofErr w:type="gramStart"/>
            <w:r w:rsidRPr="00277774">
              <w:rPr>
                <w:rFonts w:ascii="Aptos Narrow" w:eastAsia="Times New Roman" w:hAnsi="Aptos Narrow" w:cs="Times New Roman"/>
                <w:color w:val="000000"/>
                <w:kern w:val="0"/>
                <w:lang w:eastAsia="en-AU"/>
                <w14:ligatures w14:val="none"/>
              </w:rPr>
              <w:t>come:</w:t>
            </w:r>
            <w:proofErr w:type="gramEnd"/>
            <w:r w:rsidRPr="00277774">
              <w:rPr>
                <w:rFonts w:ascii="Aptos Narrow" w:eastAsia="Times New Roman" w:hAnsi="Aptos Narrow" w:cs="Times New Roman"/>
                <w:color w:val="000000"/>
                <w:kern w:val="0"/>
                <w:lang w:eastAsia="en-AU"/>
                <w14:ligatures w14:val="none"/>
              </w:rPr>
              <w:t xml:space="preserve"> rapid colonization by dragonflies in a new effluent-dependent river reach</w:t>
            </w:r>
          </w:p>
        </w:tc>
        <w:tc>
          <w:tcPr>
            <w:tcW w:w="4216" w:type="pct"/>
            <w:noWrap/>
            <w:hideMark/>
          </w:tcPr>
          <w:p w14:paraId="6202A855" w14:textId="728CB325"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Background: Aquatic ecosystems are greatly altered by urban development, including the complete loss of natural habitat due to water diversions or channel burial. However,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freshwater habitats also are created in cities, such as effluent-dependent streams that rely on treated wastewater for flow. It is unclear how diverse these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 are, or how quickly aquatic species </w:t>
            </w:r>
            <w:proofErr w:type="gramStart"/>
            <w:r w:rsidRPr="00277774">
              <w:rPr>
                <w:rFonts w:ascii="Aptos Narrow" w:eastAsia="Times New Roman" w:hAnsi="Aptos Narrow" w:cs="Times New Roman"/>
                <w:color w:val="000000"/>
                <w:kern w:val="0"/>
                <w:lang w:eastAsia="en-AU"/>
                <w14:ligatures w14:val="none"/>
              </w:rPr>
              <w:t>are able to</w:t>
            </w:r>
            <w:proofErr w:type="gramEnd"/>
            <w:r w:rsidRPr="00277774">
              <w:rPr>
                <w:rFonts w:ascii="Aptos Narrow" w:eastAsia="Times New Roman" w:hAnsi="Aptos Narrow" w:cs="Times New Roman"/>
                <w:color w:val="000000"/>
                <w:kern w:val="0"/>
                <w:lang w:eastAsia="en-AU"/>
                <w14:ligatures w14:val="none"/>
              </w:rPr>
              <w:t xml:space="preserve"> colonize them. In this study, we (1) quantify </w:t>
            </w:r>
            <w:proofErr w:type="spellStart"/>
            <w:r w:rsidRPr="00277774">
              <w:rPr>
                <w:rFonts w:ascii="Aptos Narrow" w:eastAsia="Times New Roman" w:hAnsi="Aptos Narrow" w:cs="Times New Roman"/>
                <w:color w:val="000000"/>
                <w:kern w:val="0"/>
                <w:lang w:eastAsia="en-AU"/>
                <w14:ligatures w14:val="none"/>
              </w:rPr>
              <w:t>odonate</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Insecta</w:t>
            </w:r>
            <w:proofErr w:type="spellEnd"/>
            <w:r w:rsidRPr="00277774">
              <w:rPr>
                <w:rFonts w:ascii="Aptos Narrow" w:eastAsia="Times New Roman" w:hAnsi="Aptos Narrow" w:cs="Times New Roman"/>
                <w:color w:val="000000"/>
                <w:kern w:val="0"/>
                <w:lang w:eastAsia="en-AU"/>
                <w14:ligatures w14:val="none"/>
              </w:rPr>
              <w:t xml:space="preserve">, Odonata) colonization of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effluent-dependent river reach, (2) examine how drying events affect </w:t>
            </w:r>
            <w:proofErr w:type="spellStart"/>
            <w:r w:rsidRPr="00277774">
              <w:rPr>
                <w:rFonts w:ascii="Aptos Narrow" w:eastAsia="Times New Roman" w:hAnsi="Aptos Narrow" w:cs="Times New Roman"/>
                <w:color w:val="000000"/>
                <w:kern w:val="0"/>
                <w:lang w:eastAsia="en-AU"/>
                <w14:ligatures w14:val="none"/>
              </w:rPr>
              <w:t>odonates</w:t>
            </w:r>
            <w:proofErr w:type="spellEnd"/>
            <w:r w:rsidRPr="00277774">
              <w:rPr>
                <w:rFonts w:ascii="Aptos Narrow" w:eastAsia="Times New Roman" w:hAnsi="Aptos Narrow" w:cs="Times New Roman"/>
                <w:color w:val="000000"/>
                <w:kern w:val="0"/>
                <w:lang w:eastAsia="en-AU"/>
                <w14:ligatures w14:val="none"/>
              </w:rPr>
              <w:t xml:space="preserve"> in these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habitats, and (3) explore whether effluent-dependent streams can support diverse </w:t>
            </w:r>
            <w:proofErr w:type="spellStart"/>
            <w:r w:rsidRPr="00277774">
              <w:rPr>
                <w:rFonts w:ascii="Aptos Narrow" w:eastAsia="Times New Roman" w:hAnsi="Aptos Narrow" w:cs="Times New Roman"/>
                <w:color w:val="000000"/>
                <w:kern w:val="0"/>
                <w:lang w:eastAsia="en-AU"/>
                <w14:ligatures w14:val="none"/>
              </w:rPr>
              <w:t>odonate</w:t>
            </w:r>
            <w:proofErr w:type="spellEnd"/>
            <w:r w:rsidRPr="00277774">
              <w:rPr>
                <w:rFonts w:ascii="Aptos Narrow" w:eastAsia="Times New Roman" w:hAnsi="Aptos Narrow" w:cs="Times New Roman"/>
                <w:color w:val="000000"/>
                <w:kern w:val="0"/>
                <w:lang w:eastAsia="en-AU"/>
                <w14:ligatures w14:val="none"/>
              </w:rPr>
              <w:t xml:space="preserve"> assemblages. Methods: We conducted monthly </w:t>
            </w:r>
            <w:proofErr w:type="spellStart"/>
            <w:r w:rsidRPr="00277774">
              <w:rPr>
                <w:rFonts w:ascii="Aptos Narrow" w:eastAsia="Times New Roman" w:hAnsi="Aptos Narrow" w:cs="Times New Roman"/>
                <w:color w:val="000000"/>
                <w:kern w:val="0"/>
                <w:lang w:eastAsia="en-AU"/>
                <w14:ligatures w14:val="none"/>
              </w:rPr>
              <w:t>odonate</w:t>
            </w:r>
            <w:proofErr w:type="spellEnd"/>
            <w:r w:rsidRPr="00277774">
              <w:rPr>
                <w:rFonts w:ascii="Aptos Narrow" w:eastAsia="Times New Roman" w:hAnsi="Aptos Narrow" w:cs="Times New Roman"/>
                <w:color w:val="000000"/>
                <w:kern w:val="0"/>
                <w:lang w:eastAsia="en-AU"/>
                <w14:ligatures w14:val="none"/>
              </w:rPr>
              <w:t xml:space="preserve"> surveys at three sites along the Santa Cruz River (Tucson, AZ, USA) between June 2019 and May 2020. One site was in a long-established effluent-dependent reach (flowing since the 1970s) that served as a reference site and two sites were in a </w:t>
            </w:r>
            <w:proofErr w:type="gramStart"/>
            <w:r w:rsidRPr="00277774">
              <w:rPr>
                <w:rFonts w:ascii="Aptos Narrow" w:eastAsia="Times New Roman" w:hAnsi="Aptos Narrow" w:cs="Times New Roman"/>
                <w:color w:val="000000"/>
                <w:kern w:val="0"/>
                <w:lang w:eastAsia="en-AU"/>
                <w14:ligatures w14:val="none"/>
              </w:rPr>
              <w:t>newly-established</w:t>
            </w:r>
            <w:proofErr w:type="gramEnd"/>
            <w:r w:rsidRPr="00277774">
              <w:rPr>
                <w:rFonts w:ascii="Aptos Narrow" w:eastAsia="Times New Roman" w:hAnsi="Aptos Narrow" w:cs="Times New Roman"/>
                <w:color w:val="000000"/>
                <w:kern w:val="0"/>
                <w:lang w:eastAsia="en-AU"/>
                <w14:ligatures w14:val="none"/>
              </w:rPr>
              <w:t xml:space="preserve"> reach that began flowing on June 24, 2019 (it was previously dry). We compared </w:t>
            </w:r>
            <w:proofErr w:type="spellStart"/>
            <w:r w:rsidRPr="00277774">
              <w:rPr>
                <w:rFonts w:ascii="Aptos Narrow" w:eastAsia="Times New Roman" w:hAnsi="Aptos Narrow" w:cs="Times New Roman"/>
                <w:color w:val="000000"/>
                <w:kern w:val="0"/>
                <w:lang w:eastAsia="en-AU"/>
                <w14:ligatures w14:val="none"/>
              </w:rPr>
              <w:t>odonate</w:t>
            </w:r>
            <w:proofErr w:type="spellEnd"/>
            <w:r w:rsidRPr="00277774">
              <w:rPr>
                <w:rFonts w:ascii="Aptos Narrow" w:eastAsia="Times New Roman" w:hAnsi="Aptos Narrow" w:cs="Times New Roman"/>
                <w:color w:val="000000"/>
                <w:kern w:val="0"/>
                <w:lang w:eastAsia="en-AU"/>
                <w14:ligatures w14:val="none"/>
              </w:rPr>
              <w:t xml:space="preserve"> species richness, assemblage composition, and colonization patterns across these reaches, and examined how these factors responded to flow cessation events in the new reach. Results: Seven </w:t>
            </w:r>
            <w:proofErr w:type="spellStart"/>
            <w:r w:rsidRPr="00277774">
              <w:rPr>
                <w:rFonts w:ascii="Aptos Narrow" w:eastAsia="Times New Roman" w:hAnsi="Aptos Narrow" w:cs="Times New Roman"/>
                <w:color w:val="000000"/>
                <w:kern w:val="0"/>
                <w:lang w:eastAsia="en-AU"/>
                <w14:ligatures w14:val="none"/>
              </w:rPr>
              <w:t>odonate</w:t>
            </w:r>
            <w:proofErr w:type="spellEnd"/>
            <w:r w:rsidRPr="00277774">
              <w:rPr>
                <w:rFonts w:ascii="Aptos Narrow" w:eastAsia="Times New Roman" w:hAnsi="Aptos Narrow" w:cs="Times New Roman"/>
                <w:color w:val="000000"/>
                <w:kern w:val="0"/>
                <w:lang w:eastAsia="en-AU"/>
                <w14:ligatures w14:val="none"/>
              </w:rPr>
              <w:t xml:space="preserve"> species were observed at the study sites in the new reach within hours of flow initiation, and species rapidly continued to arrive thereafter. Within 3 months, species richness and assemblage composition of adult </w:t>
            </w:r>
            <w:proofErr w:type="spellStart"/>
            <w:r w:rsidRPr="00277774">
              <w:rPr>
                <w:rFonts w:ascii="Aptos Narrow" w:eastAsia="Times New Roman" w:hAnsi="Aptos Narrow" w:cs="Times New Roman"/>
                <w:color w:val="000000"/>
                <w:kern w:val="0"/>
                <w:lang w:eastAsia="en-AU"/>
                <w14:ligatures w14:val="none"/>
              </w:rPr>
              <w:t>odonates</w:t>
            </w:r>
            <w:proofErr w:type="spellEnd"/>
            <w:r w:rsidRPr="00277774">
              <w:rPr>
                <w:rFonts w:ascii="Aptos Narrow" w:eastAsia="Times New Roman" w:hAnsi="Aptos Narrow" w:cs="Times New Roman"/>
                <w:color w:val="000000"/>
                <w:kern w:val="0"/>
                <w:lang w:eastAsia="en-AU"/>
                <w14:ligatures w14:val="none"/>
              </w:rPr>
              <w:t xml:space="preserve"> were indistinguishable in the new and reference reaches. However, drying events resulted in short-term and chronic reductions in species richness at one of the sites. Across all three sites, we found over 50 </w:t>
            </w:r>
            <w:proofErr w:type="spellStart"/>
            <w:r w:rsidRPr="00277774">
              <w:rPr>
                <w:rFonts w:ascii="Aptos Narrow" w:eastAsia="Times New Roman" w:hAnsi="Aptos Narrow" w:cs="Times New Roman"/>
                <w:color w:val="000000"/>
                <w:kern w:val="0"/>
                <w:lang w:eastAsia="en-AU"/>
                <w14:ligatures w14:val="none"/>
              </w:rPr>
              <w:t>odonate</w:t>
            </w:r>
            <w:proofErr w:type="spellEnd"/>
            <w:r w:rsidRPr="00277774">
              <w:rPr>
                <w:rFonts w:ascii="Aptos Narrow" w:eastAsia="Times New Roman" w:hAnsi="Aptos Narrow" w:cs="Times New Roman"/>
                <w:color w:val="000000"/>
                <w:kern w:val="0"/>
                <w:lang w:eastAsia="en-AU"/>
                <w14:ligatures w14:val="none"/>
              </w:rPr>
              <w:t xml:space="preserve"> species, which represent nearly 40% of species known from the state of Arizona. Discussion: </w:t>
            </w:r>
            <w:proofErr w:type="spellStart"/>
            <w:r w:rsidRPr="00277774">
              <w:rPr>
                <w:rFonts w:ascii="Aptos Narrow" w:eastAsia="Times New Roman" w:hAnsi="Aptos Narrow" w:cs="Times New Roman"/>
                <w:color w:val="000000"/>
                <w:kern w:val="0"/>
                <w:lang w:eastAsia="en-AU"/>
                <w14:ligatures w14:val="none"/>
              </w:rPr>
              <w:t>Odonates</w:t>
            </w:r>
            <w:proofErr w:type="spellEnd"/>
            <w:r w:rsidRPr="00277774">
              <w:rPr>
                <w:rFonts w:ascii="Aptos Narrow" w:eastAsia="Times New Roman" w:hAnsi="Aptos Narrow" w:cs="Times New Roman"/>
                <w:color w:val="000000"/>
                <w:kern w:val="0"/>
                <w:lang w:eastAsia="en-AU"/>
                <w14:ligatures w14:val="none"/>
              </w:rPr>
              <w:t xml:space="preserve"> were surprisingly diverse in the effluent-dependent Santa Cruz River and rapidly colonized a newly established reach. Richness levels remained high at study sites that did not experience drying events. These results suggest that consistent discharge of high-quality effluent into dry streambeds can be an important tool for promoting urban biodiversity. However, it remains to be seen how quickly and effectively less vagile taxa (e.g., mayflies, caddisflies) can colonize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reaches. Effluent-dependent urban streams will always be highly managed systems, but collaboration between ecologists and urban planners could help to maximize aquatic biodiversity while still achieving goals of public safety and urban development.</w:t>
            </w:r>
          </w:p>
        </w:tc>
      </w:tr>
      <w:tr w:rsidR="00277774" w:rsidRPr="00277774" w14:paraId="6B2C57C2" w14:textId="77777777" w:rsidTr="00277774">
        <w:trPr>
          <w:cantSplit/>
          <w:trHeight w:val="1134"/>
        </w:trPr>
        <w:tc>
          <w:tcPr>
            <w:tcW w:w="784" w:type="pct"/>
            <w:noWrap/>
            <w:textDirection w:val="btLr"/>
            <w:hideMark/>
          </w:tcPr>
          <w:p w14:paraId="026E23AA" w14:textId="1048C880" w:rsidR="00277774" w:rsidRPr="00277774" w:rsidRDefault="00440A1C" w:rsidP="00277774">
            <w:pPr>
              <w:ind w:left="113" w:right="113"/>
              <w:rPr>
                <w:rFonts w:ascii="Aptos Narrow" w:eastAsia="Times New Roman" w:hAnsi="Aptos Narrow" w:cs="Times New Roman"/>
                <w:color w:val="000000"/>
                <w:kern w:val="0"/>
                <w:lang w:eastAsia="en-AU"/>
                <w14:ligatures w14:val="none"/>
              </w:rPr>
            </w:pP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Protocol for Acute </w:t>
            </w:r>
            <w:proofErr w:type="gramStart"/>
            <w:r w:rsidR="00277774" w:rsidRPr="00277774">
              <w:rPr>
                <w:rFonts w:ascii="Aptos Narrow" w:eastAsia="Times New Roman" w:hAnsi="Aptos Narrow" w:cs="Times New Roman"/>
                <w:color w:val="000000"/>
                <w:kern w:val="0"/>
                <w:lang w:eastAsia="en-AU"/>
                <w14:ligatures w14:val="none"/>
              </w:rPr>
              <w:t>In</w:t>
            </w:r>
            <w:proofErr w:type="gramEnd"/>
            <w:r w:rsidR="00277774" w:rsidRPr="00277774">
              <w:rPr>
                <w:rFonts w:ascii="Aptos Narrow" w:eastAsia="Times New Roman" w:hAnsi="Aptos Narrow" w:cs="Times New Roman"/>
                <w:color w:val="000000"/>
                <w:kern w:val="0"/>
                <w:lang w:eastAsia="en-AU"/>
                <w14:ligatures w14:val="none"/>
              </w:rPr>
              <w:t xml:space="preserve"> Situ Ecotoxicity Test Using Native Crustaceans Applied to Groundwater Ecosystems</w:t>
            </w:r>
          </w:p>
        </w:tc>
        <w:tc>
          <w:tcPr>
            <w:tcW w:w="4216" w:type="pct"/>
            <w:noWrap/>
            <w:hideMark/>
          </w:tcPr>
          <w:p w14:paraId="3DFE987A" w14:textId="47729A08"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Current standardized laboratory test protocols use model species that have limitations to accurately assess native species responses to stressors. We developed and tested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acute in situ protocol for testing field-collected organisms. We used Asellus aquaticus and NaCl as a reference toxicant to test for the effects of location (laboratory vs. in situ), medium (synthetic vs. field water), substrate (presence vs. absence), and protocol replicability. We further tested the protocol using groundwater-adapted isopods: </w:t>
            </w:r>
            <w:proofErr w:type="spellStart"/>
            <w:r w:rsidRPr="00277774">
              <w:rPr>
                <w:rFonts w:ascii="Aptos Narrow" w:eastAsia="Times New Roman" w:hAnsi="Aptos Narrow" w:cs="Times New Roman"/>
                <w:color w:val="000000"/>
                <w:kern w:val="0"/>
                <w:lang w:eastAsia="en-AU"/>
                <w14:ligatures w14:val="none"/>
              </w:rPr>
              <w:t>Proasellus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assaforensis</w:t>
            </w:r>
            <w:proofErr w:type="spellEnd"/>
            <w:r w:rsidRPr="00277774">
              <w:rPr>
                <w:rFonts w:ascii="Aptos Narrow" w:eastAsia="Times New Roman" w:hAnsi="Aptos Narrow" w:cs="Times New Roman"/>
                <w:color w:val="000000"/>
                <w:kern w:val="0"/>
                <w:lang w:eastAsia="en-AU"/>
                <w14:ligatures w14:val="none"/>
              </w:rPr>
              <w:t xml:space="preserve"> for the effect of location, P. </w:t>
            </w:r>
            <w:proofErr w:type="spellStart"/>
            <w:r w:rsidRPr="00277774">
              <w:rPr>
                <w:rFonts w:ascii="Aptos Narrow" w:eastAsia="Times New Roman" w:hAnsi="Aptos Narrow" w:cs="Times New Roman"/>
                <w:color w:val="000000"/>
                <w:kern w:val="0"/>
                <w:lang w:eastAsia="en-AU"/>
                <w14:ligatures w14:val="none"/>
              </w:rPr>
              <w:t>cavaticus</w:t>
            </w:r>
            <w:proofErr w:type="spellEnd"/>
            <w:r w:rsidRPr="00277774">
              <w:rPr>
                <w:rFonts w:ascii="Aptos Narrow" w:eastAsia="Times New Roman" w:hAnsi="Aptos Narrow" w:cs="Times New Roman"/>
                <w:color w:val="000000"/>
                <w:kern w:val="0"/>
                <w:lang w:eastAsia="en-AU"/>
                <w14:ligatures w14:val="none"/>
              </w:rPr>
              <w:t xml:space="preserve"> of medium and P. </w:t>
            </w:r>
            <w:proofErr w:type="spellStart"/>
            <w:r w:rsidRPr="00277774">
              <w:rPr>
                <w:rFonts w:ascii="Aptos Narrow" w:eastAsia="Times New Roman" w:hAnsi="Aptos Narrow" w:cs="Times New Roman"/>
                <w:color w:val="000000"/>
                <w:kern w:val="0"/>
                <w:lang w:eastAsia="en-AU"/>
                <w14:ligatures w14:val="none"/>
              </w:rPr>
              <w:t>lusitanicus</w:t>
            </w:r>
            <w:proofErr w:type="spellEnd"/>
            <w:r w:rsidRPr="00277774">
              <w:rPr>
                <w:rFonts w:ascii="Aptos Narrow" w:eastAsia="Times New Roman" w:hAnsi="Aptos Narrow" w:cs="Times New Roman"/>
                <w:color w:val="000000"/>
                <w:kern w:val="0"/>
                <w:lang w:eastAsia="en-AU"/>
                <w14:ligatures w14:val="none"/>
              </w:rPr>
              <w:t xml:space="preserve"> of substrate. Our results showed that A. aquaticus' lethality obtained with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acute in situ protocol did not significantly differ from those from laboratory testing. However, laboratory tested P. </w:t>
            </w:r>
            <w:proofErr w:type="spellStart"/>
            <w:r w:rsidRPr="00277774">
              <w:rPr>
                <w:rFonts w:ascii="Aptos Narrow" w:eastAsia="Times New Roman" w:hAnsi="Aptos Narrow" w:cs="Times New Roman"/>
                <w:color w:val="000000"/>
                <w:kern w:val="0"/>
                <w:lang w:eastAsia="en-AU"/>
                <w14:ligatures w14:val="none"/>
              </w:rPr>
              <w:t>assaforensis</w:t>
            </w:r>
            <w:proofErr w:type="spellEnd"/>
            <w:r w:rsidRPr="00277774">
              <w:rPr>
                <w:rFonts w:ascii="Aptos Narrow" w:eastAsia="Times New Roman" w:hAnsi="Aptos Narrow" w:cs="Times New Roman"/>
                <w:color w:val="000000"/>
                <w:kern w:val="0"/>
                <w:lang w:eastAsia="en-AU"/>
                <w14:ligatures w14:val="none"/>
              </w:rPr>
              <w:t xml:space="preserve"> showed a higher sensitivity, suggesting that its acclimation to laboratory conditions might have pernicious effects. A. aquaticus and P. </w:t>
            </w:r>
            <w:proofErr w:type="spellStart"/>
            <w:r w:rsidRPr="00277774">
              <w:rPr>
                <w:rFonts w:ascii="Aptos Narrow" w:eastAsia="Times New Roman" w:hAnsi="Aptos Narrow" w:cs="Times New Roman"/>
                <w:color w:val="000000"/>
                <w:kern w:val="0"/>
                <w:lang w:eastAsia="en-AU"/>
                <w14:ligatures w14:val="none"/>
              </w:rPr>
              <w:t>cavaticus</w:t>
            </w:r>
            <w:proofErr w:type="spellEnd"/>
            <w:r w:rsidRPr="00277774">
              <w:rPr>
                <w:rFonts w:ascii="Aptos Narrow" w:eastAsia="Times New Roman" w:hAnsi="Aptos Narrow" w:cs="Times New Roman"/>
                <w:color w:val="000000"/>
                <w:kern w:val="0"/>
                <w:lang w:eastAsia="en-AU"/>
                <w14:ligatures w14:val="none"/>
              </w:rPr>
              <w:t xml:space="preserve"> showed a higher mortality using synthetic medium in situ and under laboratory conditions, which overestimated the stressor's effect. Besides, substrate use had no significant effect.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acute in situ protocol allows the use of native species under realistic scenarios. It is particularly well adapted for assessing the risk of groundwater </w:t>
            </w:r>
            <w:proofErr w:type="gramStart"/>
            <w:r w:rsidRPr="00277774">
              <w:rPr>
                <w:rFonts w:ascii="Aptos Narrow" w:eastAsia="Times New Roman" w:hAnsi="Aptos Narrow" w:cs="Times New Roman"/>
                <w:color w:val="000000"/>
                <w:kern w:val="0"/>
                <w:lang w:eastAsia="en-AU"/>
                <w14:ligatures w14:val="none"/>
              </w:rPr>
              <w:t>ecosystems</w:t>
            </w:r>
            <w:proofErr w:type="gramEnd"/>
            <w:r w:rsidRPr="00277774">
              <w:rPr>
                <w:rFonts w:ascii="Aptos Narrow" w:eastAsia="Times New Roman" w:hAnsi="Aptos Narrow" w:cs="Times New Roman"/>
                <w:color w:val="000000"/>
                <w:kern w:val="0"/>
                <w:lang w:eastAsia="en-AU"/>
                <w14:ligatures w14:val="none"/>
              </w:rPr>
              <w:t xml:space="preserve"> but it can be applied to a wide range of ecosystems.</w:t>
            </w:r>
          </w:p>
        </w:tc>
      </w:tr>
      <w:tr w:rsidR="00277774" w:rsidRPr="00277774" w14:paraId="524FE35D" w14:textId="77777777" w:rsidTr="00277774">
        <w:trPr>
          <w:cantSplit/>
          <w:trHeight w:val="1134"/>
        </w:trPr>
        <w:tc>
          <w:tcPr>
            <w:tcW w:w="784" w:type="pct"/>
            <w:noWrap/>
            <w:textDirection w:val="btLr"/>
            <w:hideMark/>
          </w:tcPr>
          <w:p w14:paraId="1F2FACB5" w14:textId="22BDF446"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Stomach Microbiome Simplification of a Coral Reef Fish at Its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Cold-Range Edge Under Climate Change</w:t>
            </w:r>
          </w:p>
        </w:tc>
        <w:tc>
          <w:tcPr>
            <w:tcW w:w="4216" w:type="pct"/>
            <w:noWrap/>
            <w:hideMark/>
          </w:tcPr>
          <w:p w14:paraId="31E25126" w14:textId="612D1619"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Climate-driven range extensions of animals into higher latitudes are often facilitated by phenotypic plasticity. Modifications to habitat preference, behaviour and diet can increase the persistence of range-extending species in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high-latitude ecosystems. These strategies may be influenced by changes in their gut and stomach microbial communities that are critical to host fitness and potentially adaptive plasticity. Yet, it remains unknown if the gut and stomach microbiome of range-extending species is plastic in their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ranges to help facilitate these modifications. Here, we categorised stomach microbiome communities of a prevalent range-extending coral reef fish along a 2000-km latitudinal gradient in a global warming hotspot, extending from their tropical core range to their temperate cold range edge. At their cold range edge, the coral reef fish's stomach microbiome showed a 59% decrease in bacterial diversity and a 164% increase in the relative abundance of opportunistic bacteria (Vibrio) compared to their core range. Microbiome diversity was unaffected by fish body size, water temperature, physiology (cellular defence and damage) and habitat type (turf, barren, oyster, kelp and coral) across their range. The observed shifts in microbiome composition suggest dysbiosis and low plasticity of tropical range-extending fishes 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environmental conditions (e.g., temperate prey and lower seawater temperature) at their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range edges, which may increase their susceptibility to disease in temperate ecosystems. We conclude that fishes extending their ranges to higher latitudes under ocean warming can experience a simplification (i.e., reduced diversity) of their stomach microbiome, which could restrict their current rate of range extensions or establishment in temperate ecosystems.</w:t>
            </w:r>
          </w:p>
        </w:tc>
      </w:tr>
      <w:tr w:rsidR="00277774" w:rsidRPr="00277774" w14:paraId="5FB21867" w14:textId="77777777" w:rsidTr="00277774">
        <w:trPr>
          <w:cantSplit/>
          <w:trHeight w:val="1134"/>
        </w:trPr>
        <w:tc>
          <w:tcPr>
            <w:tcW w:w="784" w:type="pct"/>
            <w:noWrap/>
            <w:textDirection w:val="btLr"/>
            <w:hideMark/>
          </w:tcPr>
          <w:p w14:paraId="5DD24857"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Exploring the roles of ribosomal peptides in prokaryote-phage interactions through deep learning-enabled metagenome mining</w:t>
            </w:r>
          </w:p>
        </w:tc>
        <w:tc>
          <w:tcPr>
            <w:tcW w:w="4216" w:type="pct"/>
            <w:noWrap/>
            <w:hideMark/>
          </w:tcPr>
          <w:p w14:paraId="0559C39D" w14:textId="67770160"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Background Microbial secondary metabolites play a crucial role in the intricate interactions within the natural environment. Among these metabolites, </w:t>
            </w:r>
            <w:proofErr w:type="spellStart"/>
            <w:r w:rsidRPr="00277774">
              <w:rPr>
                <w:rFonts w:ascii="Aptos Narrow" w:eastAsia="Times New Roman" w:hAnsi="Aptos Narrow" w:cs="Times New Roman"/>
                <w:color w:val="000000"/>
                <w:kern w:val="0"/>
                <w:lang w:eastAsia="en-AU"/>
                <w14:ligatures w14:val="none"/>
              </w:rPr>
              <w:t>ribosomally</w:t>
            </w:r>
            <w:proofErr w:type="spellEnd"/>
            <w:r w:rsidRPr="00277774">
              <w:rPr>
                <w:rFonts w:ascii="Aptos Narrow" w:eastAsia="Times New Roman" w:hAnsi="Aptos Narrow" w:cs="Times New Roman"/>
                <w:color w:val="000000"/>
                <w:kern w:val="0"/>
                <w:lang w:eastAsia="en-AU"/>
                <w14:ligatures w14:val="none"/>
              </w:rPr>
              <w:t xml:space="preserve"> synthesized and post-translationally modified peptides (RiPPs) are becoming a promising source of therapeutic agents due to their structural diversity and functional versatility. However, their biosynthetic capacity and ecological functions remain largely </w:t>
            </w:r>
            <w:proofErr w:type="spellStart"/>
            <w:proofErr w:type="gramStart"/>
            <w:r w:rsidRPr="00277774">
              <w:rPr>
                <w:rFonts w:ascii="Aptos Narrow" w:eastAsia="Times New Roman" w:hAnsi="Aptos Narrow" w:cs="Times New Roman"/>
                <w:color w:val="000000"/>
                <w:kern w:val="0"/>
                <w:lang w:eastAsia="en-AU"/>
                <w14:ligatures w14:val="none"/>
              </w:rPr>
              <w:t>underexplored.Results</w:t>
            </w:r>
            <w:proofErr w:type="spellEnd"/>
            <w:proofErr w:type="gramEnd"/>
            <w:r w:rsidRPr="00277774">
              <w:rPr>
                <w:rFonts w:ascii="Aptos Narrow" w:eastAsia="Times New Roman" w:hAnsi="Aptos Narrow" w:cs="Times New Roman"/>
                <w:color w:val="000000"/>
                <w:kern w:val="0"/>
                <w:lang w:eastAsia="en-AU"/>
                <w14:ligatures w14:val="none"/>
              </w:rPr>
              <w:t xml:space="preserve"> Here, we aim to explore the biosynthetic profile of RiPPs and their potential roles in the interactions between microbes and viruses in the ocean, which encompasses a vast diversity of unique biomes that are rich in interactions and remains chemically underexplored. We first developed </w:t>
            </w:r>
            <w:proofErr w:type="spellStart"/>
            <w:r w:rsidRPr="00277774">
              <w:rPr>
                <w:rFonts w:ascii="Aptos Narrow" w:eastAsia="Times New Roman" w:hAnsi="Aptos Narrow" w:cs="Times New Roman"/>
                <w:color w:val="000000"/>
                <w:kern w:val="0"/>
                <w:lang w:eastAsia="en-AU"/>
                <w14:ligatures w14:val="none"/>
              </w:rPr>
              <w:t>TrRiPP</w:t>
            </w:r>
            <w:proofErr w:type="spellEnd"/>
            <w:r w:rsidRPr="00277774">
              <w:rPr>
                <w:rFonts w:ascii="Aptos Narrow" w:eastAsia="Times New Roman" w:hAnsi="Aptos Narrow" w:cs="Times New Roman"/>
                <w:color w:val="000000"/>
                <w:kern w:val="0"/>
                <w:lang w:eastAsia="en-AU"/>
                <w14:ligatures w14:val="none"/>
              </w:rPr>
              <w:t xml:space="preserve"> to identify RiPPs from ocean metagenomes, a deep learning method that detects </w:t>
            </w:r>
            <w:proofErr w:type="spellStart"/>
            <w:r w:rsidRPr="00277774">
              <w:rPr>
                <w:rFonts w:ascii="Aptos Narrow" w:eastAsia="Times New Roman" w:hAnsi="Aptos Narrow" w:cs="Times New Roman"/>
                <w:color w:val="000000"/>
                <w:kern w:val="0"/>
                <w:lang w:eastAsia="en-AU"/>
                <w14:ligatures w14:val="none"/>
              </w:rPr>
              <w:t>RiPP</w:t>
            </w:r>
            <w:proofErr w:type="spellEnd"/>
            <w:r w:rsidRPr="00277774">
              <w:rPr>
                <w:rFonts w:ascii="Aptos Narrow" w:eastAsia="Times New Roman" w:hAnsi="Aptos Narrow" w:cs="Times New Roman"/>
                <w:color w:val="000000"/>
                <w:kern w:val="0"/>
                <w:lang w:eastAsia="en-AU"/>
                <w14:ligatures w14:val="none"/>
              </w:rPr>
              <w:t xml:space="preserve"> precursors in a hallmark gene-independent manner to overcome the limitations of classic methods in processing highly fragmented metagenomic data. Applying this method to metagenomes from the global ocean microbiome, we uncover a diverse array of previously uncharacterized putative </w:t>
            </w:r>
            <w:proofErr w:type="spellStart"/>
            <w:r w:rsidRPr="00277774">
              <w:rPr>
                <w:rFonts w:ascii="Aptos Narrow" w:eastAsia="Times New Roman" w:hAnsi="Aptos Narrow" w:cs="Times New Roman"/>
                <w:color w:val="000000"/>
                <w:kern w:val="0"/>
                <w:lang w:eastAsia="en-AU"/>
                <w14:ligatures w14:val="none"/>
              </w:rPr>
              <w:t>RiPP</w:t>
            </w:r>
            <w:proofErr w:type="spellEnd"/>
            <w:r w:rsidRPr="00277774">
              <w:rPr>
                <w:rFonts w:ascii="Aptos Narrow" w:eastAsia="Times New Roman" w:hAnsi="Aptos Narrow" w:cs="Times New Roman"/>
                <w:color w:val="000000"/>
                <w:kern w:val="0"/>
                <w:lang w:eastAsia="en-AU"/>
                <w14:ligatures w14:val="none"/>
              </w:rPr>
              <w:t xml:space="preserve"> families with great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and diversity. Through correlation analysis based on </w:t>
            </w:r>
            <w:proofErr w:type="spellStart"/>
            <w:r w:rsidRPr="00277774">
              <w:rPr>
                <w:rFonts w:ascii="Aptos Narrow" w:eastAsia="Times New Roman" w:hAnsi="Aptos Narrow" w:cs="Times New Roman"/>
                <w:color w:val="000000"/>
                <w:kern w:val="0"/>
                <w:lang w:eastAsia="en-AU"/>
                <w14:ligatures w14:val="none"/>
              </w:rPr>
              <w:t>metatranscriptomic</w:t>
            </w:r>
            <w:proofErr w:type="spellEnd"/>
            <w:r w:rsidRPr="00277774">
              <w:rPr>
                <w:rFonts w:ascii="Aptos Narrow" w:eastAsia="Times New Roman" w:hAnsi="Aptos Narrow" w:cs="Times New Roman"/>
                <w:color w:val="000000"/>
                <w:kern w:val="0"/>
                <w:lang w:eastAsia="en-AU"/>
                <w14:ligatures w14:val="none"/>
              </w:rPr>
              <w:t xml:space="preserve"> data, we observed a high prevalence of antiphage </w:t>
            </w:r>
            <w:proofErr w:type="spellStart"/>
            <w:r w:rsidRPr="00277774">
              <w:rPr>
                <w:rFonts w:ascii="Aptos Narrow" w:eastAsia="Times New Roman" w:hAnsi="Aptos Narrow" w:cs="Times New Roman"/>
                <w:color w:val="000000"/>
                <w:kern w:val="0"/>
                <w:lang w:eastAsia="en-AU"/>
                <w14:ligatures w14:val="none"/>
              </w:rPr>
              <w:t>defense</w:t>
            </w:r>
            <w:proofErr w:type="spellEnd"/>
            <w:r w:rsidRPr="00277774">
              <w:rPr>
                <w:rFonts w:ascii="Aptos Narrow" w:eastAsia="Times New Roman" w:hAnsi="Aptos Narrow" w:cs="Times New Roman"/>
                <w:color w:val="000000"/>
                <w:kern w:val="0"/>
                <w:lang w:eastAsia="en-AU"/>
                <w14:ligatures w14:val="none"/>
              </w:rPr>
              <w:t xml:space="preserve">-related and phage-related protein families that were co-expressed with </w:t>
            </w:r>
            <w:proofErr w:type="spellStart"/>
            <w:r w:rsidRPr="00277774">
              <w:rPr>
                <w:rFonts w:ascii="Aptos Narrow" w:eastAsia="Times New Roman" w:hAnsi="Aptos Narrow" w:cs="Times New Roman"/>
                <w:color w:val="000000"/>
                <w:kern w:val="0"/>
                <w:lang w:eastAsia="en-AU"/>
                <w14:ligatures w14:val="none"/>
              </w:rPr>
              <w:t>RiPP</w:t>
            </w:r>
            <w:proofErr w:type="spellEnd"/>
            <w:r w:rsidRPr="00277774">
              <w:rPr>
                <w:rFonts w:ascii="Aptos Narrow" w:eastAsia="Times New Roman" w:hAnsi="Aptos Narrow" w:cs="Times New Roman"/>
                <w:color w:val="000000"/>
                <w:kern w:val="0"/>
                <w:lang w:eastAsia="en-AU"/>
                <w14:ligatures w14:val="none"/>
              </w:rPr>
              <w:t xml:space="preserve"> families. Based on this putative association between RiPPs and phage infection, we constructed an Ocean Virus Database (OVD) and established a </w:t>
            </w:r>
            <w:proofErr w:type="spellStart"/>
            <w:r w:rsidRPr="00277774">
              <w:rPr>
                <w:rFonts w:ascii="Aptos Narrow" w:eastAsia="Times New Roman" w:hAnsi="Aptos Narrow" w:cs="Times New Roman"/>
                <w:color w:val="000000"/>
                <w:kern w:val="0"/>
                <w:lang w:eastAsia="en-AU"/>
                <w14:ligatures w14:val="none"/>
              </w:rPr>
              <w:t>RiPP</w:t>
            </w:r>
            <w:proofErr w:type="spellEnd"/>
            <w:r w:rsidRPr="00277774">
              <w:rPr>
                <w:rFonts w:ascii="Aptos Narrow" w:eastAsia="Times New Roman" w:hAnsi="Aptos Narrow" w:cs="Times New Roman"/>
                <w:color w:val="000000"/>
                <w:kern w:val="0"/>
                <w:lang w:eastAsia="en-AU"/>
                <w14:ligatures w14:val="none"/>
              </w:rPr>
              <w:t xml:space="preserve">-involving host-phage interaction network through host prediction and co-expression analysis, revealing complex </w:t>
            </w:r>
            <w:proofErr w:type="spellStart"/>
            <w:r w:rsidRPr="00277774">
              <w:rPr>
                <w:rFonts w:ascii="Aptos Narrow" w:eastAsia="Times New Roman" w:hAnsi="Aptos Narrow" w:cs="Times New Roman"/>
                <w:color w:val="000000"/>
                <w:kern w:val="0"/>
                <w:lang w:eastAsia="en-AU"/>
                <w14:ligatures w14:val="none"/>
              </w:rPr>
              <w:t>connectivities</w:t>
            </w:r>
            <w:proofErr w:type="spellEnd"/>
            <w:r w:rsidRPr="00277774">
              <w:rPr>
                <w:rFonts w:ascii="Aptos Narrow" w:eastAsia="Times New Roman" w:hAnsi="Aptos Narrow" w:cs="Times New Roman"/>
                <w:color w:val="000000"/>
                <w:kern w:val="0"/>
                <w:lang w:eastAsia="en-AU"/>
                <w14:ligatures w14:val="none"/>
              </w:rPr>
              <w:t xml:space="preserve"> linking </w:t>
            </w:r>
            <w:proofErr w:type="spellStart"/>
            <w:r w:rsidRPr="00277774">
              <w:rPr>
                <w:rFonts w:ascii="Aptos Narrow" w:eastAsia="Times New Roman" w:hAnsi="Aptos Narrow" w:cs="Times New Roman"/>
                <w:color w:val="000000"/>
                <w:kern w:val="0"/>
                <w:lang w:eastAsia="en-AU"/>
                <w14:ligatures w14:val="none"/>
              </w:rPr>
              <w:t>RiPP</w:t>
            </w:r>
            <w:proofErr w:type="spellEnd"/>
            <w:r w:rsidRPr="00277774">
              <w:rPr>
                <w:rFonts w:ascii="Aptos Narrow" w:eastAsia="Times New Roman" w:hAnsi="Aptos Narrow" w:cs="Times New Roman"/>
                <w:color w:val="000000"/>
                <w:kern w:val="0"/>
                <w:lang w:eastAsia="en-AU"/>
                <w14:ligatures w14:val="none"/>
              </w:rPr>
              <w:t xml:space="preserve">-encoding prokaryotes, </w:t>
            </w:r>
            <w:proofErr w:type="spellStart"/>
            <w:r w:rsidRPr="00277774">
              <w:rPr>
                <w:rFonts w:ascii="Aptos Narrow" w:eastAsia="Times New Roman" w:hAnsi="Aptos Narrow" w:cs="Times New Roman"/>
                <w:color w:val="000000"/>
                <w:kern w:val="0"/>
                <w:lang w:eastAsia="en-AU"/>
                <w14:ligatures w14:val="none"/>
              </w:rPr>
              <w:t>RiPP</w:t>
            </w:r>
            <w:proofErr w:type="spellEnd"/>
            <w:r w:rsidRPr="00277774">
              <w:rPr>
                <w:rFonts w:ascii="Aptos Narrow" w:eastAsia="Times New Roman" w:hAnsi="Aptos Narrow" w:cs="Times New Roman"/>
                <w:color w:val="000000"/>
                <w:kern w:val="0"/>
                <w:lang w:eastAsia="en-AU"/>
                <w14:ligatures w14:val="none"/>
              </w:rPr>
              <w:t xml:space="preserve"> families, viral protein families, and </w:t>
            </w:r>
            <w:proofErr w:type="spellStart"/>
            <w:r w:rsidRPr="00277774">
              <w:rPr>
                <w:rFonts w:ascii="Aptos Narrow" w:eastAsia="Times New Roman" w:hAnsi="Aptos Narrow" w:cs="Times New Roman"/>
                <w:color w:val="000000"/>
                <w:kern w:val="0"/>
                <w:lang w:eastAsia="en-AU"/>
                <w14:ligatures w14:val="none"/>
              </w:rPr>
              <w:t>phages</w:t>
            </w:r>
            <w:proofErr w:type="spellEnd"/>
            <w:r w:rsidRPr="00277774">
              <w:rPr>
                <w:rFonts w:ascii="Aptos Narrow" w:eastAsia="Times New Roman" w:hAnsi="Aptos Narrow" w:cs="Times New Roman"/>
                <w:color w:val="000000"/>
                <w:kern w:val="0"/>
                <w:lang w:eastAsia="en-AU"/>
                <w14:ligatures w14:val="none"/>
              </w:rPr>
              <w:t xml:space="preserve">. These findings highlight the potential of </w:t>
            </w:r>
            <w:proofErr w:type="spellStart"/>
            <w:r w:rsidRPr="00277774">
              <w:rPr>
                <w:rFonts w:ascii="Aptos Narrow" w:eastAsia="Times New Roman" w:hAnsi="Aptos Narrow" w:cs="Times New Roman"/>
                <w:color w:val="000000"/>
                <w:kern w:val="0"/>
                <w:lang w:eastAsia="en-AU"/>
                <w14:ligatures w14:val="none"/>
              </w:rPr>
              <w:t>RiPP</w:t>
            </w:r>
            <w:proofErr w:type="spellEnd"/>
            <w:r w:rsidRPr="00277774">
              <w:rPr>
                <w:rFonts w:ascii="Aptos Narrow" w:eastAsia="Times New Roman" w:hAnsi="Aptos Narrow" w:cs="Times New Roman"/>
                <w:color w:val="000000"/>
                <w:kern w:val="0"/>
                <w:lang w:eastAsia="en-AU"/>
                <w14:ligatures w14:val="none"/>
              </w:rPr>
              <w:t xml:space="preserve"> families involved in prokaryote-phage interactions and coevolution, providing insights into their ecological functions in the ocean </w:t>
            </w:r>
            <w:proofErr w:type="spellStart"/>
            <w:r w:rsidRPr="00277774">
              <w:rPr>
                <w:rFonts w:ascii="Aptos Narrow" w:eastAsia="Times New Roman" w:hAnsi="Aptos Narrow" w:cs="Times New Roman"/>
                <w:color w:val="000000"/>
                <w:kern w:val="0"/>
                <w:lang w:eastAsia="en-AU"/>
                <w14:ligatures w14:val="none"/>
              </w:rPr>
              <w:t>microbiome.Conclusions</w:t>
            </w:r>
            <w:proofErr w:type="spellEnd"/>
            <w:r w:rsidRPr="00277774">
              <w:rPr>
                <w:rFonts w:ascii="Aptos Narrow" w:eastAsia="Times New Roman" w:hAnsi="Aptos Narrow" w:cs="Times New Roman"/>
                <w:color w:val="000000"/>
                <w:kern w:val="0"/>
                <w:lang w:eastAsia="en-AU"/>
                <w14:ligatures w14:val="none"/>
              </w:rPr>
              <w:t xml:space="preserve"> This study provides a systematic investigation of the biosynthetic potential of RiPPs from the ocean microbiome at a global scale, shedding light on the essential insights into the ecological functions of RiPPs in prokaryote-phage interactions through the integration of deep learning approaches, </w:t>
            </w:r>
            <w:proofErr w:type="spellStart"/>
            <w:r w:rsidRPr="00277774">
              <w:rPr>
                <w:rFonts w:ascii="Aptos Narrow" w:eastAsia="Times New Roman" w:hAnsi="Aptos Narrow" w:cs="Times New Roman"/>
                <w:color w:val="000000"/>
                <w:kern w:val="0"/>
                <w:lang w:eastAsia="en-AU"/>
                <w14:ligatures w14:val="none"/>
              </w:rPr>
              <w:t>metatranscriptomic</w:t>
            </w:r>
            <w:proofErr w:type="spellEnd"/>
            <w:r w:rsidRPr="00277774">
              <w:rPr>
                <w:rFonts w:ascii="Aptos Narrow" w:eastAsia="Times New Roman" w:hAnsi="Aptos Narrow" w:cs="Times New Roman"/>
                <w:color w:val="000000"/>
                <w:kern w:val="0"/>
                <w:lang w:eastAsia="en-AU"/>
                <w14:ligatures w14:val="none"/>
              </w:rPr>
              <w:t xml:space="preserve"> data, and host-phage connectivity. This study serves as a valuable example of exploring the ecological functions of bacterial secondary metabolites, particularly their associations with unexplored microbial interactions. CSrTVep6AzTb_yem78LPYE Video </w:t>
            </w:r>
            <w:proofErr w:type="spellStart"/>
            <w:r w:rsidRPr="00277774">
              <w:rPr>
                <w:rFonts w:ascii="Aptos Narrow" w:eastAsia="Times New Roman" w:hAnsi="Aptos Narrow" w:cs="Times New Roman"/>
                <w:color w:val="000000"/>
                <w:kern w:val="0"/>
                <w:lang w:eastAsia="en-AU"/>
                <w14:ligatures w14:val="none"/>
              </w:rPr>
              <w:t>AbstractConclusions</w:t>
            </w:r>
            <w:proofErr w:type="spellEnd"/>
            <w:r w:rsidRPr="00277774">
              <w:rPr>
                <w:rFonts w:ascii="Aptos Narrow" w:eastAsia="Times New Roman" w:hAnsi="Aptos Narrow" w:cs="Times New Roman"/>
                <w:color w:val="000000"/>
                <w:kern w:val="0"/>
                <w:lang w:eastAsia="en-AU"/>
                <w14:ligatures w14:val="none"/>
              </w:rPr>
              <w:t xml:space="preserve"> This study provides a systematic investigation of the biosynthetic potential of RiPPs from the ocean microbiome at a global scale, shedding light on the essential insights into the ecological functions of RiPPs in prokaryote-phage interactions through the integration of deep learning approaches, </w:t>
            </w:r>
            <w:proofErr w:type="spellStart"/>
            <w:r w:rsidRPr="00277774">
              <w:rPr>
                <w:rFonts w:ascii="Aptos Narrow" w:eastAsia="Times New Roman" w:hAnsi="Aptos Narrow" w:cs="Times New Roman"/>
                <w:color w:val="000000"/>
                <w:kern w:val="0"/>
                <w:lang w:eastAsia="en-AU"/>
                <w14:ligatures w14:val="none"/>
              </w:rPr>
              <w:t>metatranscriptomic</w:t>
            </w:r>
            <w:proofErr w:type="spellEnd"/>
            <w:r w:rsidRPr="00277774">
              <w:rPr>
                <w:rFonts w:ascii="Aptos Narrow" w:eastAsia="Times New Roman" w:hAnsi="Aptos Narrow" w:cs="Times New Roman"/>
                <w:color w:val="000000"/>
                <w:kern w:val="0"/>
                <w:lang w:eastAsia="en-AU"/>
                <w14:ligatures w14:val="none"/>
              </w:rPr>
              <w:t xml:space="preserve"> data, and host-phage connectivity. This study serves as a valuable example of exploring the ecological functions of bacterial secondary metabolites, particularly their associations with unexplored microbial interactions. CSrTVep6AzTb_yem78LPYE Video Abstract</w:t>
            </w:r>
          </w:p>
        </w:tc>
      </w:tr>
      <w:tr w:rsidR="00277774" w:rsidRPr="00277774" w14:paraId="68DC6AAC" w14:textId="77777777" w:rsidTr="00277774">
        <w:trPr>
          <w:cantSplit/>
          <w:trHeight w:val="1134"/>
        </w:trPr>
        <w:tc>
          <w:tcPr>
            <w:tcW w:w="784" w:type="pct"/>
            <w:noWrap/>
            <w:textDirection w:val="btLr"/>
            <w:hideMark/>
          </w:tcPr>
          <w:p w14:paraId="4E5F145D"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The evolution of viviparity in </w:t>
            </w:r>
            <w:proofErr w:type="spellStart"/>
            <w:r w:rsidRPr="00277774">
              <w:rPr>
                <w:rFonts w:ascii="Aptos Narrow" w:eastAsia="Times New Roman" w:hAnsi="Aptos Narrow" w:cs="Times New Roman"/>
                <w:color w:val="000000"/>
                <w:kern w:val="0"/>
                <w:lang w:eastAsia="en-AU"/>
                <w14:ligatures w14:val="none"/>
              </w:rPr>
              <w:t>holocene</w:t>
            </w:r>
            <w:proofErr w:type="spellEnd"/>
            <w:r w:rsidRPr="00277774">
              <w:rPr>
                <w:rFonts w:ascii="Aptos Narrow" w:eastAsia="Times New Roman" w:hAnsi="Aptos Narrow" w:cs="Times New Roman"/>
                <w:color w:val="000000"/>
                <w:kern w:val="0"/>
                <w:lang w:eastAsia="en-AU"/>
                <w14:ligatures w14:val="none"/>
              </w:rPr>
              <w:t xml:space="preserve"> </w:t>
            </w:r>
            <w:proofErr w:type="gramStart"/>
            <w:r w:rsidRPr="00277774">
              <w:rPr>
                <w:rFonts w:ascii="Aptos Narrow" w:eastAsia="Times New Roman" w:hAnsi="Aptos Narrow" w:cs="Times New Roman"/>
                <w:color w:val="000000"/>
                <w:kern w:val="0"/>
                <w:lang w:eastAsia="en-AU"/>
                <w14:ligatures w14:val="none"/>
              </w:rPr>
              <w:t>islands::</w:t>
            </w:r>
            <w:proofErr w:type="gramEnd"/>
            <w:r w:rsidRPr="00277774">
              <w:rPr>
                <w:rFonts w:ascii="Aptos Narrow" w:eastAsia="Times New Roman" w:hAnsi="Aptos Narrow" w:cs="Times New Roman"/>
                <w:color w:val="000000"/>
                <w:kern w:val="0"/>
                <w:lang w:eastAsia="en-AU"/>
                <w14:ligatures w14:val="none"/>
              </w:rPr>
              <w:t xml:space="preserve"> ecological adaptation versus phylogenetic descent along the transition from aquatic to terrestrial environments</w:t>
            </w:r>
          </w:p>
        </w:tc>
        <w:tc>
          <w:tcPr>
            <w:tcW w:w="4216" w:type="pct"/>
            <w:noWrap/>
            <w:hideMark/>
          </w:tcPr>
          <w:p w14:paraId="016DB599" w14:textId="5BDEB111"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Species that contain populations with different reproductive modes offer excellent opportunities to study the transition between such strategies. Salamandra </w:t>
            </w:r>
            <w:proofErr w:type="spellStart"/>
            <w:r w:rsidRPr="00277774">
              <w:rPr>
                <w:rFonts w:ascii="Aptos Narrow" w:eastAsia="Times New Roman" w:hAnsi="Aptos Narrow" w:cs="Times New Roman"/>
                <w:color w:val="000000"/>
                <w:kern w:val="0"/>
                <w:lang w:eastAsia="en-AU"/>
                <w14:ligatures w14:val="none"/>
              </w:rPr>
              <w:t>salamandra</w:t>
            </w:r>
            <w:proofErr w:type="spellEnd"/>
            <w:r w:rsidRPr="00277774">
              <w:rPr>
                <w:rFonts w:ascii="Aptos Narrow" w:eastAsia="Times New Roman" w:hAnsi="Aptos Narrow" w:cs="Times New Roman"/>
                <w:color w:val="000000"/>
                <w:kern w:val="0"/>
                <w:lang w:eastAsia="en-AU"/>
                <w14:ligatures w14:val="none"/>
              </w:rPr>
              <w:t xml:space="preserve"> (Linnaeus, 1758) is one of two species within the Salamandra-</w:t>
            </w:r>
            <w:proofErr w:type="spellStart"/>
            <w:r w:rsidRPr="00277774">
              <w:rPr>
                <w:rFonts w:ascii="Aptos Narrow" w:eastAsia="Times New Roman" w:hAnsi="Aptos Narrow" w:cs="Times New Roman"/>
                <w:color w:val="000000"/>
                <w:kern w:val="0"/>
                <w:lang w:eastAsia="en-AU"/>
                <w14:ligatures w14:val="none"/>
              </w:rPr>
              <w:t>Lyciasalamandra</w:t>
            </w:r>
            <w:proofErr w:type="spellEnd"/>
            <w:r w:rsidRPr="00277774">
              <w:rPr>
                <w:rFonts w:ascii="Aptos Narrow" w:eastAsia="Times New Roman" w:hAnsi="Aptos Narrow" w:cs="Times New Roman"/>
                <w:color w:val="000000"/>
                <w:kern w:val="0"/>
                <w:lang w:eastAsia="en-AU"/>
                <w14:ligatures w14:val="none"/>
              </w:rPr>
              <w:t xml:space="preserve"> clade which displays two reproductive modes simultaneously. Along the S. </w:t>
            </w:r>
            <w:proofErr w:type="spellStart"/>
            <w:r w:rsidRPr="00277774">
              <w:rPr>
                <w:rFonts w:ascii="Aptos Narrow" w:eastAsia="Times New Roman" w:hAnsi="Aptos Narrow" w:cs="Times New Roman"/>
                <w:color w:val="000000"/>
                <w:kern w:val="0"/>
                <w:lang w:eastAsia="en-AU"/>
                <w14:ligatures w14:val="none"/>
              </w:rPr>
              <w:t>salamandra</w:t>
            </w:r>
            <w:proofErr w:type="spellEnd"/>
            <w:r w:rsidRPr="00277774">
              <w:rPr>
                <w:rFonts w:ascii="Aptos Narrow" w:eastAsia="Times New Roman" w:hAnsi="Aptos Narrow" w:cs="Times New Roman"/>
                <w:color w:val="000000"/>
                <w:kern w:val="0"/>
                <w:lang w:eastAsia="en-AU"/>
                <w14:ligatures w14:val="none"/>
              </w:rPr>
              <w:t xml:space="preserve"> distribution, the common reproductive mode is ovoviviparity although the species also has viviparous populations in the northern Iberian Peninsula. The occurrence of viviparity has recently been reported in two small offshore island populations on the Atlantic coast (NW Iberia), which originated after the last glacial period (8000-9000 years ago). In this paper, we analysed ovoviviparous, hybrid and viviparous populations (inland and mainland) from 17 localities across the northern Iberian Peninsula using two mitochondrial markers (</w:t>
            </w:r>
            <w:proofErr w:type="spellStart"/>
            <w:r w:rsidRPr="00277774">
              <w:rPr>
                <w:rFonts w:ascii="Aptos Narrow" w:eastAsia="Times New Roman" w:hAnsi="Aptos Narrow" w:cs="Times New Roman"/>
                <w:color w:val="000000"/>
                <w:kern w:val="0"/>
                <w:lang w:eastAsia="en-AU"/>
                <w14:ligatures w14:val="none"/>
              </w:rPr>
              <w:t>Cyt</w:t>
            </w:r>
            <w:proofErr w:type="spellEnd"/>
            <w:r w:rsidRPr="00277774">
              <w:rPr>
                <w:rFonts w:ascii="Aptos Narrow" w:eastAsia="Times New Roman" w:hAnsi="Aptos Narrow" w:cs="Times New Roman"/>
                <w:color w:val="000000"/>
                <w:kern w:val="0"/>
                <w:lang w:eastAsia="en-AU"/>
                <w14:ligatures w14:val="none"/>
              </w:rPr>
              <w:t xml:space="preserve"> b and COI, c. 1100 bp). Phylogenetic and phylogeographic analyses highly support that viviparity arose as an evolutionary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in the S. </w:t>
            </w:r>
            <w:proofErr w:type="spellStart"/>
            <w:r w:rsidRPr="00277774">
              <w:rPr>
                <w:rFonts w:ascii="Aptos Narrow" w:eastAsia="Times New Roman" w:hAnsi="Aptos Narrow" w:cs="Times New Roman"/>
                <w:color w:val="000000"/>
                <w:kern w:val="0"/>
                <w:lang w:eastAsia="en-AU"/>
                <w14:ligatures w14:val="none"/>
              </w:rPr>
              <w:t>salamandra</w:t>
            </w:r>
            <w:proofErr w:type="spellEnd"/>
            <w:r w:rsidRPr="00277774">
              <w:rPr>
                <w:rFonts w:ascii="Aptos Narrow" w:eastAsia="Times New Roman" w:hAnsi="Aptos Narrow" w:cs="Times New Roman"/>
                <w:color w:val="000000"/>
                <w:kern w:val="0"/>
                <w:lang w:eastAsia="en-AU"/>
                <w14:ligatures w14:val="none"/>
              </w:rPr>
              <w:t xml:space="preserve"> island populations and that viviparous populations are therefore not monophyletic. The recent insularity of </w:t>
            </w:r>
            <w:proofErr w:type="gramStart"/>
            <w:r w:rsidRPr="00277774">
              <w:rPr>
                <w:rFonts w:ascii="Aptos Narrow" w:eastAsia="Times New Roman" w:hAnsi="Aptos Narrow" w:cs="Times New Roman"/>
                <w:color w:val="000000"/>
                <w:kern w:val="0"/>
                <w:lang w:eastAsia="en-AU"/>
                <w14:ligatures w14:val="none"/>
              </w:rPr>
              <w:t>Atlantic island</w:t>
            </w:r>
            <w:proofErr w:type="gramEnd"/>
            <w:r w:rsidRPr="00277774">
              <w:rPr>
                <w:rFonts w:ascii="Aptos Narrow" w:eastAsia="Times New Roman" w:hAnsi="Aptos Narrow" w:cs="Times New Roman"/>
                <w:color w:val="000000"/>
                <w:kern w:val="0"/>
                <w:lang w:eastAsia="en-AU"/>
                <w14:ligatures w14:val="none"/>
              </w:rPr>
              <w:t xml:space="preserve"> populations </w:t>
            </w:r>
            <w:proofErr w:type="gramStart"/>
            <w:r w:rsidRPr="00277774">
              <w:rPr>
                <w:rFonts w:ascii="Aptos Narrow" w:eastAsia="Times New Roman" w:hAnsi="Aptos Narrow" w:cs="Times New Roman"/>
                <w:color w:val="000000"/>
                <w:kern w:val="0"/>
                <w:lang w:eastAsia="en-AU"/>
                <w14:ligatures w14:val="none"/>
              </w:rPr>
              <w:t>leads</w:t>
            </w:r>
            <w:proofErr w:type="gramEnd"/>
            <w:r w:rsidRPr="00277774">
              <w:rPr>
                <w:rFonts w:ascii="Aptos Narrow" w:eastAsia="Times New Roman" w:hAnsi="Aptos Narrow" w:cs="Times New Roman"/>
                <w:color w:val="000000"/>
                <w:kern w:val="0"/>
                <w:lang w:eastAsia="en-AU"/>
                <w14:ligatures w14:val="none"/>
              </w:rPr>
              <w:t xml:space="preserve"> us to conclude that the transition from ovoviviparity to viviparity can happen in a very short-time span. Additionally, to determine the likely source of this evolutionary transition, we discuss how ecological pressures could </w:t>
            </w:r>
            <w:proofErr w:type="gramStart"/>
            <w:r w:rsidRPr="00277774">
              <w:rPr>
                <w:rFonts w:ascii="Aptos Narrow" w:eastAsia="Times New Roman" w:hAnsi="Aptos Narrow" w:cs="Times New Roman"/>
                <w:color w:val="000000"/>
                <w:kern w:val="0"/>
                <w:lang w:eastAsia="en-AU"/>
                <w14:ligatures w14:val="none"/>
              </w:rPr>
              <w:t>have an effect on</w:t>
            </w:r>
            <w:proofErr w:type="gramEnd"/>
            <w:r w:rsidRPr="00277774">
              <w:rPr>
                <w:rFonts w:ascii="Aptos Narrow" w:eastAsia="Times New Roman" w:hAnsi="Aptos Narrow" w:cs="Times New Roman"/>
                <w:color w:val="000000"/>
                <w:kern w:val="0"/>
                <w:lang w:eastAsia="en-AU"/>
                <w14:ligatures w14:val="none"/>
              </w:rPr>
              <w:t xml:space="preserve"> the maintenance of the ovoviviparous reproductive mode. Hence, </w:t>
            </w:r>
            <w:proofErr w:type="gramStart"/>
            <w:r w:rsidRPr="00277774">
              <w:rPr>
                <w:rFonts w:ascii="Aptos Narrow" w:eastAsia="Times New Roman" w:hAnsi="Aptos Narrow" w:cs="Times New Roman"/>
                <w:color w:val="000000"/>
                <w:kern w:val="0"/>
                <w:lang w:eastAsia="en-AU"/>
                <w14:ligatures w14:val="none"/>
              </w:rPr>
              <w:t>taking into account</w:t>
            </w:r>
            <w:proofErr w:type="gramEnd"/>
            <w:r w:rsidRPr="00277774">
              <w:rPr>
                <w:rFonts w:ascii="Aptos Narrow" w:eastAsia="Times New Roman" w:hAnsi="Aptos Narrow" w:cs="Times New Roman"/>
                <w:color w:val="000000"/>
                <w:kern w:val="0"/>
                <w:lang w:eastAsia="en-AU"/>
                <w14:ligatures w14:val="none"/>
              </w:rPr>
              <w:t xml:space="preserve"> the results of this study, we propose the consideration of the island populations as an evolutionary unit for conservation purposes.</w:t>
            </w:r>
          </w:p>
        </w:tc>
      </w:tr>
      <w:tr w:rsidR="00277774" w:rsidRPr="00277774" w14:paraId="2B6A280C" w14:textId="77777777" w:rsidTr="00277774">
        <w:trPr>
          <w:cantSplit/>
          <w:trHeight w:val="1134"/>
        </w:trPr>
        <w:tc>
          <w:tcPr>
            <w:tcW w:w="784" w:type="pct"/>
            <w:noWrap/>
            <w:textDirection w:val="btLr"/>
            <w:hideMark/>
          </w:tcPr>
          <w:p w14:paraId="6AF53C3F" w14:textId="52DC4BCA"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Recent insights into aquatic viruses: Emerging and reemerging pathogens, molecular features, biological effects,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investigative approaches</w:t>
            </w:r>
          </w:p>
        </w:tc>
        <w:tc>
          <w:tcPr>
            <w:tcW w:w="4216" w:type="pct"/>
            <w:noWrap/>
            <w:hideMark/>
          </w:tcPr>
          <w:p w14:paraId="7B6D4E84" w14:textId="061A349E"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Aquatic viruses are naturally present in the aquatic </w:t>
            </w:r>
            <w:proofErr w:type="gramStart"/>
            <w:r w:rsidRPr="00277774">
              <w:rPr>
                <w:rFonts w:ascii="Aptos Narrow" w:eastAsia="Times New Roman" w:hAnsi="Aptos Narrow" w:cs="Times New Roman"/>
                <w:color w:val="000000"/>
                <w:kern w:val="0"/>
                <w:lang w:eastAsia="en-AU"/>
                <w14:ligatures w14:val="none"/>
              </w:rPr>
              <w:t>environment</w:t>
            </w:r>
            <w:proofErr w:type="gramEnd"/>
            <w:r w:rsidRPr="00277774">
              <w:rPr>
                <w:rFonts w:ascii="Aptos Narrow" w:eastAsia="Times New Roman" w:hAnsi="Aptos Narrow" w:cs="Times New Roman"/>
                <w:color w:val="000000"/>
                <w:kern w:val="0"/>
                <w:lang w:eastAsia="en-AU"/>
                <w14:ligatures w14:val="none"/>
              </w:rPr>
              <w:t xml:space="preserve"> and the number of viruses is staggering. Various multicellular organisms in aquatic ecosystems may be infected, cross-species transmitted, manipulated, and killed by aquatic viruses, which can lead to cascading ecological effects. The viruses in unicellular aquatic organisms can alter interactions between host </w:t>
            </w:r>
            <w:proofErr w:type="gramStart"/>
            <w:r w:rsidRPr="00277774">
              <w:rPr>
                <w:rFonts w:ascii="Aptos Narrow" w:eastAsia="Times New Roman" w:hAnsi="Aptos Narrow" w:cs="Times New Roman"/>
                <w:color w:val="000000"/>
                <w:kern w:val="0"/>
                <w:lang w:eastAsia="en-AU"/>
                <w14:ligatures w14:val="none"/>
              </w:rPr>
              <w:t>individuals, and</w:t>
            </w:r>
            <w:proofErr w:type="gramEnd"/>
            <w:r w:rsidRPr="00277774">
              <w:rPr>
                <w:rFonts w:ascii="Aptos Narrow" w:eastAsia="Times New Roman" w:hAnsi="Aptos Narrow" w:cs="Times New Roman"/>
                <w:color w:val="000000"/>
                <w:kern w:val="0"/>
                <w:lang w:eastAsia="en-AU"/>
                <w14:ligatures w14:val="none"/>
              </w:rPr>
              <w:t xml:space="preserve"> are essential in effecting or maintaining the dynamics of aquatic microbial communities, horizontal gene transfer, biodiversity, and modulating ecological processes globally. Meanwhile, hosts also impact viral abundance and diversity. Microbial diversity drives multifunctionality in ecosystems, while viruses shape complex microbial communities and are crucial for ecosystem functioning. This review focuses on molecular, genetic, evolutionary, and ecosystemic advances related to emerging and reemerging aquatic viruses, presents the contexts,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tools, and investigative approaches pertaining to the study of aquatic virology, and discusses the mechanisms by which viruses affect aquatic ecosystems. The paper provides an efficient and broadly-based blueprint for improving understanding of aquatic viruses.</w:t>
            </w:r>
          </w:p>
        </w:tc>
      </w:tr>
      <w:tr w:rsidR="00277774" w:rsidRPr="00277774" w14:paraId="7F4A970D" w14:textId="77777777" w:rsidTr="00277774">
        <w:trPr>
          <w:cantSplit/>
          <w:trHeight w:val="1134"/>
        </w:trPr>
        <w:tc>
          <w:tcPr>
            <w:tcW w:w="784" w:type="pct"/>
            <w:noWrap/>
            <w:textDirection w:val="btLr"/>
            <w:hideMark/>
          </w:tcPr>
          <w:p w14:paraId="228F2536" w14:textId="4D626E1F"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Draft genome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cyanobacteria </w:t>
            </w:r>
            <w:proofErr w:type="spellStart"/>
            <w:r w:rsidRPr="00277774">
              <w:rPr>
                <w:rFonts w:ascii="Aptos Narrow" w:eastAsia="Times New Roman" w:hAnsi="Aptos Narrow" w:cs="Times New Roman"/>
                <w:color w:val="000000"/>
                <w:kern w:val="0"/>
                <w:lang w:eastAsia="en-AU"/>
                <w14:ligatures w14:val="none"/>
              </w:rPr>
              <w:t>Sphaerothrix</w:t>
            </w:r>
            <w:proofErr w:type="spellEnd"/>
            <w:r w:rsidRPr="00277774">
              <w:rPr>
                <w:rFonts w:ascii="Aptos Narrow" w:eastAsia="Times New Roman" w:hAnsi="Aptos Narrow" w:cs="Times New Roman"/>
                <w:color w:val="000000"/>
                <w:kern w:val="0"/>
                <w:lang w:eastAsia="en-AU"/>
                <w14:ligatures w14:val="none"/>
              </w:rPr>
              <w:t xml:space="preserve"> Gracilis isolated from coastal microplastics reveal insights to chemical ecology, bloom and plastic-utilization potential</w:t>
            </w:r>
          </w:p>
        </w:tc>
        <w:tc>
          <w:tcPr>
            <w:tcW w:w="4216" w:type="pct"/>
            <w:noWrap/>
            <w:hideMark/>
          </w:tcPr>
          <w:p w14:paraId="4B546244" w14:textId="0C1431F8"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Cyanobacteria are oxygenic photosynthetic organisms which are found across many ecosystems, including freshwater and marine habitats. They are also found on natural and artificial surfaces. In this study, we cultured and characterise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cyanobacterium from the surfaces of foam microplastics of tropical coastal waters. We study the chemical ecology of this cyanobacterium, </w:t>
            </w:r>
            <w:proofErr w:type="spellStart"/>
            <w:r w:rsidRPr="00277774">
              <w:rPr>
                <w:rFonts w:ascii="Aptos Narrow" w:eastAsia="Times New Roman" w:hAnsi="Aptos Narrow" w:cs="Times New Roman"/>
                <w:color w:val="000000"/>
                <w:kern w:val="0"/>
                <w:lang w:eastAsia="en-AU"/>
                <w14:ligatures w14:val="none"/>
              </w:rPr>
              <w:t>Sphaerothrix</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gracilis</w:t>
            </w:r>
            <w:proofErr w:type="spellEnd"/>
            <w:r w:rsidRPr="00277774">
              <w:rPr>
                <w:rFonts w:ascii="Aptos Narrow" w:eastAsia="Times New Roman" w:hAnsi="Aptos Narrow" w:cs="Times New Roman"/>
                <w:color w:val="000000"/>
                <w:kern w:val="0"/>
                <w:lang w:eastAsia="en-AU"/>
                <w14:ligatures w14:val="none"/>
              </w:rPr>
              <w:t xml:space="preserve"> gen. et sp.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together with its potential to form harmful cyanobacterial blooms and bioremediation applications to combat plastic pollution. The genome of S. </w:t>
            </w:r>
            <w:proofErr w:type="spellStart"/>
            <w:r w:rsidRPr="00277774">
              <w:rPr>
                <w:rFonts w:ascii="Aptos Narrow" w:eastAsia="Times New Roman" w:hAnsi="Aptos Narrow" w:cs="Times New Roman"/>
                <w:color w:val="000000"/>
                <w:kern w:val="0"/>
                <w:lang w:eastAsia="en-AU"/>
                <w14:ligatures w14:val="none"/>
              </w:rPr>
              <w:t>gracilis</w:t>
            </w:r>
            <w:proofErr w:type="spellEnd"/>
            <w:r w:rsidRPr="00277774">
              <w:rPr>
                <w:rFonts w:ascii="Aptos Narrow" w:eastAsia="Times New Roman" w:hAnsi="Aptos Narrow" w:cs="Times New Roman"/>
                <w:color w:val="000000"/>
                <w:kern w:val="0"/>
                <w:lang w:eastAsia="en-AU"/>
                <w14:ligatures w14:val="none"/>
              </w:rPr>
              <w:t xml:space="preserve"> spanned 6.7 </w:t>
            </w:r>
            <w:proofErr w:type="spellStart"/>
            <w:r w:rsidRPr="00277774">
              <w:rPr>
                <w:rFonts w:ascii="Aptos Narrow" w:eastAsia="Times New Roman" w:hAnsi="Aptos Narrow" w:cs="Times New Roman"/>
                <w:color w:val="000000"/>
                <w:kern w:val="0"/>
                <w:lang w:eastAsia="en-AU"/>
                <w14:ligatures w14:val="none"/>
              </w:rPr>
              <w:t>Mbp</w:t>
            </w:r>
            <w:proofErr w:type="spellEnd"/>
            <w:r w:rsidRPr="00277774">
              <w:rPr>
                <w:rFonts w:ascii="Aptos Narrow" w:eastAsia="Times New Roman" w:hAnsi="Aptos Narrow" w:cs="Times New Roman"/>
                <w:color w:val="000000"/>
                <w:kern w:val="0"/>
                <w:lang w:eastAsia="en-AU"/>
                <w14:ligatures w14:val="none"/>
              </w:rPr>
              <w:t xml:space="preserve">, with identification of antibiotic resistance, nitrogen-fixation, plastic-degrading and genes involved in harmful metabolite production. The transport of potentially harmful S. </w:t>
            </w:r>
            <w:proofErr w:type="spellStart"/>
            <w:r w:rsidRPr="00277774">
              <w:rPr>
                <w:rFonts w:ascii="Aptos Narrow" w:eastAsia="Times New Roman" w:hAnsi="Aptos Narrow" w:cs="Times New Roman"/>
                <w:color w:val="000000"/>
                <w:kern w:val="0"/>
                <w:lang w:eastAsia="en-AU"/>
                <w14:ligatures w14:val="none"/>
              </w:rPr>
              <w:t>gracilis</w:t>
            </w:r>
            <w:proofErr w:type="spellEnd"/>
            <w:r w:rsidRPr="00277774">
              <w:rPr>
                <w:rFonts w:ascii="Aptos Narrow" w:eastAsia="Times New Roman" w:hAnsi="Aptos Narrow" w:cs="Times New Roman"/>
                <w:color w:val="000000"/>
                <w:kern w:val="0"/>
                <w:lang w:eastAsia="en-AU"/>
                <w14:ligatures w14:val="none"/>
              </w:rPr>
              <w:t xml:space="preserve"> in coastal environments could have severe implications on human health and food security, especially in times of a cyanobacterial bloom.</w:t>
            </w:r>
          </w:p>
        </w:tc>
      </w:tr>
      <w:tr w:rsidR="00277774" w:rsidRPr="00277774" w14:paraId="34BE5CFA" w14:textId="77777777" w:rsidTr="00277774">
        <w:trPr>
          <w:cantSplit/>
          <w:trHeight w:val="1134"/>
        </w:trPr>
        <w:tc>
          <w:tcPr>
            <w:tcW w:w="784" w:type="pct"/>
            <w:noWrap/>
            <w:textDirection w:val="btLr"/>
            <w:hideMark/>
          </w:tcPr>
          <w:p w14:paraId="6B91D172"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Historical contingency and ecological determinism interact to prime speciation in sticklebacks, </w:t>
            </w:r>
            <w:proofErr w:type="spellStart"/>
            <w:r w:rsidRPr="00277774">
              <w:rPr>
                <w:rFonts w:ascii="Aptos Narrow" w:eastAsia="Times New Roman" w:hAnsi="Aptos Narrow" w:cs="Times New Roman"/>
                <w:color w:val="000000"/>
                <w:kern w:val="0"/>
                <w:lang w:eastAsia="en-AU"/>
                <w14:ligatures w14:val="none"/>
              </w:rPr>
              <w:t>Gasterosteus</w:t>
            </w:r>
            <w:proofErr w:type="spellEnd"/>
          </w:p>
        </w:tc>
        <w:tc>
          <w:tcPr>
            <w:tcW w:w="4216" w:type="pct"/>
            <w:noWrap/>
            <w:hideMark/>
          </w:tcPr>
          <w:p w14:paraId="26D0D66A" w14:textId="57CD40EC"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Historical contingency and determinism are often cast as opposing paradigms under which evolutionary diversification operates. It may be, however, that both factors act together to promote evolutionary divergence, although there are few examples of such interaction in nature. We tested phylogenetic predictions of an explicit historical model of divergence (double invasions of freshwater by marine ancestors) in sympatric species of three-spined sticklebacks (</w:t>
            </w:r>
            <w:proofErr w:type="spellStart"/>
            <w:r w:rsidRPr="00277774">
              <w:rPr>
                <w:rFonts w:ascii="Aptos Narrow" w:eastAsia="Times New Roman" w:hAnsi="Aptos Narrow" w:cs="Times New Roman"/>
                <w:color w:val="000000"/>
                <w:kern w:val="0"/>
                <w:lang w:eastAsia="en-AU"/>
                <w14:ligatures w14:val="none"/>
              </w:rPr>
              <w:t>Gasterosteus</w:t>
            </w:r>
            <w:proofErr w:type="spellEnd"/>
            <w:r w:rsidRPr="00277774">
              <w:rPr>
                <w:rFonts w:ascii="Aptos Narrow" w:eastAsia="Times New Roman" w:hAnsi="Aptos Narrow" w:cs="Times New Roman"/>
                <w:color w:val="000000"/>
                <w:kern w:val="0"/>
                <w:lang w:eastAsia="en-AU"/>
                <w14:ligatures w14:val="none"/>
              </w:rPr>
              <w:t xml:space="preserve"> aculeatus) where determinism has been implicated as an important factor driving evolutionary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Microsatellite DNA variation at six loci revealed relatively low genetic variation in freshwater populations, supporting the hypothesis that they were derived by colonization of freshwater by more diverse marine ancestors. Phylogenetic and genetic distance analyses suggested that pairs of sympatric species have evolved multiple times, further implicating determinism as a factor in speciation. Our data also supported predictions based on the hypothesis that the evolution of sympatric species was contingent upon 'double invasions' of postglacial lakes by ancestral marine sticklebacks. Sympatric sticklebacks, therefore, provide an example of adaptive radiation by determinism contingent upon historical conditions promoting unique ecological interactions, and illustrate how contingency and determinism may interact to generate geographical variation in species diversity.</w:t>
            </w:r>
          </w:p>
        </w:tc>
      </w:tr>
      <w:tr w:rsidR="00277774" w:rsidRPr="00277774" w14:paraId="78742212" w14:textId="77777777" w:rsidTr="00277774">
        <w:trPr>
          <w:cantSplit/>
          <w:trHeight w:val="1134"/>
        </w:trPr>
        <w:tc>
          <w:tcPr>
            <w:tcW w:w="784" w:type="pct"/>
            <w:noWrap/>
            <w:textDirection w:val="btLr"/>
            <w:hideMark/>
          </w:tcPr>
          <w:p w14:paraId="0601ACB4" w14:textId="5F686F58"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Public support for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interventions to protect, restore, and accelerate adaptation to climate change in the Great Barrier Reef</w:t>
            </w:r>
          </w:p>
        </w:tc>
        <w:tc>
          <w:tcPr>
            <w:tcW w:w="4216" w:type="pct"/>
            <w:noWrap/>
            <w:hideMark/>
          </w:tcPr>
          <w:p w14:paraId="7C6637B5" w14:textId="05659A36" w:rsidR="00277774" w:rsidRPr="00277774" w:rsidRDefault="00440A1C" w:rsidP="00277774">
            <w:pPr>
              <w:rPr>
                <w:rFonts w:ascii="Aptos Narrow" w:eastAsia="Times New Roman" w:hAnsi="Aptos Narrow" w:cs="Times New Roman"/>
                <w:color w:val="000000"/>
                <w:kern w:val="0"/>
                <w:lang w:eastAsia="en-AU"/>
                <w14:ligatures w14:val="none"/>
              </w:rPr>
            </w:pP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technological interventions are under development to build the resilience of ecosystems by providing short-term protection from climate extremes, enhancing recovery from disturbance, and accelerating adaptation to changed climate states. Drawing on surveys of Australian residents (n = 5320) conducted in 2018 and 2022, this paper investigates support for the development and deployment of six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interventions on the Great Barrier Reef (marine cloud brightening, fogging, rubble stabilization, coral seeding, natural breeding for heat tolerance, and genetic engineering) and how support varies across time, social groups, perception of climate risk, and approach to intervention. It finds strong support for research and small-scale trials of all six interventions although support was highest for coral seeding, followed by rubble stabilization, fogging, natural breeding, marine cloud brightening, and genetic engineering. Reflecting their early stage of development, support for large-scale deployment of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interventions across the Great Barrier Reef moderated, with respondents indicating strongest support for deployment of coral seeding, rubble stabilization, and fogging and lower support for natural breeding, marine cloud brightening, and genetic engineering. Trust in science to deliver solutions was a consistently strong predictor of support for both intervention R&amp;D and large-scale deployment. The perceived ability to identify and test environmental impacts was a strong predictor of support for scaled deployment. Perceived climate threat, trust in the Reef's management authority, and ethics were also consistently associated with support for intervention R&amp;D and implementation. With </w:t>
            </w:r>
            <w:proofErr w:type="gramStart"/>
            <w:r w:rsidR="00277774" w:rsidRPr="00277774">
              <w:rPr>
                <w:rFonts w:ascii="Aptos Narrow" w:eastAsia="Times New Roman" w:hAnsi="Aptos Narrow" w:cs="Times New Roman"/>
                <w:color w:val="000000"/>
                <w:kern w:val="0"/>
                <w:lang w:eastAsia="en-AU"/>
                <w14:ligatures w14:val="none"/>
              </w:rPr>
              <w:t>the vast majority of</w:t>
            </w:r>
            <w:proofErr w:type="gramEnd"/>
            <w:r w:rsidR="00277774" w:rsidRPr="00277774">
              <w:rPr>
                <w:rFonts w:ascii="Aptos Narrow" w:eastAsia="Times New Roman" w:hAnsi="Aptos Narrow" w:cs="Times New Roman"/>
                <w:color w:val="000000"/>
                <w:kern w:val="0"/>
                <w:lang w:eastAsia="en-AU"/>
                <w14:ligatures w14:val="none"/>
              </w:rPr>
              <w:t xml:space="preserve"> Australian residents supporting strong action to protect and restore coral reefs the maintenance of trust in scientists and scientific institutions stands out as critical to support for the implementation of </w:t>
            </w:r>
            <w:r w:rsidRPr="00440A1C">
              <w:rPr>
                <w:rFonts w:ascii="Aptos Narrow" w:eastAsia="Times New Roman" w:hAnsi="Aptos Narrow" w:cs="Times New Roman"/>
                <w:color w:val="000000"/>
                <w:kern w:val="0"/>
                <w:highlight w:val="cyan"/>
                <w:lang w:eastAsia="en-AU"/>
                <w14:ligatures w14:val="none"/>
              </w:rPr>
              <w:t>novel</w:t>
            </w:r>
            <w:r w:rsidR="00277774" w:rsidRPr="00277774">
              <w:rPr>
                <w:rFonts w:ascii="Aptos Narrow" w:eastAsia="Times New Roman" w:hAnsi="Aptos Narrow" w:cs="Times New Roman"/>
                <w:color w:val="000000"/>
                <w:kern w:val="0"/>
                <w:lang w:eastAsia="en-AU"/>
                <w14:ligatures w14:val="none"/>
              </w:rPr>
              <w:t xml:space="preserve"> interventions at scale, including the ability of researchers to identify and assess the environmental risks of these interventions.</w:t>
            </w:r>
          </w:p>
        </w:tc>
      </w:tr>
      <w:tr w:rsidR="00277774" w:rsidRPr="00277774" w14:paraId="1AB1689E" w14:textId="77777777" w:rsidTr="00277774">
        <w:trPr>
          <w:cantSplit/>
          <w:trHeight w:val="1134"/>
        </w:trPr>
        <w:tc>
          <w:tcPr>
            <w:tcW w:w="784" w:type="pct"/>
            <w:noWrap/>
            <w:textDirection w:val="btLr"/>
            <w:hideMark/>
          </w:tcPr>
          <w:p w14:paraId="1A4C0E8B"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The wingtips of the pterosaurs: Anatomy, aeronautical function and ecological implications</w:t>
            </w:r>
          </w:p>
        </w:tc>
        <w:tc>
          <w:tcPr>
            <w:tcW w:w="4216" w:type="pct"/>
            <w:noWrap/>
            <w:hideMark/>
          </w:tcPr>
          <w:p w14:paraId="69A5DA37" w14:textId="2C8E7B06"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leading edge and shape of the pterosaur wing is constrained by the skeleton. Although it has long been known that at least some pterosaurs had posteriorly curved distal wing phalanges, affecting the shape of the wingtip, this has been little studied despite that this may have profound effects on flight performance. Here we examine the evidence for curved wingtips in pterosaurs and evaluate the possible aerodynamic and aeronautical effects. Curved wingtips are shown to be common in both pterosaurs likely to have inhabited terrestrial environments, and those which were strongly pelagic. The recently described genus </w:t>
            </w:r>
            <w:proofErr w:type="spellStart"/>
            <w:r w:rsidRPr="00277774">
              <w:rPr>
                <w:rFonts w:ascii="Aptos Narrow" w:eastAsia="Times New Roman" w:hAnsi="Aptos Narrow" w:cs="Times New Roman"/>
                <w:color w:val="000000"/>
                <w:kern w:val="0"/>
                <w:lang w:eastAsia="en-AU"/>
                <w14:ligatures w14:val="none"/>
              </w:rPr>
              <w:t>Bellubrunnus</w:t>
            </w:r>
            <w:proofErr w:type="spellEnd"/>
            <w:r w:rsidRPr="00277774">
              <w:rPr>
                <w:rFonts w:ascii="Aptos Narrow" w:eastAsia="Times New Roman" w:hAnsi="Aptos Narrow" w:cs="Times New Roman"/>
                <w:color w:val="000000"/>
                <w:kern w:val="0"/>
                <w:lang w:eastAsia="en-AU"/>
                <w14:ligatures w14:val="none"/>
              </w:rPr>
              <w:t xml:space="preserve"> provides new anatomical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for pterosaurs having anteriorly directed wingtips and thus likely had a different flight profile to all previously known pterosaurs. (C) 2015 Elsevier B.V. All rights reserved.</w:t>
            </w:r>
          </w:p>
        </w:tc>
      </w:tr>
      <w:tr w:rsidR="00277774" w:rsidRPr="00277774" w14:paraId="009CEEF8" w14:textId="77777777" w:rsidTr="00277774">
        <w:trPr>
          <w:cantSplit/>
          <w:trHeight w:val="1134"/>
        </w:trPr>
        <w:tc>
          <w:tcPr>
            <w:tcW w:w="784" w:type="pct"/>
            <w:noWrap/>
            <w:textDirection w:val="btLr"/>
            <w:hideMark/>
          </w:tcPr>
          <w:p w14:paraId="230739CF" w14:textId="675A311B"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Potential ecological and socio-economic effects of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megaherbivore introduction: the hippopotamus in Colombia</w:t>
            </w:r>
          </w:p>
        </w:tc>
        <w:tc>
          <w:tcPr>
            <w:tcW w:w="4216" w:type="pct"/>
            <w:noWrap/>
            <w:hideMark/>
          </w:tcPr>
          <w:p w14:paraId="373ED5CD" w14:textId="40D68E1D"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Introduced species can have strong ecological, social and economic effects on their non-native environment. Introductions of megafaunal species are rare and may contribute to rewilding efforts, but they may also have pronounced socio-ecological effects because of their scale of influence. A recent introduction of the hippopotamus </w:t>
            </w:r>
            <w:proofErr w:type="spellStart"/>
            <w:r w:rsidRPr="00277774">
              <w:rPr>
                <w:rFonts w:ascii="Aptos Narrow" w:eastAsia="Times New Roman" w:hAnsi="Aptos Narrow" w:cs="Times New Roman"/>
                <w:color w:val="000000"/>
                <w:kern w:val="0"/>
                <w:lang w:eastAsia="en-AU"/>
                <w14:ligatures w14:val="none"/>
              </w:rPr>
              <w:t>Hippopotamus</w:t>
            </w:r>
            <w:proofErr w:type="spellEnd"/>
            <w:r w:rsidRPr="00277774">
              <w:rPr>
                <w:rFonts w:ascii="Aptos Narrow" w:eastAsia="Times New Roman" w:hAnsi="Aptos Narrow" w:cs="Times New Roman"/>
                <w:color w:val="000000"/>
                <w:kern w:val="0"/>
                <w:lang w:eastAsia="en-AU"/>
                <w14:ligatures w14:val="none"/>
              </w:rPr>
              <w:t xml:space="preserve"> amphibius into Colombia is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introduction of a megaherbivore onto a new </w:t>
            </w:r>
            <w:proofErr w:type="gramStart"/>
            <w:r w:rsidRPr="00277774">
              <w:rPr>
                <w:rFonts w:ascii="Aptos Narrow" w:eastAsia="Times New Roman" w:hAnsi="Aptos Narrow" w:cs="Times New Roman"/>
                <w:color w:val="000000"/>
                <w:kern w:val="0"/>
                <w:lang w:eastAsia="en-AU"/>
                <w14:ligatures w14:val="none"/>
              </w:rPr>
              <w:t>continent, and</w:t>
            </w:r>
            <w:proofErr w:type="gramEnd"/>
            <w:r w:rsidRPr="00277774">
              <w:rPr>
                <w:rFonts w:ascii="Aptos Narrow" w:eastAsia="Times New Roman" w:hAnsi="Aptos Narrow" w:cs="Times New Roman"/>
                <w:color w:val="000000"/>
                <w:kern w:val="0"/>
                <w:lang w:eastAsia="en-AU"/>
                <w14:ligatures w14:val="none"/>
              </w:rPr>
              <w:t xml:space="preserve"> raises questions about the future dynamics of the socio-ecological system into which it has been introduced. Here we synthesize current knowledge about the Colombian hippopotamus population, review the literature on the species to predict potential ecological and socio-economic effects of this introduction, and make recommendations for future study. Hippopotamuses can have high population growth rates (7-11%) and, on the current trajectory, we predict there could be 400-800 individuals in Colombia by 2050. The hippopotamus is an ecosystem engineer that can have profound effects on terrestrial and aquatic environments and could therefore affect the native biodiversity of the Magdalena River basin. Hippopotamuses are also aggressive and may pose a threat to the many inhabitants of the region who rely upon the Magdalena River for their livelihoods, although the species could provide economic benefits through tourism. Further research is needed to quantify the current and future size and distribution of this hippopotamus population and to predict the likely ecological, social and economic effects. This knowledge must be balanced with consideration of social and cultural concerns to develop appropriate management strategies for this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introduction.</w:t>
            </w:r>
          </w:p>
        </w:tc>
      </w:tr>
      <w:tr w:rsidR="00277774" w:rsidRPr="00277774" w14:paraId="19C3DBC8" w14:textId="77777777" w:rsidTr="00277774">
        <w:trPr>
          <w:cantSplit/>
          <w:trHeight w:val="1134"/>
        </w:trPr>
        <w:tc>
          <w:tcPr>
            <w:tcW w:w="784" w:type="pct"/>
            <w:noWrap/>
            <w:textDirection w:val="btLr"/>
            <w:hideMark/>
          </w:tcPr>
          <w:p w14:paraId="1F885D3D" w14:textId="407C0C41"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Eight decades of sampling reveal a contemporary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fish assemblage in coastal nursery habitats</w:t>
            </w:r>
          </w:p>
        </w:tc>
        <w:tc>
          <w:tcPr>
            <w:tcW w:w="4216" w:type="pct"/>
            <w:noWrap/>
            <w:hideMark/>
          </w:tcPr>
          <w:p w14:paraId="59A493B8" w14:textId="79A2C078" w:rsidR="00277774" w:rsidRPr="00277774" w:rsidRDefault="00277774" w:rsidP="00277774">
            <w:pPr>
              <w:rPr>
                <w:rFonts w:ascii="Aptos Narrow" w:eastAsia="Times New Roman" w:hAnsi="Aptos Narrow" w:cs="Times New Roman"/>
                <w:color w:val="000000"/>
                <w:kern w:val="0"/>
                <w:lang w:eastAsia="en-AU"/>
                <w14:ligatures w14:val="none"/>
              </w:rPr>
            </w:pPr>
            <w:proofErr w:type="gramStart"/>
            <w:r w:rsidRPr="00277774">
              <w:rPr>
                <w:rFonts w:ascii="Aptos Narrow" w:eastAsia="Times New Roman" w:hAnsi="Aptos Narrow" w:cs="Times New Roman"/>
                <w:color w:val="000000"/>
                <w:kern w:val="0"/>
                <w:lang w:eastAsia="en-AU"/>
                <w14:ligatures w14:val="none"/>
              </w:rPr>
              <w:t>In order to</w:t>
            </w:r>
            <w:proofErr w:type="gramEnd"/>
            <w:r w:rsidRPr="00277774">
              <w:rPr>
                <w:rFonts w:ascii="Aptos Narrow" w:eastAsia="Times New Roman" w:hAnsi="Aptos Narrow" w:cs="Times New Roman"/>
                <w:color w:val="000000"/>
                <w:kern w:val="0"/>
                <w:lang w:eastAsia="en-AU"/>
                <w14:ligatures w14:val="none"/>
              </w:rPr>
              <w:t xml:space="preserve"> adequately monitor biodiversity trends through time and their responses to natural or anthropogenic impacts, researchers require long time series that are often unavailable. This general lack of datasets that are several decades or longer makes establishing a background or baseline of diversity metrics difficult - especially when attempting to understand species composition changes against a backdrop of climate and ecological variability. Here, we present an analysis of a community of juvenile nearshore fishes based on nearly 8 decades of highly standardized Norwegian survey records. Using multivariate statistical techniques, we: (</w:t>
            </w:r>
            <w:proofErr w:type="spellStart"/>
            <w:r w:rsidRPr="00277774">
              <w:rPr>
                <w:rFonts w:ascii="Aptos Narrow" w:eastAsia="Times New Roman" w:hAnsi="Aptos Narrow" w:cs="Times New Roman"/>
                <w:color w:val="000000"/>
                <w:kern w:val="0"/>
                <w:lang w:eastAsia="en-AU"/>
                <w14:ligatures w14:val="none"/>
              </w:rPr>
              <w:t>i</w:t>
            </w:r>
            <w:proofErr w:type="spellEnd"/>
            <w:r w:rsidRPr="00277774">
              <w:rPr>
                <w:rFonts w:ascii="Aptos Narrow" w:eastAsia="Times New Roman" w:hAnsi="Aptos Narrow" w:cs="Times New Roman"/>
                <w:color w:val="000000"/>
                <w:kern w:val="0"/>
                <w:lang w:eastAsia="en-AU"/>
                <w14:ligatures w14:val="none"/>
              </w:rPr>
              <w:t xml:space="preserve">) characterize the change in taxonomic community composition through time, (ii) determine whether there has been an increase in warm-water affinity species relative to their </w:t>
            </w:r>
            <w:proofErr w:type="gramStart"/>
            <w:r w:rsidRPr="00277774">
              <w:rPr>
                <w:rFonts w:ascii="Aptos Narrow" w:eastAsia="Times New Roman" w:hAnsi="Aptos Narrow" w:cs="Times New Roman"/>
                <w:color w:val="000000"/>
                <w:kern w:val="0"/>
                <w:lang w:eastAsia="en-AU"/>
                <w14:ligatures w14:val="none"/>
              </w:rPr>
              <w:t>cold water</w:t>
            </w:r>
            <w:proofErr w:type="gramEnd"/>
            <w:r w:rsidRPr="00277774">
              <w:rPr>
                <w:rFonts w:ascii="Aptos Narrow" w:eastAsia="Times New Roman" w:hAnsi="Aptos Narrow" w:cs="Times New Roman"/>
                <w:color w:val="000000"/>
                <w:kern w:val="0"/>
                <w:lang w:eastAsia="en-AU"/>
                <w14:ligatures w14:val="none"/>
              </w:rPr>
              <w:t xml:space="preserve"> affinity counterparts, and (iii) characterize the temporal change in the species' functional trait assemblage. Our results strongly indicate a shift toward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fish assemblage between the late 1990s and 2000s. The context of changes within the most recent two decades is in stark contrast to those during the 1960s and 1970s, but </w:t>
            </w:r>
            <w:proofErr w:type="gramStart"/>
            <w:r w:rsidRPr="00277774">
              <w:rPr>
                <w:rFonts w:ascii="Aptos Narrow" w:eastAsia="Times New Roman" w:hAnsi="Aptos Narrow" w:cs="Times New Roman"/>
                <w:color w:val="000000"/>
                <w:kern w:val="0"/>
                <w:lang w:eastAsia="en-AU"/>
                <w14:ligatures w14:val="none"/>
              </w:rPr>
              <w:t>similar to</w:t>
            </w:r>
            <w:proofErr w:type="gramEnd"/>
            <w:r w:rsidRPr="00277774">
              <w:rPr>
                <w:rFonts w:ascii="Aptos Narrow" w:eastAsia="Times New Roman" w:hAnsi="Aptos Narrow" w:cs="Times New Roman"/>
                <w:color w:val="000000"/>
                <w:kern w:val="0"/>
                <w:lang w:eastAsia="en-AU"/>
                <w14:ligatures w14:val="none"/>
              </w:rPr>
              <w:t xml:space="preserve"> those during the previous warm period during the 1930s and 1940s. This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assemblage is tightly linked to the warming temperatures in the region portrayed by the increased presence of warm-water species and a higher incidence of pelagic, planktivorous species. The results indicate a clear influence of ocean temperature on the region's juvenile fish community that points to climate-mediated effects on the species assemblages of an important fish nursery area.</w:t>
            </w:r>
          </w:p>
        </w:tc>
      </w:tr>
      <w:tr w:rsidR="00277774" w:rsidRPr="00277774" w14:paraId="5513F231" w14:textId="77777777" w:rsidTr="00277774">
        <w:trPr>
          <w:cantSplit/>
          <w:trHeight w:val="1134"/>
        </w:trPr>
        <w:tc>
          <w:tcPr>
            <w:tcW w:w="784" w:type="pct"/>
            <w:noWrap/>
            <w:textDirection w:val="btLr"/>
            <w:hideMark/>
          </w:tcPr>
          <w:p w14:paraId="09D33B49"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Microbial Activity in Subterranean Ecosystems: Recent Advances</w:t>
            </w:r>
          </w:p>
        </w:tc>
        <w:tc>
          <w:tcPr>
            <w:tcW w:w="4216" w:type="pct"/>
            <w:noWrap/>
            <w:hideMark/>
          </w:tcPr>
          <w:p w14:paraId="691E93AB" w14:textId="52FA274A"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Of the several critical challenges present in environmental microbiology today, one is the assessment of the contribution of microorganisms in the carbon cycle in the Earth-climate system. Karstic subterranean ecosystems have been overlooked until recently. Covering up to 25% of the land surface and acting as a rapid CH4 sink and alternately as a CO2 source or sink, karstic subterranean ecosystems play a decisive role in the carbon cycle in terms of their contribution to the global balance of greenhouse gases. Recent data indicate that microbiota must play a significant ecological role in the biogeochemical processes that control the composition of the subterranean atmosphere, as well as in the availability of nutrients for the ecosystem. Nevertheless, there are still essential gaps in our knowledge concerning the budgets of greenhouse gases at the ecosystem scale and the possible feedback mechanisms between environmental-microclimatic conditions and the rates and type of activity of microbial communities in subterranean ecosystems. Another challenge is searching for bioactive compounds (antibiotics) used for treating human diseases. At present, there is a global health emergency and a strong need for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biomolecules. In recent decades, great research efforts have been made to extract antibiotics from marine organisms. More recently, caves have been receiving considerable attention in search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antibiotics. Cave methanotrophic and heterotrophic bacteria are producers of bioactive compounds and may be potential sources of metabolites with antibacterial, antifungal or anticancer activities of interest in pharmacological and medical research, as well as enzymes with a further biotechnological use. Here we also show that bacteria isolated from mines, a still unexplored niche for scientists in search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compounds, can be a source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secondary metabolites.</w:t>
            </w:r>
          </w:p>
        </w:tc>
      </w:tr>
      <w:tr w:rsidR="00277774" w:rsidRPr="00277774" w14:paraId="11526746" w14:textId="77777777" w:rsidTr="00277774">
        <w:trPr>
          <w:cantSplit/>
          <w:trHeight w:val="1134"/>
        </w:trPr>
        <w:tc>
          <w:tcPr>
            <w:tcW w:w="784" w:type="pct"/>
            <w:noWrap/>
            <w:textDirection w:val="btLr"/>
            <w:hideMark/>
          </w:tcPr>
          <w:p w14:paraId="793F314A"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Disparity Changes in 370 Ma Devonian Fossils: The Signature of Ecological Dynamics?</w:t>
            </w:r>
          </w:p>
        </w:tc>
        <w:tc>
          <w:tcPr>
            <w:tcW w:w="4216" w:type="pct"/>
            <w:noWrap/>
            <w:hideMark/>
          </w:tcPr>
          <w:p w14:paraId="33565046" w14:textId="6D470A0B"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Early periods in Earth's history have seen a progressive increase in complexity of the ecosystems, but also dramatic crises decimating the biosphere. Such patterns are usually considered as large-scale changes among supra-specific groups, including morphological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ties, radiation, and extinctions. Nevertheless, </w:t>
            </w:r>
            <w:proofErr w:type="gramStart"/>
            <w:r w:rsidRPr="00277774">
              <w:rPr>
                <w:rFonts w:ascii="Aptos Narrow" w:eastAsia="Times New Roman" w:hAnsi="Aptos Narrow" w:cs="Times New Roman"/>
                <w:color w:val="000000"/>
                <w:kern w:val="0"/>
                <w:lang w:eastAsia="en-AU"/>
                <w14:ligatures w14:val="none"/>
              </w:rPr>
              <w:t>in</w:t>
            </w:r>
            <w:proofErr w:type="gramEnd"/>
            <w:r w:rsidRPr="00277774">
              <w:rPr>
                <w:rFonts w:ascii="Aptos Narrow" w:eastAsia="Times New Roman" w:hAnsi="Aptos Narrow" w:cs="Times New Roman"/>
                <w:color w:val="000000"/>
                <w:kern w:val="0"/>
                <w:lang w:eastAsia="en-AU"/>
                <w14:ligatures w14:val="none"/>
              </w:rPr>
              <w:t xml:space="preserve"> the same time, each species evolved </w:t>
            </w:r>
            <w:proofErr w:type="gramStart"/>
            <w:r w:rsidRPr="00277774">
              <w:rPr>
                <w:rFonts w:ascii="Aptos Narrow" w:eastAsia="Times New Roman" w:hAnsi="Aptos Narrow" w:cs="Times New Roman"/>
                <w:color w:val="000000"/>
                <w:kern w:val="0"/>
                <w:lang w:eastAsia="en-AU"/>
                <w14:ligatures w14:val="none"/>
              </w:rPr>
              <w:t>by the way of</w:t>
            </w:r>
            <w:proofErr w:type="gramEnd"/>
            <w:r w:rsidRPr="00277774">
              <w:rPr>
                <w:rFonts w:ascii="Aptos Narrow" w:eastAsia="Times New Roman" w:hAnsi="Aptos Narrow" w:cs="Times New Roman"/>
                <w:color w:val="000000"/>
                <w:kern w:val="0"/>
                <w:lang w:eastAsia="en-AU"/>
                <w14:ligatures w14:val="none"/>
              </w:rPr>
              <w:t xml:space="preserve"> micro-evolutionary processes, extended over millions of years into the evolution of lineages. How these two evolutionary scales interacted is a challenging issue because this requires bridging a gap between scales of observation and processes. The present study aims at transferring a typical macro-evolutionary approach, namely disparity analysis, to the study of fine-scale evolutionary variations </w:t>
            </w:r>
            <w:proofErr w:type="gramStart"/>
            <w:r w:rsidRPr="00277774">
              <w:rPr>
                <w:rFonts w:ascii="Aptos Narrow" w:eastAsia="Times New Roman" w:hAnsi="Aptos Narrow" w:cs="Times New Roman"/>
                <w:color w:val="000000"/>
                <w:kern w:val="0"/>
                <w:lang w:eastAsia="en-AU"/>
                <w14:ligatures w14:val="none"/>
              </w:rPr>
              <w:t>in order to</w:t>
            </w:r>
            <w:proofErr w:type="gramEnd"/>
            <w:r w:rsidRPr="00277774">
              <w:rPr>
                <w:rFonts w:ascii="Aptos Narrow" w:eastAsia="Times New Roman" w:hAnsi="Aptos Narrow" w:cs="Times New Roman"/>
                <w:color w:val="000000"/>
                <w:kern w:val="0"/>
                <w:lang w:eastAsia="en-AU"/>
                <w14:ligatures w14:val="none"/>
              </w:rPr>
              <w:t xml:space="preserve"> decipher what processes </w:t>
            </w:r>
            <w:proofErr w:type="gramStart"/>
            <w:r w:rsidRPr="00277774">
              <w:rPr>
                <w:rFonts w:ascii="Aptos Narrow" w:eastAsia="Times New Roman" w:hAnsi="Aptos Narrow" w:cs="Times New Roman"/>
                <w:color w:val="000000"/>
                <w:kern w:val="0"/>
                <w:lang w:eastAsia="en-AU"/>
                <w14:ligatures w14:val="none"/>
              </w:rPr>
              <w:t>actually drove</w:t>
            </w:r>
            <w:proofErr w:type="gramEnd"/>
            <w:r w:rsidRPr="00277774">
              <w:rPr>
                <w:rFonts w:ascii="Aptos Narrow" w:eastAsia="Times New Roman" w:hAnsi="Aptos Narrow" w:cs="Times New Roman"/>
                <w:color w:val="000000"/>
                <w:kern w:val="0"/>
                <w:lang w:eastAsia="en-AU"/>
                <w14:ligatures w14:val="none"/>
              </w:rPr>
              <w:t xml:space="preserve"> the dynamics of diversity at a micro-evolutionary level. The Late Frasnian to Late Famennian period was selected because it is punctuated by two major macro-evolutionary crises, as well as a progressive diversification of marine ecosystem. Disparity was estimated through this period on conodonts, tooth-like fossil remains of small eel-like predators that were part of the nektonic fauna. The study was focused on the emblematic genus of the period, </w:t>
            </w:r>
            <w:proofErr w:type="spellStart"/>
            <w:r w:rsidRPr="00277774">
              <w:rPr>
                <w:rFonts w:ascii="Aptos Narrow" w:eastAsia="Times New Roman" w:hAnsi="Aptos Narrow" w:cs="Times New Roman"/>
                <w:color w:val="000000"/>
                <w:kern w:val="0"/>
                <w:lang w:eastAsia="en-AU"/>
                <w14:ligatures w14:val="none"/>
              </w:rPr>
              <w:t>Palmatolepis</w:t>
            </w:r>
            <w:proofErr w:type="spellEnd"/>
            <w:r w:rsidRPr="00277774">
              <w:rPr>
                <w:rFonts w:ascii="Aptos Narrow" w:eastAsia="Times New Roman" w:hAnsi="Aptos Narrow" w:cs="Times New Roman"/>
                <w:color w:val="000000"/>
                <w:kern w:val="0"/>
                <w:lang w:eastAsia="en-AU"/>
                <w14:ligatures w14:val="none"/>
              </w:rPr>
              <w:t xml:space="preserve">. Strikingly, both crises affected an already impoverished </w:t>
            </w:r>
            <w:proofErr w:type="spellStart"/>
            <w:r w:rsidRPr="00277774">
              <w:rPr>
                <w:rFonts w:ascii="Aptos Narrow" w:eastAsia="Times New Roman" w:hAnsi="Aptos Narrow" w:cs="Times New Roman"/>
                <w:color w:val="000000"/>
                <w:kern w:val="0"/>
                <w:lang w:eastAsia="en-AU"/>
                <w14:ligatures w14:val="none"/>
              </w:rPr>
              <w:t>Palmatolepis</w:t>
            </w:r>
            <w:proofErr w:type="spellEnd"/>
            <w:r w:rsidRPr="00277774">
              <w:rPr>
                <w:rFonts w:ascii="Aptos Narrow" w:eastAsia="Times New Roman" w:hAnsi="Aptos Narrow" w:cs="Times New Roman"/>
                <w:color w:val="000000"/>
                <w:kern w:val="0"/>
                <w:lang w:eastAsia="en-AU"/>
                <w14:ligatures w14:val="none"/>
              </w:rPr>
              <w:t xml:space="preserve"> disparity, increasing risks of random extinction. The major disparity signal rather emerged as a cycle of increase and decrease in disparity during the inter-crises period. The diversification shortly followed the first crisis and might correspond to an opportunistic occupation of empty ecological niche. The subsequent oriented shrinking in the </w:t>
            </w:r>
            <w:proofErr w:type="spellStart"/>
            <w:r w:rsidRPr="00277774">
              <w:rPr>
                <w:rFonts w:ascii="Aptos Narrow" w:eastAsia="Times New Roman" w:hAnsi="Aptos Narrow" w:cs="Times New Roman"/>
                <w:color w:val="000000"/>
                <w:kern w:val="0"/>
                <w:lang w:eastAsia="en-AU"/>
                <w14:ligatures w14:val="none"/>
              </w:rPr>
              <w:t>morphospace</w:t>
            </w:r>
            <w:proofErr w:type="spellEnd"/>
            <w:r w:rsidRPr="00277774">
              <w:rPr>
                <w:rFonts w:ascii="Aptos Narrow" w:eastAsia="Times New Roman" w:hAnsi="Aptos Narrow" w:cs="Times New Roman"/>
                <w:color w:val="000000"/>
                <w:kern w:val="0"/>
                <w:lang w:eastAsia="en-AU"/>
                <w14:ligatures w14:val="none"/>
              </w:rPr>
              <w:t xml:space="preserve"> occupation suggests that the ecological space available to </w:t>
            </w:r>
            <w:proofErr w:type="spellStart"/>
            <w:r w:rsidRPr="00277774">
              <w:rPr>
                <w:rFonts w:ascii="Aptos Narrow" w:eastAsia="Times New Roman" w:hAnsi="Aptos Narrow" w:cs="Times New Roman"/>
                <w:color w:val="000000"/>
                <w:kern w:val="0"/>
                <w:lang w:eastAsia="en-AU"/>
                <w14:ligatures w14:val="none"/>
              </w:rPr>
              <w:t>Palmatolepis</w:t>
            </w:r>
            <w:proofErr w:type="spellEnd"/>
            <w:r w:rsidRPr="00277774">
              <w:rPr>
                <w:rFonts w:ascii="Aptos Narrow" w:eastAsia="Times New Roman" w:hAnsi="Aptos Narrow" w:cs="Times New Roman"/>
                <w:color w:val="000000"/>
                <w:kern w:val="0"/>
                <w:lang w:eastAsia="en-AU"/>
                <w14:ligatures w14:val="none"/>
              </w:rPr>
              <w:t xml:space="preserve"> decreased through time, due to a combination of factors: deteriorating climate, expansion of competitors and predators. Disparity changes of </w:t>
            </w:r>
            <w:proofErr w:type="spellStart"/>
            <w:r w:rsidRPr="00277774">
              <w:rPr>
                <w:rFonts w:ascii="Aptos Narrow" w:eastAsia="Times New Roman" w:hAnsi="Aptos Narrow" w:cs="Times New Roman"/>
                <w:color w:val="000000"/>
                <w:kern w:val="0"/>
                <w:lang w:eastAsia="en-AU"/>
                <w14:ligatures w14:val="none"/>
              </w:rPr>
              <w:t>Palmatolepis</w:t>
            </w:r>
            <w:proofErr w:type="spellEnd"/>
            <w:r w:rsidRPr="00277774">
              <w:rPr>
                <w:rFonts w:ascii="Aptos Narrow" w:eastAsia="Times New Roman" w:hAnsi="Aptos Narrow" w:cs="Times New Roman"/>
                <w:color w:val="000000"/>
                <w:kern w:val="0"/>
                <w:lang w:eastAsia="en-AU"/>
                <w14:ligatures w14:val="none"/>
              </w:rPr>
              <w:t xml:space="preserve"> thus reflect changes in the structure of the ecological space itself, which was prone to evolve during this ancient period where modern ecosystems were progressively shaped.</w:t>
            </w:r>
          </w:p>
        </w:tc>
      </w:tr>
      <w:tr w:rsidR="00277774" w:rsidRPr="00277774" w14:paraId="20623BE3" w14:textId="77777777" w:rsidTr="00277774">
        <w:trPr>
          <w:cantSplit/>
          <w:trHeight w:val="1134"/>
        </w:trPr>
        <w:tc>
          <w:tcPr>
            <w:tcW w:w="784" w:type="pct"/>
            <w:noWrap/>
            <w:textDirection w:val="btLr"/>
            <w:hideMark/>
          </w:tcPr>
          <w:p w14:paraId="215093BE"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lastRenderedPageBreak/>
              <w:t>Unraveling</w:t>
            </w:r>
            <w:proofErr w:type="spellEnd"/>
            <w:r w:rsidRPr="00277774">
              <w:rPr>
                <w:rFonts w:ascii="Aptos Narrow" w:eastAsia="Times New Roman" w:hAnsi="Aptos Narrow" w:cs="Times New Roman"/>
                <w:color w:val="000000"/>
                <w:kern w:val="0"/>
                <w:lang w:eastAsia="en-AU"/>
                <w14:ligatures w14:val="none"/>
              </w:rPr>
              <w:t xml:space="preserve"> the mysteries of the plastisphere: a comprehensive analysis of its composition, toxicity, and ecological impact</w:t>
            </w:r>
          </w:p>
        </w:tc>
        <w:tc>
          <w:tcPr>
            <w:tcW w:w="4216" w:type="pct"/>
            <w:noWrap/>
            <w:hideMark/>
          </w:tcPr>
          <w:p w14:paraId="6F476107" w14:textId="4DD824DE"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widespread applications of plastics in diverse human activities have dramatically increased their production and consumption, making plastic waste a pressing environmental issue worldwide. Ineffective management and disposal practices have led to plastic debris accumulation in aquatic environments across various global regions, from coastal marine systems to inland freshwater bodies. In these environments, plastics can act as sediment-like particles, accumulating on the seabed, being transported by currents, and interacting with natural sediments. This synthetic sedimentation process integrates plastics into sedimentary systems, influencing their dynamics and evolution. In these ecosystems, microbial biofilms have been observed forming on plastic surfaces, creating what is now termed the plastisphere. This review delivers a global overview of the plastisphere, focusing on its structural characteristics, ecological functions, and potential toxic effects. It further explores the role of plastics as synthetic sediments, examining how they contribute to sedimentary deposition, erosion, and transport processes. It also underscores the role of resident microorganisms in accumulating contaminants within this unique ecosystem. Drawing from recent studies, we </w:t>
            </w:r>
            <w:proofErr w:type="spellStart"/>
            <w:r w:rsidRPr="00277774">
              <w:rPr>
                <w:rFonts w:ascii="Aptos Narrow" w:eastAsia="Times New Roman" w:hAnsi="Aptos Narrow" w:cs="Times New Roman"/>
                <w:color w:val="000000"/>
                <w:kern w:val="0"/>
                <w:lang w:eastAsia="en-AU"/>
                <w14:ligatures w14:val="none"/>
              </w:rPr>
              <w:t>analyze</w:t>
            </w:r>
            <w:proofErr w:type="spellEnd"/>
            <w:r w:rsidRPr="00277774">
              <w:rPr>
                <w:rFonts w:ascii="Aptos Narrow" w:eastAsia="Times New Roman" w:hAnsi="Aptos Narrow" w:cs="Times New Roman"/>
                <w:color w:val="000000"/>
                <w:kern w:val="0"/>
                <w:lang w:eastAsia="en-AU"/>
                <w14:ligatures w14:val="none"/>
              </w:rPr>
              <w:t xml:space="preserve"> the distribution of key microbial species within the plastisphere across marine and freshwater environments, providing critical insights into their ecological and health implications. The role of plastics in sedimentary environments is also highlighted, discussing how they alter sediment structure, biogeochemistry, and ecological interactions. This study underlines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of understanding plastisphere dynamics, offering recommendations for future research directions and potential mitigation strategies. Ultimately, our review emphasizes that a deeper understanding of plastisphere ecology is essential for addressing the far-reaching impacts of plastic pollutants on both aquatic ecosystems and human health. By positioning plastics as synthetic sediments, this work also contributes to advancing sedimentological research.</w:t>
            </w:r>
          </w:p>
        </w:tc>
      </w:tr>
      <w:tr w:rsidR="00277774" w:rsidRPr="00277774" w14:paraId="3D3CA7CF" w14:textId="77777777" w:rsidTr="00277774">
        <w:trPr>
          <w:cantSplit/>
          <w:trHeight w:val="1134"/>
        </w:trPr>
        <w:tc>
          <w:tcPr>
            <w:tcW w:w="784" w:type="pct"/>
            <w:noWrap/>
            <w:textDirection w:val="btLr"/>
            <w:hideMark/>
          </w:tcPr>
          <w:p w14:paraId="73A02E22"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Intermittent Noise Induces Physiological Stress in a Coastal Marine Fish</w:t>
            </w:r>
          </w:p>
        </w:tc>
        <w:tc>
          <w:tcPr>
            <w:tcW w:w="4216" w:type="pct"/>
            <w:noWrap/>
            <w:hideMark/>
          </w:tcPr>
          <w:p w14:paraId="58011983" w14:textId="77777777"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Anthropogenic noise in the ocean has increased substantially in recent decades, and motorized vessels produce what is likely the most common form of underwater noise pollution. Noise has the potential to induce physiological stress in marine fishes, which may have negative ecological consequences. In this study, physiological effects of increased noise (playback of boat noise recorded in the field) on a coastal marine fish (the giant kelpfish, </w:t>
            </w:r>
            <w:proofErr w:type="spellStart"/>
            <w:r w:rsidRPr="00277774">
              <w:rPr>
                <w:rFonts w:ascii="Aptos Narrow" w:eastAsia="Times New Roman" w:hAnsi="Aptos Narrow" w:cs="Times New Roman"/>
                <w:color w:val="000000"/>
                <w:kern w:val="0"/>
                <w:lang w:eastAsia="en-AU"/>
                <w14:ligatures w14:val="none"/>
              </w:rPr>
              <w:t>Heterostichus</w:t>
            </w:r>
            <w:proofErr w:type="spellEnd"/>
            <w:r w:rsidRPr="00277774">
              <w:rPr>
                <w:rFonts w:ascii="Aptos Narrow" w:eastAsia="Times New Roman" w:hAnsi="Aptos Narrow" w:cs="Times New Roman"/>
                <w:color w:val="000000"/>
                <w:kern w:val="0"/>
                <w:lang w:eastAsia="en-AU"/>
                <w14:ligatures w14:val="none"/>
              </w:rPr>
              <w:t xml:space="preserve"> rostratus) were investigated by measuring the stress responses (cortisol concentration) of fish to increased noise of various temporal dynamics and noise levels. Giant kelpfish exhibited acute stress responses when exposed to intermittent noise, but not to continuous noise or control conditions (playback of recorded natural ambient sound). These results suggest that variability in the acoustic environment may be more important than the period of noise exposure for inducing stress in a marine </w:t>
            </w:r>
            <w:proofErr w:type="gramStart"/>
            <w:r w:rsidRPr="00277774">
              <w:rPr>
                <w:rFonts w:ascii="Aptos Narrow" w:eastAsia="Times New Roman" w:hAnsi="Aptos Narrow" w:cs="Times New Roman"/>
                <w:color w:val="000000"/>
                <w:kern w:val="0"/>
                <w:lang w:eastAsia="en-AU"/>
                <w14:ligatures w14:val="none"/>
              </w:rPr>
              <w:t>fish, and</w:t>
            </w:r>
            <w:proofErr w:type="gramEnd"/>
            <w:r w:rsidRPr="00277774">
              <w:rPr>
                <w:rFonts w:ascii="Aptos Narrow" w:eastAsia="Times New Roman" w:hAnsi="Aptos Narrow" w:cs="Times New Roman"/>
                <w:color w:val="000000"/>
                <w:kern w:val="0"/>
                <w:lang w:eastAsia="en-AU"/>
                <w14:ligatures w14:val="none"/>
              </w:rPr>
              <w:t xml:space="preserve"> provide information regarding noise levels at which physiological responses occur.</w:t>
            </w:r>
          </w:p>
        </w:tc>
      </w:tr>
      <w:tr w:rsidR="00277774" w:rsidRPr="00277774" w14:paraId="5DE3FDA6" w14:textId="77777777" w:rsidTr="00277774">
        <w:trPr>
          <w:cantSplit/>
          <w:trHeight w:val="1134"/>
        </w:trPr>
        <w:tc>
          <w:tcPr>
            <w:tcW w:w="784" w:type="pct"/>
            <w:noWrap/>
            <w:textDirection w:val="btLr"/>
            <w:hideMark/>
          </w:tcPr>
          <w:p w14:paraId="5AFE7548"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The round goby genome provides insights into mechanisms that may facilitate biological invasions</w:t>
            </w:r>
          </w:p>
        </w:tc>
        <w:tc>
          <w:tcPr>
            <w:tcW w:w="4216" w:type="pct"/>
            <w:noWrap/>
            <w:hideMark/>
          </w:tcPr>
          <w:p w14:paraId="25A8F5A2" w14:textId="53B44E56"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Background The invasive benthic round goby (</w:t>
            </w:r>
            <w:proofErr w:type="spellStart"/>
            <w:r w:rsidRPr="00277774">
              <w:rPr>
                <w:rFonts w:ascii="Aptos Narrow" w:eastAsia="Times New Roman" w:hAnsi="Aptos Narrow" w:cs="Times New Roman"/>
                <w:color w:val="000000"/>
                <w:kern w:val="0"/>
                <w:lang w:eastAsia="en-AU"/>
                <w14:ligatures w14:val="none"/>
              </w:rPr>
              <w:t>Neogobius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melanostomus</w:t>
            </w:r>
            <w:proofErr w:type="spellEnd"/>
            <w:r w:rsidRPr="00277774">
              <w:rPr>
                <w:rFonts w:ascii="Aptos Narrow" w:eastAsia="Times New Roman" w:hAnsi="Aptos Narrow" w:cs="Times New Roman"/>
                <w:color w:val="000000"/>
                <w:kern w:val="0"/>
                <w:lang w:eastAsia="en-AU"/>
                <w14:ligatures w14:val="none"/>
              </w:rPr>
              <w:t xml:space="preserve">) is the most successful temperate invasive fish and has spread in aquatic ecosystems on both sides of the Atlantic. Invasive species constitute powerful in situ experimental systems to study fast adaptation and directional selection on short ecological timescales and present promising case studies to understand factors involved the impressive ability of some species to colonize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environments. We seize the unique opportunity presented by the round goby invasion to study genomic substrates potentially involved in colonization success. Results We report a highly contiguous long-read-based genome and </w:t>
            </w:r>
            <w:proofErr w:type="spellStart"/>
            <w:r w:rsidRPr="00277774">
              <w:rPr>
                <w:rFonts w:ascii="Aptos Narrow" w:eastAsia="Times New Roman" w:hAnsi="Aptos Narrow" w:cs="Times New Roman"/>
                <w:color w:val="000000"/>
                <w:kern w:val="0"/>
                <w:lang w:eastAsia="en-AU"/>
                <w14:ligatures w14:val="none"/>
              </w:rPr>
              <w:t>analyze</w:t>
            </w:r>
            <w:proofErr w:type="spellEnd"/>
            <w:r w:rsidRPr="00277774">
              <w:rPr>
                <w:rFonts w:ascii="Aptos Narrow" w:eastAsia="Times New Roman" w:hAnsi="Aptos Narrow" w:cs="Times New Roman"/>
                <w:color w:val="000000"/>
                <w:kern w:val="0"/>
                <w:lang w:eastAsia="en-AU"/>
                <w14:ligatures w14:val="none"/>
              </w:rPr>
              <w:t xml:space="preserve"> gene families that we hypothesize to relate to the ability of these fish to deal with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environments. The analyses provide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insights from the large evolutionary scale to the small species-specific scale. We describe expansions in specific cytochrome P450 enzymes, a remarkably diverse innate immune system, an ancient duplication in red light vision accompanied by red skin fluorescence, evolutionary patterns of epigenetic regulators, and the presence of osmoregulatory genes that may have contributed to the round goby's capacity to invade cold and salty waters. A recurring theme across all </w:t>
            </w:r>
            <w:proofErr w:type="spellStart"/>
            <w:r w:rsidRPr="00277774">
              <w:rPr>
                <w:rFonts w:ascii="Aptos Narrow" w:eastAsia="Times New Roman" w:hAnsi="Aptos Narrow" w:cs="Times New Roman"/>
                <w:color w:val="000000"/>
                <w:kern w:val="0"/>
                <w:lang w:eastAsia="en-AU"/>
                <w14:ligatures w14:val="none"/>
              </w:rPr>
              <w:t>analyzed</w:t>
            </w:r>
            <w:proofErr w:type="spellEnd"/>
            <w:r w:rsidRPr="00277774">
              <w:rPr>
                <w:rFonts w:ascii="Aptos Narrow" w:eastAsia="Times New Roman" w:hAnsi="Aptos Narrow" w:cs="Times New Roman"/>
                <w:color w:val="000000"/>
                <w:kern w:val="0"/>
                <w:lang w:eastAsia="en-AU"/>
                <w14:ligatures w14:val="none"/>
              </w:rPr>
              <w:t xml:space="preserve"> gene families is gene expansions. Conclusions The expanded innate immune system of round goby may potentially contribute to its ability to colonize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areas. Since other gene families also feature copy number expansions in the round goby, and since other </w:t>
            </w:r>
            <w:proofErr w:type="spellStart"/>
            <w:r w:rsidRPr="00277774">
              <w:rPr>
                <w:rFonts w:ascii="Aptos Narrow" w:eastAsia="Times New Roman" w:hAnsi="Aptos Narrow" w:cs="Times New Roman"/>
                <w:color w:val="000000"/>
                <w:kern w:val="0"/>
                <w:lang w:eastAsia="en-AU"/>
                <w14:ligatures w14:val="none"/>
              </w:rPr>
              <w:t>Gobiidae</w:t>
            </w:r>
            <w:proofErr w:type="spellEnd"/>
            <w:r w:rsidRPr="00277774">
              <w:rPr>
                <w:rFonts w:ascii="Aptos Narrow" w:eastAsia="Times New Roman" w:hAnsi="Aptos Narrow" w:cs="Times New Roman"/>
                <w:color w:val="000000"/>
                <w:kern w:val="0"/>
                <w:lang w:eastAsia="en-AU"/>
                <w14:ligatures w14:val="none"/>
              </w:rPr>
              <w:t xml:space="preserve"> also feature fascinating environmental adaptations and are excellent colonizers, further long-read genome approaches across the goby family may reveal whether gene copy number expansions are more generally related to the ability to conquer new habitats in </w:t>
            </w:r>
            <w:proofErr w:type="spellStart"/>
            <w:r w:rsidRPr="00277774">
              <w:rPr>
                <w:rFonts w:ascii="Aptos Narrow" w:eastAsia="Times New Roman" w:hAnsi="Aptos Narrow" w:cs="Times New Roman"/>
                <w:color w:val="000000"/>
                <w:kern w:val="0"/>
                <w:lang w:eastAsia="en-AU"/>
                <w14:ligatures w14:val="none"/>
              </w:rPr>
              <w:t>Gobiidae</w:t>
            </w:r>
            <w:proofErr w:type="spellEnd"/>
            <w:r w:rsidRPr="00277774">
              <w:rPr>
                <w:rFonts w:ascii="Aptos Narrow" w:eastAsia="Times New Roman" w:hAnsi="Aptos Narrow" w:cs="Times New Roman"/>
                <w:color w:val="000000"/>
                <w:kern w:val="0"/>
                <w:lang w:eastAsia="en-AU"/>
                <w14:ligatures w14:val="none"/>
              </w:rPr>
              <w:t xml:space="preserve"> or in fish.</w:t>
            </w:r>
          </w:p>
        </w:tc>
      </w:tr>
      <w:tr w:rsidR="00277774" w:rsidRPr="00277774" w14:paraId="21776BDF" w14:textId="77777777" w:rsidTr="00277774">
        <w:trPr>
          <w:cantSplit/>
          <w:trHeight w:val="1134"/>
        </w:trPr>
        <w:tc>
          <w:tcPr>
            <w:tcW w:w="784" w:type="pct"/>
            <w:noWrap/>
            <w:textDirection w:val="btLr"/>
            <w:hideMark/>
          </w:tcPr>
          <w:p w14:paraId="0E86B32F" w14:textId="4EF7CEC8"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Alteromonas</w:t>
            </w:r>
            <w:proofErr w:type="spellEnd"/>
            <w:r w:rsidRPr="00277774">
              <w:rPr>
                <w:rFonts w:ascii="Aptos Narrow" w:eastAsia="Times New Roman" w:hAnsi="Aptos Narrow" w:cs="Times New Roman"/>
                <w:color w:val="000000"/>
                <w:kern w:val="0"/>
                <w:lang w:eastAsia="en-AU"/>
                <w14:ligatures w14:val="none"/>
              </w:rPr>
              <w:t xml:space="preserve"> Phage Lineage with a Broad Host Range and Small Burst Size</w:t>
            </w:r>
          </w:p>
        </w:tc>
        <w:tc>
          <w:tcPr>
            <w:tcW w:w="4216" w:type="pct"/>
            <w:noWrap/>
            <w:hideMark/>
          </w:tcPr>
          <w:p w14:paraId="438D5EB7" w14:textId="6DBAB1CA" w:rsidR="00277774" w:rsidRPr="00277774" w:rsidRDefault="00277774" w:rsidP="00277774">
            <w:pPr>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t>Alteromonas</w:t>
            </w:r>
            <w:proofErr w:type="spellEnd"/>
            <w:r w:rsidRPr="00277774">
              <w:rPr>
                <w:rFonts w:ascii="Aptos Narrow" w:eastAsia="Times New Roman" w:hAnsi="Aptos Narrow" w:cs="Times New Roman"/>
                <w:color w:val="000000"/>
                <w:kern w:val="0"/>
                <w:lang w:eastAsia="en-AU"/>
                <w14:ligatures w14:val="none"/>
              </w:rPr>
              <w:t xml:space="preserve"> is an opportunistic marine bacterium that persists in the global ocean and has important ecological significance. However, current knowledge about the diversity and ecology of </w:t>
            </w:r>
            <w:proofErr w:type="spellStart"/>
            <w:r w:rsidRPr="00277774">
              <w:rPr>
                <w:rFonts w:ascii="Aptos Narrow" w:eastAsia="Times New Roman" w:hAnsi="Aptos Narrow" w:cs="Times New Roman"/>
                <w:color w:val="000000"/>
                <w:kern w:val="0"/>
                <w:lang w:eastAsia="en-AU"/>
                <w14:ligatures w14:val="none"/>
              </w:rPr>
              <w:t>alterophages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phages</w:t>
            </w:r>
            <w:proofErr w:type="spellEnd"/>
            <w:r w:rsidRPr="00277774">
              <w:rPr>
                <w:rFonts w:ascii="Aptos Narrow" w:eastAsia="Times New Roman" w:hAnsi="Aptos Narrow" w:cs="Times New Roman"/>
                <w:color w:val="000000"/>
                <w:kern w:val="0"/>
                <w:lang w:eastAsia="en-AU"/>
                <w14:ligatures w14:val="none"/>
              </w:rPr>
              <w:t xml:space="preserve"> that infect </w:t>
            </w:r>
            <w:proofErr w:type="spellStart"/>
            <w:r w:rsidRPr="00277774">
              <w:rPr>
                <w:rFonts w:ascii="Aptos Narrow" w:eastAsia="Times New Roman" w:hAnsi="Aptos Narrow" w:cs="Times New Roman"/>
                <w:color w:val="000000"/>
                <w:kern w:val="0"/>
                <w:lang w:eastAsia="en-AU"/>
                <w14:ligatures w14:val="none"/>
              </w:rPr>
              <w:t>Alteromonas</w:t>
            </w:r>
            <w:proofErr w:type="spellEnd"/>
            <w:r w:rsidRPr="00277774">
              <w:rPr>
                <w:rFonts w:ascii="Aptos Narrow" w:eastAsia="Times New Roman" w:hAnsi="Aptos Narrow" w:cs="Times New Roman"/>
                <w:color w:val="000000"/>
                <w:kern w:val="0"/>
                <w:lang w:eastAsia="en-AU"/>
                <w14:ligatures w14:val="none"/>
              </w:rPr>
              <w:t xml:space="preserve">) is lacking. Here, three similar </w:t>
            </w:r>
            <w:proofErr w:type="spellStart"/>
            <w:r w:rsidRPr="00277774">
              <w:rPr>
                <w:rFonts w:ascii="Aptos Narrow" w:eastAsia="Times New Roman" w:hAnsi="Aptos Narrow" w:cs="Times New Roman"/>
                <w:color w:val="000000"/>
                <w:kern w:val="0"/>
                <w:lang w:eastAsia="en-AU"/>
                <w14:ligatures w14:val="none"/>
              </w:rPr>
              <w:t>phages</w:t>
            </w:r>
            <w:proofErr w:type="spellEnd"/>
            <w:r w:rsidRPr="00277774">
              <w:rPr>
                <w:rFonts w:ascii="Aptos Narrow" w:eastAsia="Times New Roman" w:hAnsi="Aptos Narrow" w:cs="Times New Roman"/>
                <w:color w:val="000000"/>
                <w:kern w:val="0"/>
                <w:lang w:eastAsia="en-AU"/>
                <w14:ligatures w14:val="none"/>
              </w:rPr>
              <w:t xml:space="preserve"> infecting </w:t>
            </w:r>
            <w:proofErr w:type="spellStart"/>
            <w:r w:rsidRPr="00277774">
              <w:rPr>
                <w:rFonts w:ascii="Aptos Narrow" w:eastAsia="Times New Roman" w:hAnsi="Aptos Narrow" w:cs="Times New Roman"/>
                <w:color w:val="000000"/>
                <w:kern w:val="0"/>
                <w:lang w:eastAsia="en-AU"/>
                <w14:ligatures w14:val="none"/>
              </w:rPr>
              <w:t>Alteromonas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macleodii</w:t>
            </w:r>
            <w:proofErr w:type="spellEnd"/>
            <w:r w:rsidRPr="00277774">
              <w:rPr>
                <w:rFonts w:ascii="Aptos Narrow" w:eastAsia="Times New Roman" w:hAnsi="Aptos Narrow" w:cs="Times New Roman"/>
                <w:color w:val="000000"/>
                <w:kern w:val="0"/>
                <w:lang w:eastAsia="en-AU"/>
                <w14:ligatures w14:val="none"/>
              </w:rPr>
              <w:t xml:space="preserve"> ATCC 27126T were isolated and physiologically characterized. Transmission electron microscopy revealed </w:t>
            </w:r>
            <w:proofErr w:type="spellStart"/>
            <w:r w:rsidRPr="00277774">
              <w:rPr>
                <w:rFonts w:ascii="Aptos Narrow" w:eastAsia="Times New Roman" w:hAnsi="Aptos Narrow" w:cs="Times New Roman"/>
                <w:color w:val="000000"/>
                <w:kern w:val="0"/>
                <w:lang w:eastAsia="en-AU"/>
                <w14:ligatures w14:val="none"/>
              </w:rPr>
              <w:t>Siphoviridae</w:t>
            </w:r>
            <w:proofErr w:type="spellEnd"/>
            <w:r w:rsidRPr="00277774">
              <w:rPr>
                <w:rFonts w:ascii="Aptos Narrow" w:eastAsia="Times New Roman" w:hAnsi="Aptos Narrow" w:cs="Times New Roman"/>
                <w:color w:val="000000"/>
                <w:kern w:val="0"/>
                <w:lang w:eastAsia="en-AU"/>
                <w14:ligatures w14:val="none"/>
              </w:rPr>
              <w:t xml:space="preserve"> morphology, with an oblate icosahedral head and a long noncontractile tail. Notably, these members displayed a small burst size (15-19 plaque-forming units/ cell) yet an extensively broad host spectrum when tested on 175 </w:t>
            </w:r>
            <w:proofErr w:type="spellStart"/>
            <w:r w:rsidRPr="00277774">
              <w:rPr>
                <w:rFonts w:ascii="Aptos Narrow" w:eastAsia="Times New Roman" w:hAnsi="Aptos Narrow" w:cs="Times New Roman"/>
                <w:color w:val="000000"/>
                <w:kern w:val="0"/>
                <w:lang w:eastAsia="en-AU"/>
                <w14:ligatures w14:val="none"/>
              </w:rPr>
              <w:t>Alteromonas</w:t>
            </w:r>
            <w:proofErr w:type="spellEnd"/>
            <w:r w:rsidRPr="00277774">
              <w:rPr>
                <w:rFonts w:ascii="Aptos Narrow" w:eastAsia="Times New Roman" w:hAnsi="Aptos Narrow" w:cs="Times New Roman"/>
                <w:color w:val="000000"/>
                <w:kern w:val="0"/>
                <w:lang w:eastAsia="en-AU"/>
                <w14:ligatures w14:val="none"/>
              </w:rPr>
              <w:t xml:space="preserve"> strains. Such unique infection kinetics are potentially associated with discrepancies in codon usage bias from the host tRNA inventory. Phylogenetic analysis indicated that the three </w:t>
            </w:r>
            <w:proofErr w:type="spellStart"/>
            <w:r w:rsidRPr="00277774">
              <w:rPr>
                <w:rFonts w:ascii="Aptos Narrow" w:eastAsia="Times New Roman" w:hAnsi="Aptos Narrow" w:cs="Times New Roman"/>
                <w:color w:val="000000"/>
                <w:kern w:val="0"/>
                <w:lang w:eastAsia="en-AU"/>
                <w14:ligatures w14:val="none"/>
              </w:rPr>
              <w:t>phages</w:t>
            </w:r>
            <w:proofErr w:type="spellEnd"/>
            <w:r w:rsidRPr="00277774">
              <w:rPr>
                <w:rFonts w:ascii="Aptos Narrow" w:eastAsia="Times New Roman" w:hAnsi="Aptos Narrow" w:cs="Times New Roman"/>
                <w:color w:val="000000"/>
                <w:kern w:val="0"/>
                <w:lang w:eastAsia="en-AU"/>
                <w14:ligatures w14:val="none"/>
              </w:rPr>
              <w:t xml:space="preserve"> are closely evolutionarily related; they clustered at the species level and represent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genus. Three auxiliary metabolic genes with roles in nucleotide metabolism and putative biofilm dispersal were found in these phage genomes, which revealed important biogeochemical significance of these </w:t>
            </w:r>
            <w:proofErr w:type="spellStart"/>
            <w:r w:rsidRPr="00277774">
              <w:rPr>
                <w:rFonts w:ascii="Aptos Narrow" w:eastAsia="Times New Roman" w:hAnsi="Aptos Narrow" w:cs="Times New Roman"/>
                <w:color w:val="000000"/>
                <w:kern w:val="0"/>
                <w:lang w:eastAsia="en-AU"/>
                <w14:ligatures w14:val="none"/>
              </w:rPr>
              <w:t>alterophages</w:t>
            </w:r>
            <w:proofErr w:type="spellEnd"/>
            <w:r w:rsidRPr="00277774">
              <w:rPr>
                <w:rFonts w:ascii="Aptos Narrow" w:eastAsia="Times New Roman" w:hAnsi="Aptos Narrow" w:cs="Times New Roman"/>
                <w:color w:val="000000"/>
                <w:kern w:val="0"/>
                <w:lang w:eastAsia="en-AU"/>
                <w14:ligatures w14:val="none"/>
              </w:rPr>
              <w:t xml:space="preserve"> in marine ecosystems. Our isolation and characterization of these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phages</w:t>
            </w:r>
            <w:proofErr w:type="spellEnd"/>
            <w:r w:rsidRPr="00277774">
              <w:rPr>
                <w:rFonts w:ascii="Aptos Narrow" w:eastAsia="Times New Roman" w:hAnsi="Aptos Narrow" w:cs="Times New Roman"/>
                <w:color w:val="000000"/>
                <w:kern w:val="0"/>
                <w:lang w:eastAsia="en-AU"/>
                <w14:ligatures w14:val="none"/>
              </w:rPr>
              <w:t xml:space="preserve"> expand the current understanding of </w:t>
            </w:r>
            <w:proofErr w:type="spellStart"/>
            <w:r w:rsidRPr="00277774">
              <w:rPr>
                <w:rFonts w:ascii="Aptos Narrow" w:eastAsia="Times New Roman" w:hAnsi="Aptos Narrow" w:cs="Times New Roman"/>
                <w:color w:val="000000"/>
                <w:kern w:val="0"/>
                <w:lang w:eastAsia="en-AU"/>
                <w14:ligatures w14:val="none"/>
              </w:rPr>
              <w:t>alterophage</w:t>
            </w:r>
            <w:proofErr w:type="spellEnd"/>
            <w:r w:rsidRPr="00277774">
              <w:rPr>
                <w:rFonts w:ascii="Aptos Narrow" w:eastAsia="Times New Roman" w:hAnsi="Aptos Narrow" w:cs="Times New Roman"/>
                <w:color w:val="000000"/>
                <w:kern w:val="0"/>
                <w:lang w:eastAsia="en-AU"/>
                <w14:ligatures w14:val="none"/>
              </w:rPr>
              <w:t xml:space="preserve"> diversity, evolution, and phage-host interactions. IMPORTANCE The marine bacterium </w:t>
            </w:r>
            <w:proofErr w:type="spellStart"/>
            <w:r w:rsidRPr="00277774">
              <w:rPr>
                <w:rFonts w:ascii="Aptos Narrow" w:eastAsia="Times New Roman" w:hAnsi="Aptos Narrow" w:cs="Times New Roman"/>
                <w:color w:val="000000"/>
                <w:kern w:val="0"/>
                <w:lang w:eastAsia="en-AU"/>
                <w14:ligatures w14:val="none"/>
              </w:rPr>
              <w:t>Alteromonas</w:t>
            </w:r>
            <w:proofErr w:type="spellEnd"/>
            <w:r w:rsidRPr="00277774">
              <w:rPr>
                <w:rFonts w:ascii="Aptos Narrow" w:eastAsia="Times New Roman" w:hAnsi="Aptos Narrow" w:cs="Times New Roman"/>
                <w:color w:val="000000"/>
                <w:kern w:val="0"/>
                <w:lang w:eastAsia="en-AU"/>
                <w14:ligatures w14:val="none"/>
              </w:rPr>
              <w:t xml:space="preserve"> is prevalent in the global ocean with crucial ecological significance; however, little is known about the diversity and evolution of its bacteriophages that profoundly affect the bacterial communities. Our study characterized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genus of three newly isolated </w:t>
            </w:r>
            <w:proofErr w:type="spellStart"/>
            <w:r w:rsidRPr="00277774">
              <w:rPr>
                <w:rFonts w:ascii="Aptos Narrow" w:eastAsia="Times New Roman" w:hAnsi="Aptos Narrow" w:cs="Times New Roman"/>
                <w:color w:val="000000"/>
                <w:kern w:val="0"/>
                <w:lang w:eastAsia="en-AU"/>
                <w14:ligatures w14:val="none"/>
              </w:rPr>
              <w:t>Alteromonas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phages</w:t>
            </w:r>
            <w:proofErr w:type="spellEnd"/>
            <w:r w:rsidRPr="00277774">
              <w:rPr>
                <w:rFonts w:ascii="Aptos Narrow" w:eastAsia="Times New Roman" w:hAnsi="Aptos Narrow" w:cs="Times New Roman"/>
                <w:color w:val="000000"/>
                <w:kern w:val="0"/>
                <w:lang w:eastAsia="en-AU"/>
                <w14:ligatures w14:val="none"/>
              </w:rPr>
              <w:t xml:space="preserve"> that exhibited a distinct infection strategy of broad host spectrum and small burst size. This strategy is likely a consequence of the viral trade-off between virulence and lysis profiles during phage-host coevolution, and our work provides new insight into viral evolution and infection strategies.</w:t>
            </w:r>
          </w:p>
        </w:tc>
      </w:tr>
      <w:tr w:rsidR="00277774" w:rsidRPr="00277774" w14:paraId="3A144D5F" w14:textId="77777777" w:rsidTr="00277774">
        <w:trPr>
          <w:cantSplit/>
          <w:trHeight w:val="1134"/>
        </w:trPr>
        <w:tc>
          <w:tcPr>
            <w:tcW w:w="784" w:type="pct"/>
            <w:noWrap/>
            <w:textDirection w:val="btLr"/>
            <w:hideMark/>
          </w:tcPr>
          <w:p w14:paraId="7D72183C" w14:textId="6F41CE58" w:rsidR="00277774" w:rsidRPr="00277774" w:rsidRDefault="00440A1C" w:rsidP="00277774">
            <w:pPr>
              <w:ind w:left="113" w:right="113"/>
              <w:rPr>
                <w:rFonts w:ascii="Aptos Narrow" w:eastAsia="Times New Roman" w:hAnsi="Aptos Narrow" w:cs="Times New Roman"/>
                <w:color w:val="000000"/>
                <w:kern w:val="0"/>
                <w:lang w:eastAsia="en-AU"/>
                <w14:ligatures w14:val="none"/>
              </w:rPr>
            </w:pPr>
            <w:r w:rsidRPr="00440A1C">
              <w:rPr>
                <w:rFonts w:ascii="Aptos Narrow" w:eastAsia="Times New Roman" w:hAnsi="Aptos Narrow" w:cs="Times New Roman"/>
                <w:color w:val="000000"/>
                <w:kern w:val="0"/>
                <w:highlight w:val="cyan"/>
                <w:lang w:eastAsia="en-AU"/>
                <w14:ligatures w14:val="none"/>
              </w:rPr>
              <w:lastRenderedPageBreak/>
              <w:t>Novel</w:t>
            </w:r>
            <w:r w:rsidR="00277774" w:rsidRPr="00277774">
              <w:rPr>
                <w:rFonts w:ascii="Aptos Narrow" w:eastAsia="Times New Roman" w:hAnsi="Aptos Narrow" w:cs="Times New Roman"/>
                <w:color w:val="000000"/>
                <w:kern w:val="0"/>
                <w:lang w:eastAsia="en-AU"/>
                <w14:ligatures w14:val="none"/>
              </w:rPr>
              <w:t xml:space="preserve"> and diverse features identified in the genomes of bacteria isolated from a hydrothermal vent plume</w:t>
            </w:r>
          </w:p>
        </w:tc>
        <w:tc>
          <w:tcPr>
            <w:tcW w:w="4216" w:type="pct"/>
            <w:noWrap/>
            <w:hideMark/>
          </w:tcPr>
          <w:p w14:paraId="3AE68F4D" w14:textId="43B32D83"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Hydrothermal vent plumes (HVPs), formed by high-temperature vent emissions, are rich in compounds that support chemosynthesis and serve as reservoirs of microbial diversity and genetic innovation. Through turbulence, mixing, and interaction with subsea currents, vent communities are thought to disperse across ocean basins. In this study, we focused on the plume of the </w:t>
            </w:r>
            <w:proofErr w:type="spellStart"/>
            <w:r w:rsidRPr="00277774">
              <w:rPr>
                <w:rFonts w:ascii="Aptos Narrow" w:eastAsia="Times New Roman" w:hAnsi="Aptos Narrow" w:cs="Times New Roman"/>
                <w:color w:val="000000"/>
                <w:kern w:val="0"/>
                <w:lang w:eastAsia="en-AU"/>
                <w14:ligatures w14:val="none"/>
              </w:rPr>
              <w:t>Moytirra</w:t>
            </w:r>
            <w:proofErr w:type="spellEnd"/>
            <w:r w:rsidRPr="00277774">
              <w:rPr>
                <w:rFonts w:ascii="Aptos Narrow" w:eastAsia="Times New Roman" w:hAnsi="Aptos Narrow" w:cs="Times New Roman"/>
                <w:color w:val="000000"/>
                <w:kern w:val="0"/>
                <w:lang w:eastAsia="en-AU"/>
                <w14:ligatures w14:val="none"/>
              </w:rPr>
              <w:t xml:space="preserve"> hydrothermal vent field, a relatively unexplored site, to investigate its microbial inhabitants. We cultured bacteria from the </w:t>
            </w:r>
            <w:proofErr w:type="spellStart"/>
            <w:r w:rsidRPr="00277774">
              <w:rPr>
                <w:rFonts w:ascii="Aptos Narrow" w:eastAsia="Times New Roman" w:hAnsi="Aptos Narrow" w:cs="Times New Roman"/>
                <w:color w:val="000000"/>
                <w:kern w:val="0"/>
                <w:lang w:eastAsia="en-AU"/>
                <w14:ligatures w14:val="none"/>
              </w:rPr>
              <w:t>Moytirra</w:t>
            </w:r>
            <w:proofErr w:type="spellEnd"/>
            <w:r w:rsidRPr="00277774">
              <w:rPr>
                <w:rFonts w:ascii="Aptos Narrow" w:eastAsia="Times New Roman" w:hAnsi="Aptos Narrow" w:cs="Times New Roman"/>
                <w:color w:val="000000"/>
                <w:kern w:val="0"/>
                <w:lang w:eastAsia="en-AU"/>
                <w14:ligatures w14:val="none"/>
              </w:rPr>
              <w:t xml:space="preserve"> HVP using 11 different media types and performed complete genome sequencing on 12 isolates. Our analyses revealed four putatively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species from the </w:t>
            </w:r>
            <w:proofErr w:type="spellStart"/>
            <w:r w:rsidRPr="00277774">
              <w:rPr>
                <w:rFonts w:ascii="Aptos Narrow" w:eastAsia="Times New Roman" w:hAnsi="Aptos Narrow" w:cs="Times New Roman"/>
                <w:color w:val="000000"/>
                <w:kern w:val="0"/>
                <w:lang w:eastAsia="en-AU"/>
                <w14:ligatures w14:val="none"/>
              </w:rPr>
              <w:t>Thalassobaculum</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Sulfitobacter</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Idiomarina</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Christiangramia</w:t>
            </w:r>
            <w:proofErr w:type="spellEnd"/>
            <w:r w:rsidRPr="00277774">
              <w:rPr>
                <w:rFonts w:ascii="Aptos Narrow" w:eastAsia="Times New Roman" w:hAnsi="Aptos Narrow" w:cs="Times New Roman"/>
                <w:color w:val="000000"/>
                <w:kern w:val="0"/>
                <w:lang w:eastAsia="en-AU"/>
                <w14:ligatures w14:val="none"/>
              </w:rPr>
              <w:t xml:space="preserve"> genera. Comparative genomics identified unique genomic islands containing biosynthetic gene clusters, including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Non-Ribosomal Peptide Synthetase/Polyketide Synthase cluster, toxin-antitoxin systems, and evidence of horizontal gene transfer facilitated by prophages. These findings underscore the potential of HVPs as a source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microbial species and biotechnologically relevant genes, contributing to our understanding of the biodiversity and genetic complexity of these extreme </w:t>
            </w:r>
            <w:proofErr w:type="spellStart"/>
            <w:proofErr w:type="gramStart"/>
            <w:r w:rsidRPr="00277774">
              <w:rPr>
                <w:rFonts w:ascii="Aptos Narrow" w:eastAsia="Times New Roman" w:hAnsi="Aptos Narrow" w:cs="Times New Roman"/>
                <w:color w:val="000000"/>
                <w:kern w:val="0"/>
                <w:lang w:eastAsia="en-AU"/>
                <w14:ligatures w14:val="none"/>
              </w:rPr>
              <w:t>environments.IMPORTANCEHydrothermal</w:t>
            </w:r>
            <w:proofErr w:type="spellEnd"/>
            <w:proofErr w:type="gramEnd"/>
            <w:r w:rsidRPr="00277774">
              <w:rPr>
                <w:rFonts w:ascii="Aptos Narrow" w:eastAsia="Times New Roman" w:hAnsi="Aptos Narrow" w:cs="Times New Roman"/>
                <w:color w:val="000000"/>
                <w:kern w:val="0"/>
                <w:lang w:eastAsia="en-AU"/>
                <w14:ligatures w14:val="none"/>
              </w:rPr>
              <w:t xml:space="preserve"> vents are dynamic environments that offer unique nutrients for chemosynthetic organisms to drive biology in the deep-sea. The dynamics of these ecosystems are thought to drive genomic innovation in resident populations. Hydrothermal vent plumes (HVPs) mix with surrounding water, carrying local microbiota with them and dispersing for hundreds of </w:t>
            </w:r>
            <w:proofErr w:type="spellStart"/>
            <w:r w:rsidRPr="00277774">
              <w:rPr>
                <w:rFonts w:ascii="Aptos Narrow" w:eastAsia="Times New Roman" w:hAnsi="Aptos Narrow" w:cs="Times New Roman"/>
                <w:color w:val="000000"/>
                <w:kern w:val="0"/>
                <w:lang w:eastAsia="en-AU"/>
                <w14:ligatures w14:val="none"/>
              </w:rPr>
              <w:t>kilometers</w:t>
            </w:r>
            <w:proofErr w:type="spellEnd"/>
            <w:r w:rsidRPr="00277774">
              <w:rPr>
                <w:rFonts w:ascii="Aptos Narrow" w:eastAsia="Times New Roman" w:hAnsi="Aptos Narrow" w:cs="Times New Roman"/>
                <w:color w:val="000000"/>
                <w:kern w:val="0"/>
                <w:lang w:eastAsia="en-AU"/>
                <w14:ligatures w14:val="none"/>
              </w:rPr>
              <w:t xml:space="preserve">. This study isolated bacteria from a HVP to capture a genomic snapshot of the microbial community, revealing four putatively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species of bacteria within three taxonomic classes. The addition of these genomes to public databases provides valuable insights into the genomic function, architecture,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biosynthetic gene clusters of bacteria found in these extreme environments.</w:t>
            </w:r>
          </w:p>
        </w:tc>
      </w:tr>
      <w:tr w:rsidR="00277774" w:rsidRPr="00277774" w14:paraId="40FC3C59" w14:textId="77777777" w:rsidTr="00277774">
        <w:trPr>
          <w:cantSplit/>
          <w:trHeight w:val="1134"/>
        </w:trPr>
        <w:tc>
          <w:tcPr>
            <w:tcW w:w="784" w:type="pct"/>
            <w:noWrap/>
            <w:textDirection w:val="btLr"/>
            <w:hideMark/>
          </w:tcPr>
          <w:p w14:paraId="37E90B88"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Description of </w:t>
            </w:r>
            <w:proofErr w:type="spellStart"/>
            <w:r w:rsidRPr="00277774">
              <w:rPr>
                <w:rFonts w:ascii="Aptos Narrow" w:eastAsia="Times New Roman" w:hAnsi="Aptos Narrow" w:cs="Times New Roman"/>
                <w:color w:val="000000"/>
                <w:kern w:val="0"/>
                <w:lang w:eastAsia="en-AU"/>
                <w14:ligatures w14:val="none"/>
              </w:rPr>
              <w:t>Hyphococcus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formosus</w:t>
            </w:r>
            <w:proofErr w:type="spellEnd"/>
            <w:r w:rsidRPr="00277774">
              <w:rPr>
                <w:rFonts w:ascii="Aptos Narrow" w:eastAsia="Times New Roman" w:hAnsi="Aptos Narrow" w:cs="Times New Roman"/>
                <w:color w:val="000000"/>
                <w:kern w:val="0"/>
                <w:lang w:eastAsia="en-AU"/>
                <w14:ligatures w14:val="none"/>
              </w:rPr>
              <w:t xml:space="preserve"> sp.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Hyphococcus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lacteus</w:t>
            </w:r>
            <w:proofErr w:type="spellEnd"/>
            <w:r w:rsidRPr="00277774">
              <w:rPr>
                <w:rFonts w:ascii="Aptos Narrow" w:eastAsia="Times New Roman" w:hAnsi="Aptos Narrow" w:cs="Times New Roman"/>
                <w:color w:val="000000"/>
                <w:kern w:val="0"/>
                <w:lang w:eastAsia="en-AU"/>
                <w14:ligatures w14:val="none"/>
              </w:rPr>
              <w:t xml:space="preserve"> sp.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isolated from coastal sediment, and reclassification of </w:t>
            </w:r>
            <w:proofErr w:type="spellStart"/>
            <w:r w:rsidRPr="00277774">
              <w:rPr>
                <w:rFonts w:ascii="Aptos Narrow" w:eastAsia="Times New Roman" w:hAnsi="Aptos Narrow" w:cs="Times New Roman"/>
                <w:color w:val="000000"/>
                <w:kern w:val="0"/>
                <w:lang w:eastAsia="en-AU"/>
                <w14:ligatures w14:val="none"/>
              </w:rPr>
              <w:t>Marinicaulis</w:t>
            </w:r>
            <w:proofErr w:type="spellEnd"/>
            <w:r w:rsidRPr="00277774">
              <w:rPr>
                <w:rFonts w:ascii="Aptos Narrow" w:eastAsia="Times New Roman" w:hAnsi="Aptos Narrow" w:cs="Times New Roman"/>
                <w:color w:val="000000"/>
                <w:kern w:val="0"/>
                <w:lang w:eastAsia="en-AU"/>
                <w14:ligatures w14:val="none"/>
              </w:rPr>
              <w:t xml:space="preserve"> flavus as </w:t>
            </w:r>
            <w:proofErr w:type="spellStart"/>
            <w:r w:rsidRPr="00277774">
              <w:rPr>
                <w:rFonts w:ascii="Aptos Narrow" w:eastAsia="Times New Roman" w:hAnsi="Aptos Narrow" w:cs="Times New Roman"/>
                <w:color w:val="000000"/>
                <w:kern w:val="0"/>
                <w:lang w:eastAsia="en-AU"/>
                <w14:ligatures w14:val="none"/>
              </w:rPr>
              <w:t>Hyphococcus</w:t>
            </w:r>
            <w:proofErr w:type="spellEnd"/>
            <w:r w:rsidRPr="00277774">
              <w:rPr>
                <w:rFonts w:ascii="Aptos Narrow" w:eastAsia="Times New Roman" w:hAnsi="Aptos Narrow" w:cs="Times New Roman"/>
                <w:color w:val="000000"/>
                <w:kern w:val="0"/>
                <w:lang w:eastAsia="en-AU"/>
                <w14:ligatures w14:val="none"/>
              </w:rPr>
              <w:t xml:space="preserve"> luteus nom.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Marinicaulis</w:t>
            </w:r>
            <w:proofErr w:type="spellEnd"/>
            <w:r w:rsidRPr="00277774">
              <w:rPr>
                <w:rFonts w:ascii="Aptos Narrow" w:eastAsia="Times New Roman" w:hAnsi="Aptos Narrow" w:cs="Times New Roman"/>
                <w:color w:val="000000"/>
                <w:kern w:val="0"/>
                <w:lang w:eastAsia="en-AU"/>
                <w14:ligatures w14:val="none"/>
              </w:rPr>
              <w:t xml:space="preserve"> aureus as </w:t>
            </w:r>
            <w:proofErr w:type="spellStart"/>
            <w:r w:rsidRPr="00277774">
              <w:rPr>
                <w:rFonts w:ascii="Aptos Narrow" w:eastAsia="Times New Roman" w:hAnsi="Aptos Narrow" w:cs="Times New Roman"/>
                <w:color w:val="000000"/>
                <w:kern w:val="0"/>
                <w:lang w:eastAsia="en-AU"/>
                <w14:ligatures w14:val="none"/>
              </w:rPr>
              <w:t>Hyphococcus</w:t>
            </w:r>
            <w:proofErr w:type="spellEnd"/>
            <w:r w:rsidRPr="00277774">
              <w:rPr>
                <w:rFonts w:ascii="Aptos Narrow" w:eastAsia="Times New Roman" w:hAnsi="Aptos Narrow" w:cs="Times New Roman"/>
                <w:color w:val="000000"/>
                <w:kern w:val="0"/>
                <w:lang w:eastAsia="en-AU"/>
                <w14:ligatures w14:val="none"/>
              </w:rPr>
              <w:t xml:space="preserve"> aureus comb. </w:t>
            </w:r>
            <w:proofErr w:type="spellStart"/>
            <w:r w:rsidRPr="00277774">
              <w:rPr>
                <w:rFonts w:ascii="Aptos Narrow" w:eastAsia="Times New Roman" w:hAnsi="Aptos Narrow" w:cs="Times New Roman"/>
                <w:color w:val="000000"/>
                <w:kern w:val="0"/>
                <w:lang w:eastAsia="en-AU"/>
                <w14:ligatures w14:val="none"/>
              </w:rPr>
              <w:t>nov</w:t>
            </w:r>
            <w:proofErr w:type="spellEnd"/>
          </w:p>
        </w:tc>
        <w:tc>
          <w:tcPr>
            <w:tcW w:w="4216" w:type="pct"/>
            <w:noWrap/>
            <w:hideMark/>
          </w:tcPr>
          <w:p w14:paraId="38B2DE05" w14:textId="6B5B581F"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During a study on sediment bacterial diversity in coastal China, three bacterial strains, DH-69T, EH-24, and ECK19T, were isolated from coastal sediments off </w:t>
            </w:r>
            <w:proofErr w:type="spellStart"/>
            <w:r w:rsidRPr="00277774">
              <w:rPr>
                <w:rFonts w:ascii="Aptos Narrow" w:eastAsia="Times New Roman" w:hAnsi="Aptos Narrow" w:cs="Times New Roman"/>
                <w:color w:val="000000"/>
                <w:kern w:val="0"/>
                <w:lang w:eastAsia="en-AU"/>
                <w14:ligatures w14:val="none"/>
              </w:rPr>
              <w:t>Xiaoshi</w:t>
            </w:r>
            <w:proofErr w:type="spellEnd"/>
            <w:r w:rsidRPr="00277774">
              <w:rPr>
                <w:rFonts w:ascii="Aptos Narrow" w:eastAsia="Times New Roman" w:hAnsi="Aptos Narrow" w:cs="Times New Roman"/>
                <w:color w:val="000000"/>
                <w:kern w:val="0"/>
                <w:lang w:eastAsia="en-AU"/>
                <w14:ligatures w14:val="none"/>
              </w:rPr>
              <w:t xml:space="preserve"> Island, Weihai. These strains were Gram-staining-negative, aerobic, and coccoid to rod-shaped with </w:t>
            </w:r>
            <w:proofErr w:type="spellStart"/>
            <w:r w:rsidRPr="00277774">
              <w:rPr>
                <w:rFonts w:ascii="Aptos Narrow" w:eastAsia="Times New Roman" w:hAnsi="Aptos Narrow" w:cs="Times New Roman"/>
                <w:color w:val="000000"/>
                <w:kern w:val="0"/>
                <w:lang w:eastAsia="en-AU"/>
                <w14:ligatures w14:val="none"/>
              </w:rPr>
              <w:t>prosthecae</w:t>
            </w:r>
            <w:proofErr w:type="spellEnd"/>
            <w:r w:rsidRPr="00277774">
              <w:rPr>
                <w:rFonts w:ascii="Aptos Narrow" w:eastAsia="Times New Roman" w:hAnsi="Aptos Narrow" w:cs="Times New Roman"/>
                <w:color w:val="000000"/>
                <w:kern w:val="0"/>
                <w:lang w:eastAsia="en-AU"/>
                <w14:ligatures w14:val="none"/>
              </w:rPr>
              <w:t xml:space="preserve"> and flagella. Comparison of the 16S rRNA gene showed that they shared the highest identity values with </w:t>
            </w:r>
            <w:proofErr w:type="spellStart"/>
            <w:r w:rsidRPr="00277774">
              <w:rPr>
                <w:rFonts w:ascii="Aptos Narrow" w:eastAsia="Times New Roman" w:hAnsi="Aptos Narrow" w:cs="Times New Roman"/>
                <w:color w:val="000000"/>
                <w:kern w:val="0"/>
                <w:lang w:eastAsia="en-AU"/>
                <w14:ligatures w14:val="none"/>
              </w:rPr>
              <w:t>Hyphococcus</w:t>
            </w:r>
            <w:proofErr w:type="spellEnd"/>
            <w:r w:rsidRPr="00277774">
              <w:rPr>
                <w:rFonts w:ascii="Aptos Narrow" w:eastAsia="Times New Roman" w:hAnsi="Aptos Narrow" w:cs="Times New Roman"/>
                <w:color w:val="000000"/>
                <w:kern w:val="0"/>
                <w:lang w:eastAsia="en-AU"/>
                <w14:ligatures w14:val="none"/>
              </w:rPr>
              <w:t xml:space="preserve"> flavus MCCC 1K03223T (96.2-97.6 %), followed by </w:t>
            </w:r>
            <w:proofErr w:type="spellStart"/>
            <w:r w:rsidRPr="00277774">
              <w:rPr>
                <w:rFonts w:ascii="Aptos Narrow" w:eastAsia="Times New Roman" w:hAnsi="Aptos Narrow" w:cs="Times New Roman"/>
                <w:color w:val="000000"/>
                <w:kern w:val="0"/>
                <w:lang w:eastAsia="en-AU"/>
                <w14:ligatures w14:val="none"/>
              </w:rPr>
              <w:t>Marinicaulis</w:t>
            </w:r>
            <w:proofErr w:type="spellEnd"/>
            <w:r w:rsidRPr="00277774">
              <w:rPr>
                <w:rFonts w:ascii="Aptos Narrow" w:eastAsia="Times New Roman" w:hAnsi="Aptos Narrow" w:cs="Times New Roman"/>
                <w:color w:val="000000"/>
                <w:kern w:val="0"/>
                <w:lang w:eastAsia="en-AU"/>
                <w14:ligatures w14:val="none"/>
              </w:rPr>
              <w:t xml:space="preserve"> flavus SY-3-19T (95.2-96.8 %) and </w:t>
            </w:r>
            <w:proofErr w:type="spellStart"/>
            <w:r w:rsidRPr="00277774">
              <w:rPr>
                <w:rFonts w:ascii="Aptos Narrow" w:eastAsia="Times New Roman" w:hAnsi="Aptos Narrow" w:cs="Times New Roman"/>
                <w:color w:val="000000"/>
                <w:kern w:val="0"/>
                <w:lang w:eastAsia="en-AU"/>
                <w14:ligatures w14:val="none"/>
              </w:rPr>
              <w:t>Marinicaulis</w:t>
            </w:r>
            <w:proofErr w:type="spellEnd"/>
            <w:r w:rsidRPr="00277774">
              <w:rPr>
                <w:rFonts w:ascii="Aptos Narrow" w:eastAsia="Times New Roman" w:hAnsi="Aptos Narrow" w:cs="Times New Roman"/>
                <w:color w:val="000000"/>
                <w:kern w:val="0"/>
                <w:lang w:eastAsia="en-AU"/>
                <w14:ligatures w14:val="none"/>
              </w:rPr>
              <w:t xml:space="preserve"> aureus HHTR114T (95.2-96.2 %). Genome comparisons using average nucleotide identity (ANI) and average amino acid identity (AAI) suggested that the three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strains and the three related strains belonged to the same genus, with strains DH-69T, EH-24, and ECK-19T identified as two distinct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species. Pan-genome analysis revealed that 995 core genes were shared among 23 </w:t>
            </w:r>
            <w:proofErr w:type="spellStart"/>
            <w:r w:rsidRPr="00277774">
              <w:rPr>
                <w:rFonts w:ascii="Aptos Narrow" w:eastAsia="Times New Roman" w:hAnsi="Aptos Narrow" w:cs="Times New Roman"/>
                <w:color w:val="000000"/>
                <w:kern w:val="0"/>
                <w:lang w:eastAsia="en-AU"/>
                <w14:ligatures w14:val="none"/>
              </w:rPr>
              <w:t>Hyphococcus</w:t>
            </w:r>
            <w:proofErr w:type="spellEnd"/>
            <w:r w:rsidRPr="00277774">
              <w:rPr>
                <w:rFonts w:ascii="Aptos Narrow" w:eastAsia="Times New Roman" w:hAnsi="Aptos Narrow" w:cs="Times New Roman"/>
                <w:color w:val="000000"/>
                <w:kern w:val="0"/>
                <w:lang w:eastAsia="en-AU"/>
                <w14:ligatures w14:val="none"/>
              </w:rPr>
              <w:t xml:space="preserve"> genomes/MAGs. Secondary metabolites analysis identified a biosynthesis gene cluster for </w:t>
            </w:r>
            <w:proofErr w:type="spellStart"/>
            <w:r w:rsidRPr="00277774">
              <w:rPr>
                <w:rFonts w:ascii="Aptos Narrow" w:eastAsia="Times New Roman" w:hAnsi="Aptos Narrow" w:cs="Times New Roman"/>
                <w:color w:val="000000"/>
                <w:kern w:val="0"/>
                <w:lang w:eastAsia="en-AU"/>
                <w14:ligatures w14:val="none"/>
              </w:rPr>
              <w:t>microsclerodermin</w:t>
            </w:r>
            <w:proofErr w:type="spellEnd"/>
            <w:r w:rsidRPr="00277774">
              <w:rPr>
                <w:rFonts w:ascii="Aptos Narrow" w:eastAsia="Times New Roman" w:hAnsi="Aptos Narrow" w:cs="Times New Roman"/>
                <w:color w:val="000000"/>
                <w:kern w:val="0"/>
                <w:lang w:eastAsia="en-AU"/>
                <w14:ligatures w14:val="none"/>
              </w:rPr>
              <w:t xml:space="preserve">, a potent antifungal peptide, in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strains. Moreover, these newly isolated strains were detected in various ecosystems, with a particular prevalence in marine environments, based on analysis of 500,048 amplicon datasets, underscoring their ecological preference. Based on polyphasic characterizations, strains DH-69T and EH-24 represent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species of the genus </w:t>
            </w:r>
            <w:proofErr w:type="spellStart"/>
            <w:r w:rsidRPr="00277774">
              <w:rPr>
                <w:rFonts w:ascii="Aptos Narrow" w:eastAsia="Times New Roman" w:hAnsi="Aptos Narrow" w:cs="Times New Roman"/>
                <w:color w:val="000000"/>
                <w:kern w:val="0"/>
                <w:lang w:eastAsia="en-AU"/>
                <w14:ligatures w14:val="none"/>
              </w:rPr>
              <w:t>Hyphococcus</w:t>
            </w:r>
            <w:proofErr w:type="spellEnd"/>
            <w:r w:rsidRPr="00277774">
              <w:rPr>
                <w:rFonts w:ascii="Aptos Narrow" w:eastAsia="Times New Roman" w:hAnsi="Aptos Narrow" w:cs="Times New Roman"/>
                <w:color w:val="000000"/>
                <w:kern w:val="0"/>
                <w:lang w:eastAsia="en-AU"/>
                <w14:ligatures w14:val="none"/>
              </w:rPr>
              <w:t xml:space="preserve">, for which the name </w:t>
            </w:r>
            <w:proofErr w:type="spellStart"/>
            <w:r w:rsidRPr="00277774">
              <w:rPr>
                <w:rFonts w:ascii="Aptos Narrow" w:eastAsia="Times New Roman" w:hAnsi="Aptos Narrow" w:cs="Times New Roman"/>
                <w:color w:val="000000"/>
                <w:kern w:val="0"/>
                <w:lang w:eastAsia="en-AU"/>
                <w14:ligatures w14:val="none"/>
              </w:rPr>
              <w:t>Hyphococcus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formosus</w:t>
            </w:r>
            <w:proofErr w:type="spellEnd"/>
            <w:r w:rsidRPr="00277774">
              <w:rPr>
                <w:rFonts w:ascii="Aptos Narrow" w:eastAsia="Times New Roman" w:hAnsi="Aptos Narrow" w:cs="Times New Roman"/>
                <w:color w:val="000000"/>
                <w:kern w:val="0"/>
                <w:lang w:eastAsia="en-AU"/>
                <w14:ligatures w14:val="none"/>
              </w:rPr>
              <w:t xml:space="preserve"> sp.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is proposed with the </w:t>
            </w:r>
            <w:proofErr w:type="gramStart"/>
            <w:r w:rsidRPr="00277774">
              <w:rPr>
                <w:rFonts w:ascii="Aptos Narrow" w:eastAsia="Times New Roman" w:hAnsi="Aptos Narrow" w:cs="Times New Roman"/>
                <w:color w:val="000000"/>
                <w:kern w:val="0"/>
                <w:lang w:eastAsia="en-AU"/>
                <w14:ligatures w14:val="none"/>
              </w:rPr>
              <w:t>type</w:t>
            </w:r>
            <w:proofErr w:type="gramEnd"/>
            <w:r w:rsidRPr="00277774">
              <w:rPr>
                <w:rFonts w:ascii="Aptos Narrow" w:eastAsia="Times New Roman" w:hAnsi="Aptos Narrow" w:cs="Times New Roman"/>
                <w:color w:val="000000"/>
                <w:kern w:val="0"/>
                <w:lang w:eastAsia="en-AU"/>
                <w14:ligatures w14:val="none"/>
              </w:rPr>
              <w:t xml:space="preserve"> strain DH-69T (= MCCC 1H00436T = KCTC 8010T). Strain ECK-19T represents another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Hyphococcus</w:t>
            </w:r>
            <w:proofErr w:type="spellEnd"/>
            <w:r w:rsidRPr="00277774">
              <w:rPr>
                <w:rFonts w:ascii="Aptos Narrow" w:eastAsia="Times New Roman" w:hAnsi="Aptos Narrow" w:cs="Times New Roman"/>
                <w:color w:val="000000"/>
                <w:kern w:val="0"/>
                <w:lang w:eastAsia="en-AU"/>
                <w14:ligatures w14:val="none"/>
              </w:rPr>
              <w:t xml:space="preserve"> species, for which the name </w:t>
            </w:r>
            <w:proofErr w:type="spellStart"/>
            <w:r w:rsidRPr="00277774">
              <w:rPr>
                <w:rFonts w:ascii="Aptos Narrow" w:eastAsia="Times New Roman" w:hAnsi="Aptos Narrow" w:cs="Times New Roman"/>
                <w:color w:val="000000"/>
                <w:kern w:val="0"/>
                <w:lang w:eastAsia="en-AU"/>
                <w14:ligatures w14:val="none"/>
              </w:rPr>
              <w:t>Hyphococcus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lacteus</w:t>
            </w:r>
            <w:proofErr w:type="spellEnd"/>
            <w:r w:rsidRPr="00277774">
              <w:rPr>
                <w:rFonts w:ascii="Aptos Narrow" w:eastAsia="Times New Roman" w:hAnsi="Aptos Narrow" w:cs="Times New Roman"/>
                <w:color w:val="000000"/>
                <w:kern w:val="0"/>
                <w:lang w:eastAsia="en-AU"/>
                <w14:ligatures w14:val="none"/>
              </w:rPr>
              <w:t xml:space="preserve"> sp.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is proposed with the </w:t>
            </w:r>
            <w:proofErr w:type="gramStart"/>
            <w:r w:rsidRPr="00277774">
              <w:rPr>
                <w:rFonts w:ascii="Aptos Narrow" w:eastAsia="Times New Roman" w:hAnsi="Aptos Narrow" w:cs="Times New Roman"/>
                <w:color w:val="000000"/>
                <w:kern w:val="0"/>
                <w:lang w:eastAsia="en-AU"/>
                <w14:ligatures w14:val="none"/>
              </w:rPr>
              <w:t>type</w:t>
            </w:r>
            <w:proofErr w:type="gramEnd"/>
            <w:r w:rsidRPr="00277774">
              <w:rPr>
                <w:rFonts w:ascii="Aptos Narrow" w:eastAsia="Times New Roman" w:hAnsi="Aptos Narrow" w:cs="Times New Roman"/>
                <w:color w:val="000000"/>
                <w:kern w:val="0"/>
                <w:lang w:eastAsia="en-AU"/>
                <w14:ligatures w14:val="none"/>
              </w:rPr>
              <w:t xml:space="preserve"> strain ECK-19T (= MCCC 1H00435T = KCTC 8009T). Furthermore, </w:t>
            </w:r>
            <w:proofErr w:type="spellStart"/>
            <w:r w:rsidRPr="00277774">
              <w:rPr>
                <w:rFonts w:ascii="Aptos Narrow" w:eastAsia="Times New Roman" w:hAnsi="Aptos Narrow" w:cs="Times New Roman"/>
                <w:color w:val="000000"/>
                <w:kern w:val="0"/>
                <w:lang w:eastAsia="en-AU"/>
                <w14:ligatures w14:val="none"/>
              </w:rPr>
              <w:t>Marinicaulis</w:t>
            </w:r>
            <w:proofErr w:type="spellEnd"/>
            <w:r w:rsidRPr="00277774">
              <w:rPr>
                <w:rFonts w:ascii="Aptos Narrow" w:eastAsia="Times New Roman" w:hAnsi="Aptos Narrow" w:cs="Times New Roman"/>
                <w:color w:val="000000"/>
                <w:kern w:val="0"/>
                <w:lang w:eastAsia="en-AU"/>
                <w14:ligatures w14:val="none"/>
              </w:rPr>
              <w:t xml:space="preserve"> flavus and </w:t>
            </w:r>
            <w:proofErr w:type="spellStart"/>
            <w:r w:rsidRPr="00277774">
              <w:rPr>
                <w:rFonts w:ascii="Aptos Narrow" w:eastAsia="Times New Roman" w:hAnsi="Aptos Narrow" w:cs="Times New Roman"/>
                <w:color w:val="000000"/>
                <w:kern w:val="0"/>
                <w:lang w:eastAsia="en-AU"/>
                <w14:ligatures w14:val="none"/>
              </w:rPr>
              <w:t>Marinicaulis</w:t>
            </w:r>
            <w:proofErr w:type="spellEnd"/>
            <w:r w:rsidRPr="00277774">
              <w:rPr>
                <w:rFonts w:ascii="Aptos Narrow" w:eastAsia="Times New Roman" w:hAnsi="Aptos Narrow" w:cs="Times New Roman"/>
                <w:color w:val="000000"/>
                <w:kern w:val="0"/>
                <w:lang w:eastAsia="en-AU"/>
                <w14:ligatures w14:val="none"/>
              </w:rPr>
              <w:t xml:space="preserve"> aureus are proposed to be reclassified as </w:t>
            </w:r>
            <w:proofErr w:type="spellStart"/>
            <w:r w:rsidRPr="00277774">
              <w:rPr>
                <w:rFonts w:ascii="Aptos Narrow" w:eastAsia="Times New Roman" w:hAnsi="Aptos Narrow" w:cs="Times New Roman"/>
                <w:color w:val="000000"/>
                <w:kern w:val="0"/>
                <w:lang w:eastAsia="en-AU"/>
                <w14:ligatures w14:val="none"/>
              </w:rPr>
              <w:t>Hyphococcus</w:t>
            </w:r>
            <w:proofErr w:type="spellEnd"/>
            <w:r w:rsidRPr="00277774">
              <w:rPr>
                <w:rFonts w:ascii="Aptos Narrow" w:eastAsia="Times New Roman" w:hAnsi="Aptos Narrow" w:cs="Times New Roman"/>
                <w:color w:val="000000"/>
                <w:kern w:val="0"/>
                <w:lang w:eastAsia="en-AU"/>
                <w14:ligatures w14:val="none"/>
              </w:rPr>
              <w:t xml:space="preserve"> luteus nom.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Hyphococcus</w:t>
            </w:r>
            <w:proofErr w:type="spellEnd"/>
            <w:r w:rsidRPr="00277774">
              <w:rPr>
                <w:rFonts w:ascii="Aptos Narrow" w:eastAsia="Times New Roman" w:hAnsi="Aptos Narrow" w:cs="Times New Roman"/>
                <w:color w:val="000000"/>
                <w:kern w:val="0"/>
                <w:lang w:eastAsia="en-AU"/>
                <w14:ligatures w14:val="none"/>
              </w:rPr>
              <w:t xml:space="preserve"> aureus comb.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respectively, accompanied by an emended description of the genus </w:t>
            </w:r>
            <w:proofErr w:type="spellStart"/>
            <w:r w:rsidRPr="00277774">
              <w:rPr>
                <w:rFonts w:ascii="Aptos Narrow" w:eastAsia="Times New Roman" w:hAnsi="Aptos Narrow" w:cs="Times New Roman"/>
                <w:color w:val="000000"/>
                <w:kern w:val="0"/>
                <w:lang w:eastAsia="en-AU"/>
                <w14:ligatures w14:val="none"/>
              </w:rPr>
              <w:t>Hyphococcus</w:t>
            </w:r>
            <w:proofErr w:type="spellEnd"/>
            <w:r w:rsidRPr="00277774">
              <w:rPr>
                <w:rFonts w:ascii="Aptos Narrow" w:eastAsia="Times New Roman" w:hAnsi="Aptos Narrow" w:cs="Times New Roman"/>
                <w:color w:val="000000"/>
                <w:kern w:val="0"/>
                <w:lang w:eastAsia="en-AU"/>
                <w14:ligatures w14:val="none"/>
              </w:rPr>
              <w:t>.</w:t>
            </w:r>
          </w:p>
        </w:tc>
      </w:tr>
      <w:tr w:rsidR="00277774" w:rsidRPr="00277774" w14:paraId="74B5AA99" w14:textId="77777777" w:rsidTr="00277774">
        <w:trPr>
          <w:cantSplit/>
          <w:trHeight w:val="1134"/>
        </w:trPr>
        <w:tc>
          <w:tcPr>
            <w:tcW w:w="784" w:type="pct"/>
            <w:noWrap/>
            <w:textDirection w:val="btLr"/>
            <w:hideMark/>
          </w:tcPr>
          <w:p w14:paraId="27A40B62"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Progenesis as an intrinsic factor of ecological opportunity in a </w:t>
            </w:r>
            <w:proofErr w:type="spellStart"/>
            <w:r w:rsidRPr="00277774">
              <w:rPr>
                <w:rFonts w:ascii="Aptos Narrow" w:eastAsia="Times New Roman" w:hAnsi="Aptos Narrow" w:cs="Times New Roman"/>
                <w:color w:val="000000"/>
                <w:kern w:val="0"/>
                <w:lang w:eastAsia="en-AU"/>
                <w14:ligatures w14:val="none"/>
              </w:rPr>
              <w:t>polyphenic</w:t>
            </w:r>
            <w:proofErr w:type="spellEnd"/>
            <w:r w:rsidRPr="00277774">
              <w:rPr>
                <w:rFonts w:ascii="Aptos Narrow" w:eastAsia="Times New Roman" w:hAnsi="Aptos Narrow" w:cs="Times New Roman"/>
                <w:color w:val="000000"/>
                <w:kern w:val="0"/>
                <w:lang w:eastAsia="en-AU"/>
                <w14:ligatures w14:val="none"/>
              </w:rPr>
              <w:t xml:space="preserve"> amphibian</w:t>
            </w:r>
          </w:p>
        </w:tc>
        <w:tc>
          <w:tcPr>
            <w:tcW w:w="4216" w:type="pct"/>
            <w:noWrap/>
            <w:hideMark/>
          </w:tcPr>
          <w:p w14:paraId="3F2B219F" w14:textId="77777777"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Paedomorphosis, a developmental heterochrony involving the retention of larval traits at the adult stage, is considered a major evolutionary process because it can generate phenotypic variation without requiring genetic modifications. Two main processes underlie paedomorphosis: neoteny, a slowdown of somatic development, and progenesis, a precocious maturation associated with body size reduction. Being essentially a truncation of ontogeny, progenesis has often been deemed an evolutionary dead end with advantages attributed to precocious reproduction or small body size required in specific environmental contexts (e.g. parasitism, interstitial life), but there is a lack of studies on the immediate ecological consequences of progenesis. Because body size is a key factor determining trophic ecology in animals, we hypothesized that progenesis might intrinsically promote ecological opportunity via body size reduction (i.e. 'the trophic advantage of progenesis' hypothesis). We tested this hypothesis in facultatively </w:t>
            </w:r>
            <w:proofErr w:type="spellStart"/>
            <w:r w:rsidRPr="00277774">
              <w:rPr>
                <w:rFonts w:ascii="Aptos Narrow" w:eastAsia="Times New Roman" w:hAnsi="Aptos Narrow" w:cs="Times New Roman"/>
                <w:color w:val="000000"/>
                <w:kern w:val="0"/>
                <w:lang w:eastAsia="en-AU"/>
                <w14:ligatures w14:val="none"/>
              </w:rPr>
              <w:t>progenetic</w:t>
            </w:r>
            <w:proofErr w:type="spellEnd"/>
            <w:r w:rsidRPr="00277774">
              <w:rPr>
                <w:rFonts w:ascii="Aptos Narrow" w:eastAsia="Times New Roman" w:hAnsi="Aptos Narrow" w:cs="Times New Roman"/>
                <w:color w:val="000000"/>
                <w:kern w:val="0"/>
                <w:lang w:eastAsia="en-AU"/>
                <w14:ligatures w14:val="none"/>
              </w:rPr>
              <w:t xml:space="preserve"> palmate newts </w:t>
            </w:r>
            <w:proofErr w:type="spellStart"/>
            <w:r w:rsidRPr="00277774">
              <w:rPr>
                <w:rFonts w:ascii="Aptos Narrow" w:eastAsia="Times New Roman" w:hAnsi="Aptos Narrow" w:cs="Times New Roman"/>
                <w:color w:val="000000"/>
                <w:kern w:val="0"/>
                <w:lang w:eastAsia="en-AU"/>
                <w14:ligatures w14:val="none"/>
              </w:rPr>
              <w:t>Lissotriton</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helveticus</w:t>
            </w:r>
            <w:proofErr w:type="spellEnd"/>
            <w:r w:rsidRPr="00277774">
              <w:rPr>
                <w:rFonts w:ascii="Aptos Narrow" w:eastAsia="Times New Roman" w:hAnsi="Aptos Narrow" w:cs="Times New Roman"/>
                <w:color w:val="000000"/>
                <w:kern w:val="0"/>
                <w:lang w:eastAsia="en-AU"/>
                <w14:ligatures w14:val="none"/>
              </w:rPr>
              <w:t xml:space="preserve"> using stable isotope niche modelling and diet reconstruction in conjunction with traditional stomach content analyses and body condition (BC) assessment. We show that not only did </w:t>
            </w:r>
            <w:proofErr w:type="spellStart"/>
            <w:r w:rsidRPr="00277774">
              <w:rPr>
                <w:rFonts w:ascii="Aptos Narrow" w:eastAsia="Times New Roman" w:hAnsi="Aptos Narrow" w:cs="Times New Roman"/>
                <w:color w:val="000000"/>
                <w:kern w:val="0"/>
                <w:lang w:eastAsia="en-AU"/>
                <w14:ligatures w14:val="none"/>
              </w:rPr>
              <w:t>progenetic</w:t>
            </w:r>
            <w:proofErr w:type="spellEnd"/>
            <w:r w:rsidRPr="00277774">
              <w:rPr>
                <w:rFonts w:ascii="Aptos Narrow" w:eastAsia="Times New Roman" w:hAnsi="Aptos Narrow" w:cs="Times New Roman"/>
                <w:color w:val="000000"/>
                <w:kern w:val="0"/>
                <w:lang w:eastAsia="en-AU"/>
                <w14:ligatures w14:val="none"/>
              </w:rPr>
              <w:t xml:space="preserve"> individuals occupy a different trophic niche than metamorphic individuals in all populations, but the smaller they were compared to </w:t>
            </w:r>
            <w:proofErr w:type="spellStart"/>
            <w:r w:rsidRPr="00277774">
              <w:rPr>
                <w:rFonts w:ascii="Aptos Narrow" w:eastAsia="Times New Roman" w:hAnsi="Aptos Narrow" w:cs="Times New Roman"/>
                <w:color w:val="000000"/>
                <w:kern w:val="0"/>
                <w:lang w:eastAsia="en-AU"/>
                <w14:ligatures w14:val="none"/>
              </w:rPr>
              <w:t>metamorphs</w:t>
            </w:r>
            <w:proofErr w:type="spellEnd"/>
            <w:r w:rsidRPr="00277774">
              <w:rPr>
                <w:rFonts w:ascii="Aptos Narrow" w:eastAsia="Times New Roman" w:hAnsi="Aptos Narrow" w:cs="Times New Roman"/>
                <w:color w:val="000000"/>
                <w:kern w:val="0"/>
                <w:lang w:eastAsia="en-AU"/>
                <w14:ligatures w14:val="none"/>
              </w:rPr>
              <w:t xml:space="preserve"> due to progenesis, the more different they were in terms of trophic ecology, with no negative effect on their BC. Altogether, the results suggest that via body size reduction, progenesis may generally act as an intrinsic factor of ecological opportunity, allowing the use of existing but previously unavailable resources, even in habitats where seemingly little opportunity exists. We argue that beyond the classically recognized fitness advantages of </w:t>
            </w:r>
            <w:proofErr w:type="spellStart"/>
            <w:r w:rsidRPr="00277774">
              <w:rPr>
                <w:rFonts w:ascii="Aptos Narrow" w:eastAsia="Times New Roman" w:hAnsi="Aptos Narrow" w:cs="Times New Roman"/>
                <w:color w:val="000000"/>
                <w:kern w:val="0"/>
                <w:lang w:eastAsia="en-AU"/>
                <w14:ligatures w14:val="none"/>
              </w:rPr>
              <w:t>progenetic</w:t>
            </w:r>
            <w:proofErr w:type="spellEnd"/>
            <w:r w:rsidRPr="00277774">
              <w:rPr>
                <w:rFonts w:ascii="Aptos Narrow" w:eastAsia="Times New Roman" w:hAnsi="Aptos Narrow" w:cs="Times New Roman"/>
                <w:color w:val="000000"/>
                <w:kern w:val="0"/>
                <w:lang w:eastAsia="en-AU"/>
                <w14:ligatures w14:val="none"/>
              </w:rPr>
              <w:t xml:space="preserve"> development, this process may also generally bring an immediate trophic advantage via body size reduction, which would have important implications to understand the evolution and adaptiveness of this process in many different taxa, from marine meiofauna to primates. A free Plain Language Summary can be found within the Supporting Information of this article.</w:t>
            </w:r>
          </w:p>
        </w:tc>
      </w:tr>
      <w:tr w:rsidR="00277774" w:rsidRPr="00277774" w14:paraId="565F07DF" w14:textId="77777777" w:rsidTr="00277774">
        <w:trPr>
          <w:cantSplit/>
          <w:trHeight w:val="1134"/>
        </w:trPr>
        <w:tc>
          <w:tcPr>
            <w:tcW w:w="784" w:type="pct"/>
            <w:noWrap/>
            <w:textDirection w:val="btLr"/>
            <w:hideMark/>
          </w:tcPr>
          <w:p w14:paraId="785EA79D" w14:textId="6D408364" w:rsidR="00277774" w:rsidRPr="00277774" w:rsidRDefault="00440A1C" w:rsidP="00277774">
            <w:pPr>
              <w:ind w:left="113" w:right="113"/>
              <w:rPr>
                <w:rFonts w:ascii="Aptos Narrow" w:eastAsia="Times New Roman" w:hAnsi="Aptos Narrow" w:cs="Times New Roman"/>
                <w:color w:val="000000"/>
                <w:kern w:val="0"/>
                <w:lang w:eastAsia="en-AU"/>
                <w14:ligatures w14:val="none"/>
              </w:rPr>
            </w:pPr>
            <w:r w:rsidRPr="00440A1C">
              <w:rPr>
                <w:rFonts w:ascii="Aptos Narrow" w:eastAsia="Times New Roman" w:hAnsi="Aptos Narrow" w:cs="Times New Roman"/>
                <w:color w:val="000000"/>
                <w:kern w:val="0"/>
                <w:highlight w:val="cyan"/>
                <w:lang w:eastAsia="en-AU"/>
                <w14:ligatures w14:val="none"/>
              </w:rPr>
              <w:lastRenderedPageBreak/>
              <w:t>Novel</w:t>
            </w:r>
            <w:r w:rsidR="00277774" w:rsidRPr="00277774">
              <w:rPr>
                <w:rFonts w:ascii="Aptos Narrow" w:eastAsia="Times New Roman" w:hAnsi="Aptos Narrow" w:cs="Times New Roman"/>
                <w:color w:val="000000"/>
                <w:kern w:val="0"/>
                <w:lang w:eastAsia="en-AU"/>
                <w14:ligatures w14:val="none"/>
              </w:rPr>
              <w:t xml:space="preserve"> feeding interactions amplify the impact of species redistribution on an Arctic food web</w:t>
            </w:r>
          </w:p>
        </w:tc>
        <w:tc>
          <w:tcPr>
            <w:tcW w:w="4216" w:type="pct"/>
            <w:noWrap/>
            <w:hideMark/>
          </w:tcPr>
          <w:p w14:paraId="6D184013" w14:textId="19C3B59E"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Species are redistributing globally in response to climate warming, impacting ecosystem functions and services. In the Barents Sea, poleward expansion of boreal species and a decreased abundance of Arctic species are causing a rapid </w:t>
            </w:r>
            <w:proofErr w:type="spellStart"/>
            <w:r w:rsidRPr="00277774">
              <w:rPr>
                <w:rFonts w:ascii="Aptos Narrow" w:eastAsia="Times New Roman" w:hAnsi="Aptos Narrow" w:cs="Times New Roman"/>
                <w:color w:val="000000"/>
                <w:kern w:val="0"/>
                <w:lang w:eastAsia="en-AU"/>
                <w14:ligatures w14:val="none"/>
              </w:rPr>
              <w:t>borealization</w:t>
            </w:r>
            <w:proofErr w:type="spellEnd"/>
            <w:r w:rsidRPr="00277774">
              <w:rPr>
                <w:rFonts w:ascii="Aptos Narrow" w:eastAsia="Times New Roman" w:hAnsi="Aptos Narrow" w:cs="Times New Roman"/>
                <w:color w:val="000000"/>
                <w:kern w:val="0"/>
                <w:lang w:eastAsia="en-AU"/>
                <w14:ligatures w14:val="none"/>
              </w:rPr>
              <w:t xml:space="preserve"> of the Arctic communities. This </w:t>
            </w:r>
            <w:proofErr w:type="spellStart"/>
            <w:r w:rsidRPr="00277774">
              <w:rPr>
                <w:rFonts w:ascii="Aptos Narrow" w:eastAsia="Times New Roman" w:hAnsi="Aptos Narrow" w:cs="Times New Roman"/>
                <w:color w:val="000000"/>
                <w:kern w:val="0"/>
                <w:lang w:eastAsia="en-AU"/>
                <w14:ligatures w14:val="none"/>
              </w:rPr>
              <w:t>borealization</w:t>
            </w:r>
            <w:proofErr w:type="spellEnd"/>
            <w:r w:rsidRPr="00277774">
              <w:rPr>
                <w:rFonts w:ascii="Aptos Narrow" w:eastAsia="Times New Roman" w:hAnsi="Aptos Narrow" w:cs="Times New Roman"/>
                <w:color w:val="000000"/>
                <w:kern w:val="0"/>
                <w:lang w:eastAsia="en-AU"/>
                <w14:ligatures w14:val="none"/>
              </w:rPr>
              <w:t xml:space="preserve"> might have profound consequences on the Arctic food web by creating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feeding interactions between previously </w:t>
            </w:r>
            <w:proofErr w:type="gramStart"/>
            <w:r w:rsidRPr="00277774">
              <w:rPr>
                <w:rFonts w:ascii="Aptos Narrow" w:eastAsia="Times New Roman" w:hAnsi="Aptos Narrow" w:cs="Times New Roman"/>
                <w:color w:val="000000"/>
                <w:kern w:val="0"/>
                <w:lang w:eastAsia="en-AU"/>
                <w14:ligatures w14:val="none"/>
              </w:rPr>
              <w:t>non co-occurring</w:t>
            </w:r>
            <w:proofErr w:type="gramEnd"/>
            <w:r w:rsidRPr="00277774">
              <w:rPr>
                <w:rFonts w:ascii="Aptos Narrow" w:eastAsia="Times New Roman" w:hAnsi="Aptos Narrow" w:cs="Times New Roman"/>
                <w:color w:val="000000"/>
                <w:kern w:val="0"/>
                <w:lang w:eastAsia="en-AU"/>
                <w14:ligatures w14:val="none"/>
              </w:rPr>
              <w:t xml:space="preserve"> species. An early identification of new feeding links is crucial to predict their ecological impact. However, detection by traditional approaches, including stomach content and isotope analyses, although fundamental, cannot cope with the speed of change observed in the region, nor with the urgency of understanding the consequences of species redistribution for the marine ecosystem. In this study, we used an extensive food web (</w:t>
            </w:r>
            <w:proofErr w:type="spellStart"/>
            <w:r w:rsidRPr="00277774">
              <w:rPr>
                <w:rFonts w:ascii="Aptos Narrow" w:eastAsia="Times New Roman" w:hAnsi="Aptos Narrow" w:cs="Times New Roman"/>
                <w:color w:val="000000"/>
                <w:kern w:val="0"/>
                <w:lang w:eastAsia="en-AU"/>
                <w14:ligatures w14:val="none"/>
              </w:rPr>
              <w:t>metaweb</w:t>
            </w:r>
            <w:proofErr w:type="spellEnd"/>
            <w:r w:rsidRPr="00277774">
              <w:rPr>
                <w:rFonts w:ascii="Aptos Narrow" w:eastAsia="Times New Roman" w:hAnsi="Aptos Narrow" w:cs="Times New Roman"/>
                <w:color w:val="000000"/>
                <w:kern w:val="0"/>
                <w:lang w:eastAsia="en-AU"/>
                <w14:ligatures w14:val="none"/>
              </w:rPr>
              <w:t xml:space="preserve">) with nearly 2,500 documented feeding links between 239 taxa coupled with a trait data set to predict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feeding interactions and to quantify their potential impact on Arctic food web structure. We found that feeding interactions are largely determined by the body size of interacting species, although species foraging habitat and metabolic type are also important predictors. Further, we found that all boreal species will have at least one potential resource in the Arctic region should they redistribute therein. During 2014-2017, 11 boreal species were observed in the Arctic region of the Barents Sea. These incoming species, which are all generalists, change the structural properties of the Arctic food web by increasing </w:t>
            </w:r>
            <w:proofErr w:type="spellStart"/>
            <w:r w:rsidRPr="00277774">
              <w:rPr>
                <w:rFonts w:ascii="Aptos Narrow" w:eastAsia="Times New Roman" w:hAnsi="Aptos Narrow" w:cs="Times New Roman"/>
                <w:color w:val="000000"/>
                <w:kern w:val="0"/>
                <w:lang w:eastAsia="en-AU"/>
                <w14:ligatures w14:val="none"/>
              </w:rPr>
              <w:t>connectance</w:t>
            </w:r>
            <w:proofErr w:type="spellEnd"/>
            <w:r w:rsidRPr="00277774">
              <w:rPr>
                <w:rFonts w:ascii="Aptos Narrow" w:eastAsia="Times New Roman" w:hAnsi="Aptos Narrow" w:cs="Times New Roman"/>
                <w:color w:val="000000"/>
                <w:kern w:val="0"/>
                <w:lang w:eastAsia="en-AU"/>
                <w14:ligatures w14:val="none"/>
              </w:rPr>
              <w:t xml:space="preserve"> and decreasing modularity. In addition, these boreal species are predicted to initiate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feeding interactions with the Arctic residents, which might amplify their impact on Arctic food web structure affecting ecosystem functioning and vulnerability. Under the ongoing species redistribution caused by environmental change, we propose merging a trait-based approach with ecological network analysis to efficiently predict the impacts of range-shifting species on food webs.</w:t>
            </w:r>
          </w:p>
        </w:tc>
      </w:tr>
      <w:tr w:rsidR="00277774" w:rsidRPr="00277774" w14:paraId="0FF0C1E4" w14:textId="77777777" w:rsidTr="00277774">
        <w:trPr>
          <w:cantSplit/>
          <w:trHeight w:val="1134"/>
        </w:trPr>
        <w:tc>
          <w:tcPr>
            <w:tcW w:w="784" w:type="pct"/>
            <w:noWrap/>
            <w:textDirection w:val="btLr"/>
            <w:hideMark/>
          </w:tcPr>
          <w:p w14:paraId="16BDD04E"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Metagenomes Reveal Global Distribution of Bacterial Steroid Catabolism in Natural, Engineered, and Host Environments</w:t>
            </w:r>
          </w:p>
        </w:tc>
        <w:tc>
          <w:tcPr>
            <w:tcW w:w="4216" w:type="pct"/>
            <w:noWrap/>
            <w:hideMark/>
          </w:tcPr>
          <w:p w14:paraId="2EBC7C13" w14:textId="1FAA6327"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Steroids are abundant growth substrates for bacteria in natural, engineered, and host-associated environments. This study </w:t>
            </w:r>
            <w:proofErr w:type="spellStart"/>
            <w:r w:rsidRPr="00277774">
              <w:rPr>
                <w:rFonts w:ascii="Aptos Narrow" w:eastAsia="Times New Roman" w:hAnsi="Aptos Narrow" w:cs="Times New Roman"/>
                <w:color w:val="000000"/>
                <w:kern w:val="0"/>
                <w:lang w:eastAsia="en-AU"/>
                <w14:ligatures w14:val="none"/>
              </w:rPr>
              <w:t>analyzed</w:t>
            </w:r>
            <w:proofErr w:type="spellEnd"/>
            <w:r w:rsidRPr="00277774">
              <w:rPr>
                <w:rFonts w:ascii="Aptos Narrow" w:eastAsia="Times New Roman" w:hAnsi="Aptos Narrow" w:cs="Times New Roman"/>
                <w:color w:val="000000"/>
                <w:kern w:val="0"/>
                <w:lang w:eastAsia="en-AU"/>
                <w14:ligatures w14:val="none"/>
              </w:rPr>
              <w:t xml:space="preserve"> the distribution of the aerobic 9,10-seco steroid degradation pathway in 346 </w:t>
            </w:r>
            <w:proofErr w:type="spellStart"/>
            <w:r w:rsidRPr="00277774">
              <w:rPr>
                <w:rFonts w:ascii="Aptos Narrow" w:eastAsia="Times New Roman" w:hAnsi="Aptos Narrow" w:cs="Times New Roman"/>
                <w:color w:val="000000"/>
                <w:kern w:val="0"/>
                <w:lang w:eastAsia="en-AU"/>
                <w14:ligatures w14:val="none"/>
              </w:rPr>
              <w:t>publically</w:t>
            </w:r>
            <w:proofErr w:type="spellEnd"/>
            <w:r w:rsidRPr="00277774">
              <w:rPr>
                <w:rFonts w:ascii="Aptos Narrow" w:eastAsia="Times New Roman" w:hAnsi="Aptos Narrow" w:cs="Times New Roman"/>
                <w:color w:val="000000"/>
                <w:kern w:val="0"/>
                <w:lang w:eastAsia="en-AU"/>
                <w14:ligatures w14:val="none"/>
              </w:rPr>
              <w:t xml:space="preserve"> available metagenomes from diverse environments. Our results show that steroid-degrading bacteria are globally distributed and prevalent </w:t>
            </w:r>
            <w:proofErr w:type="gramStart"/>
            <w:r w:rsidRPr="00277774">
              <w:rPr>
                <w:rFonts w:ascii="Aptos Narrow" w:eastAsia="Times New Roman" w:hAnsi="Aptos Narrow" w:cs="Times New Roman"/>
                <w:color w:val="000000"/>
                <w:kern w:val="0"/>
                <w:lang w:eastAsia="en-AU"/>
                <w14:ligatures w14:val="none"/>
              </w:rPr>
              <w:t>in particular environments</w:t>
            </w:r>
            <w:proofErr w:type="gramEnd"/>
            <w:r w:rsidRPr="00277774">
              <w:rPr>
                <w:rFonts w:ascii="Aptos Narrow" w:eastAsia="Times New Roman" w:hAnsi="Aptos Narrow" w:cs="Times New Roman"/>
                <w:color w:val="000000"/>
                <w:kern w:val="0"/>
                <w:lang w:eastAsia="en-AU"/>
                <w14:ligatures w14:val="none"/>
              </w:rPr>
              <w:t xml:space="preserve">, such as wastewater treatment plants, soil, plant rhizospheres, and the marine environment, including marine sponges. Genomic signature-based sequence binning recovered 45 metagenome-assembled genomes containing </w:t>
            </w:r>
            <w:proofErr w:type="gramStart"/>
            <w:r w:rsidRPr="00277774">
              <w:rPr>
                <w:rFonts w:ascii="Aptos Narrow" w:eastAsia="Times New Roman" w:hAnsi="Aptos Narrow" w:cs="Times New Roman"/>
                <w:color w:val="000000"/>
                <w:kern w:val="0"/>
                <w:lang w:eastAsia="en-AU"/>
                <w14:ligatures w14:val="none"/>
              </w:rPr>
              <w:t>a majority of</w:t>
            </w:r>
            <w:proofErr w:type="gramEnd"/>
            <w:r w:rsidRPr="00277774">
              <w:rPr>
                <w:rFonts w:ascii="Aptos Narrow" w:eastAsia="Times New Roman" w:hAnsi="Aptos Narrow" w:cs="Times New Roman"/>
                <w:color w:val="000000"/>
                <w:kern w:val="0"/>
                <w:lang w:eastAsia="en-AU"/>
                <w14:ligatures w14:val="none"/>
              </w:rPr>
              <w:t xml:space="preserve"> 9,10-seco pathway genes. Only Actinobacteria and Proteobacteria were identified as steroid degraders, but we identified several alpha- and gammaproteobacterial lineages not previously known to degrade steroids. </w:t>
            </w:r>
            <w:proofErr w:type="spellStart"/>
            <w:r w:rsidRPr="00277774">
              <w:rPr>
                <w:rFonts w:ascii="Aptos Narrow" w:eastAsia="Times New Roman" w:hAnsi="Aptos Narrow" w:cs="Times New Roman"/>
                <w:color w:val="000000"/>
                <w:kern w:val="0"/>
                <w:lang w:eastAsia="en-AU"/>
                <w14:ligatures w14:val="none"/>
              </w:rPr>
              <w:t>Actino</w:t>
            </w:r>
            <w:proofErr w:type="spellEnd"/>
            <w:r w:rsidRPr="00277774">
              <w:rPr>
                <w:rFonts w:ascii="Aptos Narrow" w:eastAsia="Times New Roman" w:hAnsi="Aptos Narrow" w:cs="Times New Roman"/>
                <w:color w:val="000000"/>
                <w:kern w:val="0"/>
                <w:lang w:eastAsia="en-AU"/>
                <w14:ligatures w14:val="none"/>
              </w:rPr>
              <w:t xml:space="preserve">- and proteobacterial steroid degraders coexisted in wastewater, while soil and rhizosphere samples contained mostly actinobacterial ones. Actinobacterial steroid degraders were found in deep ocean samples, while mostly alpha-and gammaproteobacterial ones were found in other marine samples, including sponges. Isolation of steroid-degrading bacteria from sponges confirmed their presence. Phylogenetic analysis of key steroid degradation proteins suggested their biochemical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in genomes from sponges and other environments. This study shows that the ecological significance as well as taxonomic and biochemical diversity of bacterial steroid degradation has so far been largely underestimated, especially in the marine environment. IMPORTANCE Microbial steroid degradation is a critical process for biomass decomposition in natural environments, for removal of important pollutants during wastewater treatment, and for pathogenesis of bacteria associated with tuberculosis and other bacteria. To date, microbial steroid degradation was mainly studied in a few model organisms, while the ecological significance of steroid degradation remained largely unexplored. This study provides the first analysis of aerobic steroid degradation in diverse natural, engineered, and host-associated environments via bioinformatic analysis of an extensive metagenome data set. We found that steroid-degrading bacteria are globally distributed and prevalent in wastewater treatment plants, soil, plant rhizospheres, and the marine environment, especially in marine sponges. We show that the ecological significance as well as the taxonomic and biochemical diversity of bacterial steroid degradation has been largely underestimated. This study greatly expands our ecological and evolutionary understanding of microbial steroid degradation.</w:t>
            </w:r>
          </w:p>
        </w:tc>
      </w:tr>
      <w:tr w:rsidR="00277774" w:rsidRPr="00277774" w14:paraId="2F3B0CFA" w14:textId="77777777" w:rsidTr="00277774">
        <w:trPr>
          <w:cantSplit/>
          <w:trHeight w:val="1134"/>
        </w:trPr>
        <w:tc>
          <w:tcPr>
            <w:tcW w:w="784" w:type="pct"/>
            <w:noWrap/>
            <w:textDirection w:val="btLr"/>
            <w:hideMark/>
          </w:tcPr>
          <w:p w14:paraId="224B0B44"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Let's Not Forget the Biodiversity of the Cities</w:t>
            </w:r>
          </w:p>
        </w:tc>
        <w:tc>
          <w:tcPr>
            <w:tcW w:w="4216" w:type="pct"/>
            <w:noWrap/>
            <w:hideMark/>
          </w:tcPr>
          <w:p w14:paraId="1DC1CF51" w14:textId="39A4601C"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Cities contain over half of the world's population and are the source of many anthropogenic effects on the world's biota. Close examination of San Juan, Puerto Rico, a tropical city, reveals a significant green infrastructure. The city contains natural and human-constructed forests, urban aquatic systems with native and introduced species, and a thriving and diverse biota adapted to urban conditions. It </w:t>
            </w:r>
            <w:proofErr w:type="spellStart"/>
            <w:r w:rsidRPr="00277774">
              <w:rPr>
                <w:rFonts w:ascii="Aptos Narrow" w:eastAsia="Times New Roman" w:hAnsi="Aptos Narrow" w:cs="Times New Roman"/>
                <w:color w:val="000000"/>
                <w:kern w:val="0"/>
                <w:lang w:eastAsia="en-AU"/>
                <w14:ligatures w14:val="none"/>
              </w:rPr>
              <w:t>behooves</w:t>
            </w:r>
            <w:proofErr w:type="spellEnd"/>
            <w:r w:rsidRPr="00277774">
              <w:rPr>
                <w:rFonts w:ascii="Aptos Narrow" w:eastAsia="Times New Roman" w:hAnsi="Aptos Narrow" w:cs="Times New Roman"/>
                <w:color w:val="000000"/>
                <w:kern w:val="0"/>
                <w:lang w:eastAsia="en-AU"/>
                <w14:ligatures w14:val="none"/>
              </w:rPr>
              <w:t xml:space="preserve"> tropical ecologists to pay attention to the biodiversity of urban environments to learn lessons about ecological persistence and adaptation 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anthropogenic environments.</w:t>
            </w:r>
          </w:p>
        </w:tc>
      </w:tr>
      <w:tr w:rsidR="00277774" w:rsidRPr="00277774" w14:paraId="6CAC7B06" w14:textId="77777777" w:rsidTr="00277774">
        <w:trPr>
          <w:cantSplit/>
          <w:trHeight w:val="1134"/>
        </w:trPr>
        <w:tc>
          <w:tcPr>
            <w:tcW w:w="784" w:type="pct"/>
            <w:noWrap/>
            <w:textDirection w:val="btLr"/>
            <w:hideMark/>
          </w:tcPr>
          <w:p w14:paraId="076D8F4B"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Anti-predator strategies of the invasive African clawed frog, Xenopus laevis, to native and invasive predators in western France</w:t>
            </w:r>
          </w:p>
        </w:tc>
        <w:tc>
          <w:tcPr>
            <w:tcW w:w="4216" w:type="pct"/>
            <w:noWrap/>
            <w:hideMark/>
          </w:tcPr>
          <w:p w14:paraId="58A5D36A" w14:textId="12933EED"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When species are translocated to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environment, individuals become exposed to new predators against which they may not express very efficient defences at least at an initial stage. The strength of anti-predator defence is an important parameter that may determine the ability of local communities to control the expansion of invasive populations. The African clawed frog, Xenopus laevis, is a globally invasive amphibian that has successfully established invasive populations on four continents. In its invasive distribution in western France, X. laevis encounters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aquatic predators. Some may be related to the predators in the native </w:t>
            </w:r>
            <w:proofErr w:type="gramStart"/>
            <w:r w:rsidRPr="00277774">
              <w:rPr>
                <w:rFonts w:ascii="Aptos Narrow" w:eastAsia="Times New Roman" w:hAnsi="Aptos Narrow" w:cs="Times New Roman"/>
                <w:color w:val="000000"/>
                <w:kern w:val="0"/>
                <w:lang w:eastAsia="en-AU"/>
                <w14:ligatures w14:val="none"/>
              </w:rPr>
              <w:t>range</w:t>
            </w:r>
            <w:proofErr w:type="gramEnd"/>
            <w:r w:rsidRPr="00277774">
              <w:rPr>
                <w:rFonts w:ascii="Aptos Narrow" w:eastAsia="Times New Roman" w:hAnsi="Aptos Narrow" w:cs="Times New Roman"/>
                <w:color w:val="000000"/>
                <w:kern w:val="0"/>
                <w:lang w:eastAsia="en-AU"/>
                <w14:ligatures w14:val="none"/>
              </w:rPr>
              <w:t xml:space="preserve"> but others may belong to different taxonomic groups and not be functionally or ecologically equivalent. We tested whether naive X. laevis tadpoles from the invasive French population exhibit anti-predator response to local predators, and whether the response depends on the degree of relatedness with predators encountered in the native range of the frog, or whether individuals may express generic neophobia to any cue they are not familiar with. We exposed naive lab-reared tadpoles to a native non-predatory water snail, </w:t>
            </w:r>
            <w:proofErr w:type="spellStart"/>
            <w:r w:rsidRPr="00277774">
              <w:rPr>
                <w:rFonts w:ascii="Aptos Narrow" w:eastAsia="Times New Roman" w:hAnsi="Aptos Narrow" w:cs="Times New Roman"/>
                <w:color w:val="000000"/>
                <w:kern w:val="0"/>
                <w:lang w:eastAsia="en-AU"/>
                <w14:ligatures w14:val="none"/>
              </w:rPr>
              <w:t>Planorbarius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corneus</w:t>
            </w:r>
            <w:proofErr w:type="spellEnd"/>
            <w:r w:rsidRPr="00277774">
              <w:rPr>
                <w:rFonts w:ascii="Aptos Narrow" w:eastAsia="Times New Roman" w:hAnsi="Aptos Narrow" w:cs="Times New Roman"/>
                <w:color w:val="000000"/>
                <w:kern w:val="0"/>
                <w:lang w:eastAsia="en-AU"/>
                <w14:ligatures w14:val="none"/>
              </w:rPr>
              <w:t xml:space="preserve">, a native predatory beetle, </w:t>
            </w:r>
            <w:proofErr w:type="spellStart"/>
            <w:r w:rsidRPr="00277774">
              <w:rPr>
                <w:rFonts w:ascii="Aptos Narrow" w:eastAsia="Times New Roman" w:hAnsi="Aptos Narrow" w:cs="Times New Roman"/>
                <w:color w:val="000000"/>
                <w:kern w:val="0"/>
                <w:lang w:eastAsia="en-AU"/>
                <w14:ligatures w14:val="none"/>
              </w:rPr>
              <w:t>Dytiscus</w:t>
            </w:r>
            <w:proofErr w:type="spellEnd"/>
            <w:r w:rsidRPr="00277774">
              <w:rPr>
                <w:rFonts w:ascii="Aptos Narrow" w:eastAsia="Times New Roman" w:hAnsi="Aptos Narrow" w:cs="Times New Roman"/>
                <w:color w:val="000000"/>
                <w:kern w:val="0"/>
                <w:lang w:eastAsia="en-AU"/>
                <w14:ligatures w14:val="none"/>
              </w:rPr>
              <w:t xml:space="preserve"> dimidiatus, and an invasive predatory crayfish, Procambarus clarkii. We found that X. laevis tadpoles innately reduce their activity when exposed to beetle and crayfish stimulus cues, but not to snails. Reducing activity can decrease the probability of being detected by predators. This demonstrates that invasive tadpoles respond to known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predators regardless of the evolutionary history. Whether the produced response is always effective against a totally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predator remains to be tested.</w:t>
            </w:r>
          </w:p>
        </w:tc>
      </w:tr>
      <w:tr w:rsidR="00277774" w:rsidRPr="00277774" w14:paraId="163A813E" w14:textId="77777777" w:rsidTr="00277774">
        <w:trPr>
          <w:cantSplit/>
          <w:trHeight w:val="1134"/>
        </w:trPr>
        <w:tc>
          <w:tcPr>
            <w:tcW w:w="784" w:type="pct"/>
            <w:noWrap/>
            <w:textDirection w:val="btLr"/>
            <w:hideMark/>
          </w:tcPr>
          <w:p w14:paraId="2FF87623"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Distribution and Bioprospecting Potential of Actinobacteria from Indian Mangrove Ecosystems</w:t>
            </w:r>
          </w:p>
        </w:tc>
        <w:tc>
          <w:tcPr>
            <w:tcW w:w="4216" w:type="pct"/>
            <w:noWrap/>
            <w:hideMark/>
          </w:tcPr>
          <w:p w14:paraId="2FC0E5BE" w14:textId="7775AEDB"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Actinobacteria are the ecologically and economically important prokaryotes with the unprecedented ability to produce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metabolites. They are widely distributed in nature due to their physiological and metabolic versatility. Actinobacteria from marine ecosystem are recognized as a promising source for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bioactive metabolites. Notably, mangroves are the most fertile and productive marine ecosystem due to their </w:t>
            </w:r>
            <w:proofErr w:type="spellStart"/>
            <w:r w:rsidRPr="00277774">
              <w:rPr>
                <w:rFonts w:ascii="Aptos Narrow" w:eastAsia="Times New Roman" w:hAnsi="Aptos Narrow" w:cs="Times New Roman"/>
                <w:color w:val="000000"/>
                <w:kern w:val="0"/>
                <w:lang w:eastAsia="en-AU"/>
                <w14:ligatures w14:val="none"/>
              </w:rPr>
              <w:t>ecophysiological</w:t>
            </w:r>
            <w:proofErr w:type="spellEnd"/>
            <w:r w:rsidRPr="00277774">
              <w:rPr>
                <w:rFonts w:ascii="Aptos Narrow" w:eastAsia="Times New Roman" w:hAnsi="Aptos Narrow" w:cs="Times New Roman"/>
                <w:color w:val="000000"/>
                <w:kern w:val="0"/>
                <w:lang w:eastAsia="en-AU"/>
                <w14:ligatures w14:val="none"/>
              </w:rPr>
              <w:t xml:space="preserve"> conditions and vast microbial diversity. At the global level, there are many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actinobacteria which have been reported from mangrove ecosystems </w:t>
            </w:r>
            <w:proofErr w:type="gramStart"/>
            <w:r w:rsidRPr="00277774">
              <w:rPr>
                <w:rFonts w:ascii="Aptos Narrow" w:eastAsia="Times New Roman" w:hAnsi="Aptos Narrow" w:cs="Times New Roman"/>
                <w:color w:val="000000"/>
                <w:kern w:val="0"/>
                <w:lang w:eastAsia="en-AU"/>
                <w14:ligatures w14:val="none"/>
              </w:rPr>
              <w:t>and also</w:t>
            </w:r>
            <w:proofErr w:type="gramEnd"/>
            <w:r w:rsidRPr="00277774">
              <w:rPr>
                <w:rFonts w:ascii="Aptos Narrow" w:eastAsia="Times New Roman" w:hAnsi="Aptos Narrow" w:cs="Times New Roman"/>
                <w:color w:val="000000"/>
                <w:kern w:val="0"/>
                <w:lang w:eastAsia="en-AU"/>
                <w14:ligatures w14:val="none"/>
              </w:rPr>
              <w:t xml:space="preserve"> explored for their bioprospecting potential. However, in India, microbiologists have explored actinobacteria from selected mangrove ecosystems for the past five decades with special reference to culturable diversity and antimicrobial, antimycobacterial, anticancer, and enzymatic activities. So far, around 22 rare actinobacterial genera have been reported from the Indian mangrove ecosystems. However, several other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actinobacteria with promising bioprospecting potential are yet to be explored. Hence, research on actinobacteria in the Indian mangrove ecosystem is still in its infancy. This chapter will describe the exploratory research work carried out on the importance, diversity, antimicrobial and enzymatic activity, biodegradation, and nanotechnological potency of actinobacteria from the Indian mangrove ecosystems. This chapter will enable researchers to identify the gaps to be bridged for further research on Indian mangrove actinobacteria and exploit their potential to the maximum benefit to mankind.</w:t>
            </w:r>
          </w:p>
        </w:tc>
      </w:tr>
      <w:tr w:rsidR="00277774" w:rsidRPr="00277774" w14:paraId="41992EE1" w14:textId="77777777" w:rsidTr="00277774">
        <w:trPr>
          <w:cantSplit/>
          <w:trHeight w:val="1134"/>
        </w:trPr>
        <w:tc>
          <w:tcPr>
            <w:tcW w:w="784" w:type="pct"/>
            <w:noWrap/>
            <w:textDirection w:val="btLr"/>
            <w:hideMark/>
          </w:tcPr>
          <w:p w14:paraId="5D7CEB7B"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Comparison of environmental flow assessment methods with a case study on a runoff river-type hydropower plant using hydrological methods</w:t>
            </w:r>
          </w:p>
        </w:tc>
        <w:tc>
          <w:tcPr>
            <w:tcW w:w="4216" w:type="pct"/>
            <w:noWrap/>
            <w:hideMark/>
          </w:tcPr>
          <w:p w14:paraId="0B4A6F36" w14:textId="42E5014D"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This paper focuses on the environmental flow assessment (EFA) methods that maintain the river ecosystem and its integrity for hydropower plants (HPP) with their implementations on a run-off river type HPP. EFA is a crucial phenomenon in terms of electricity production and sustaining river integrity simultaneously.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ty of this study is that it </w:t>
            </w:r>
            <w:proofErr w:type="gramStart"/>
            <w:r w:rsidRPr="00277774">
              <w:rPr>
                <w:rFonts w:ascii="Aptos Narrow" w:eastAsia="Times New Roman" w:hAnsi="Aptos Narrow" w:cs="Times New Roman"/>
                <w:color w:val="000000"/>
                <w:kern w:val="0"/>
                <w:lang w:eastAsia="en-AU"/>
                <w14:ligatures w14:val="none"/>
              </w:rPr>
              <w:t>consists</w:t>
            </w:r>
            <w:proofErr w:type="gramEnd"/>
            <w:r w:rsidRPr="00277774">
              <w:rPr>
                <w:rFonts w:ascii="Aptos Narrow" w:eastAsia="Times New Roman" w:hAnsi="Aptos Narrow" w:cs="Times New Roman"/>
                <w:color w:val="000000"/>
                <w:kern w:val="0"/>
                <w:lang w:eastAsia="en-AU"/>
                <w14:ligatures w14:val="none"/>
              </w:rPr>
              <w:t xml:space="preserve"> both a comparison of widely used preferred EFA methods and a detailed investigation of the river with </w:t>
            </w:r>
            <w:proofErr w:type="gramStart"/>
            <w:r w:rsidRPr="00277774">
              <w:rPr>
                <w:rFonts w:ascii="Aptos Narrow" w:eastAsia="Times New Roman" w:hAnsi="Aptos Narrow" w:cs="Times New Roman"/>
                <w:color w:val="000000"/>
                <w:kern w:val="0"/>
                <w:lang w:eastAsia="en-AU"/>
                <w14:ligatures w14:val="none"/>
              </w:rPr>
              <w:t>pre</w:t>
            </w:r>
            <w:proofErr w:type="gramEnd"/>
            <w:r w:rsidRPr="00277774">
              <w:rPr>
                <w:rFonts w:ascii="Aptos Narrow" w:eastAsia="Times New Roman" w:hAnsi="Aptos Narrow" w:cs="Times New Roman"/>
                <w:color w:val="000000"/>
                <w:kern w:val="0"/>
                <w:lang w:eastAsia="en-AU"/>
                <w14:ligatures w14:val="none"/>
              </w:rPr>
              <w:t xml:space="preserve"> and post-dam flow regimes. The research shows that by expanding the content and scope of the methods, their relative reliabilities increase. However, this situation requires much more expert, money, and time. Apart from most of the relevant literature, </w:t>
            </w:r>
            <w:proofErr w:type="gramStart"/>
            <w:r w:rsidRPr="00277774">
              <w:rPr>
                <w:rFonts w:ascii="Aptos Narrow" w:eastAsia="Times New Roman" w:hAnsi="Aptos Narrow" w:cs="Times New Roman"/>
                <w:color w:val="000000"/>
                <w:kern w:val="0"/>
                <w:lang w:eastAsia="en-AU"/>
                <w14:ligatures w14:val="none"/>
              </w:rPr>
              <w:t>pre</w:t>
            </w:r>
            <w:proofErr w:type="gramEnd"/>
            <w:r w:rsidRPr="00277774">
              <w:rPr>
                <w:rFonts w:ascii="Aptos Narrow" w:eastAsia="Times New Roman" w:hAnsi="Aptos Narrow" w:cs="Times New Roman"/>
                <w:color w:val="000000"/>
                <w:kern w:val="0"/>
                <w:lang w:eastAsia="en-AU"/>
                <w14:ligatures w14:val="none"/>
              </w:rPr>
              <w:t xml:space="preserve"> and post-dam situations are investigated with a flow duration curve (FDC). It is concluded that the dramatic difference between the flow characteristics of </w:t>
            </w:r>
            <w:proofErr w:type="gramStart"/>
            <w:r w:rsidRPr="00277774">
              <w:rPr>
                <w:rFonts w:ascii="Aptos Narrow" w:eastAsia="Times New Roman" w:hAnsi="Aptos Narrow" w:cs="Times New Roman"/>
                <w:color w:val="000000"/>
                <w:kern w:val="0"/>
                <w:lang w:eastAsia="en-AU"/>
                <w14:ligatures w14:val="none"/>
              </w:rPr>
              <w:t>pre</w:t>
            </w:r>
            <w:proofErr w:type="gramEnd"/>
            <w:r w:rsidRPr="00277774">
              <w:rPr>
                <w:rFonts w:ascii="Aptos Narrow" w:eastAsia="Times New Roman" w:hAnsi="Aptos Narrow" w:cs="Times New Roman"/>
                <w:color w:val="000000"/>
                <w:kern w:val="0"/>
                <w:lang w:eastAsia="en-AU"/>
                <w14:ligatures w14:val="none"/>
              </w:rPr>
              <w:t xml:space="preserve"> and post-dam situations affects long-term aquatic life. Furthermore, a case study is conducted using the selected hydrological flow assessment methods, Tennant and Tessman methods, and comparisons are made. The calculated flows are compared with monthly average flow values before dam construction, projected environmental flow data, and the current situation. Accordingly, Tennant's good classification is proposed to determine the environmental flow (EF) for the considered case study.</w:t>
            </w:r>
          </w:p>
        </w:tc>
      </w:tr>
      <w:tr w:rsidR="00277774" w:rsidRPr="00277774" w14:paraId="7000FC43" w14:textId="77777777" w:rsidTr="00277774">
        <w:trPr>
          <w:cantSplit/>
          <w:trHeight w:val="1134"/>
        </w:trPr>
        <w:tc>
          <w:tcPr>
            <w:tcW w:w="784" w:type="pct"/>
            <w:noWrap/>
            <w:textDirection w:val="btLr"/>
            <w:hideMark/>
          </w:tcPr>
          <w:p w14:paraId="2CA8336C"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t>Picoeukaryotic</w:t>
            </w:r>
            <w:proofErr w:type="spellEnd"/>
            <w:r w:rsidRPr="00277774">
              <w:rPr>
                <w:rFonts w:ascii="Aptos Narrow" w:eastAsia="Times New Roman" w:hAnsi="Aptos Narrow" w:cs="Times New Roman"/>
                <w:color w:val="000000"/>
                <w:kern w:val="0"/>
                <w:lang w:eastAsia="en-AU"/>
                <w14:ligatures w14:val="none"/>
              </w:rPr>
              <w:t xml:space="preserve"> diversity in an oligotrophic coastal site studied by molecular and culturing approaches</w:t>
            </w:r>
          </w:p>
        </w:tc>
        <w:tc>
          <w:tcPr>
            <w:tcW w:w="4216" w:type="pct"/>
            <w:noWrap/>
            <w:hideMark/>
          </w:tcPr>
          <w:p w14:paraId="252DFAF3" w14:textId="775180EB"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Planktonic picoeukaryotes are important players in coastal marine food webs but little is known about their diversity. Here we report the </w:t>
            </w:r>
            <w:proofErr w:type="spellStart"/>
            <w:r w:rsidRPr="00277774">
              <w:rPr>
                <w:rFonts w:ascii="Aptos Narrow" w:eastAsia="Times New Roman" w:hAnsi="Aptos Narrow" w:cs="Times New Roman"/>
                <w:color w:val="000000"/>
                <w:kern w:val="0"/>
                <w:lang w:eastAsia="en-AU"/>
                <w14:ligatures w14:val="none"/>
              </w:rPr>
              <w:t>picoeukaryotic</w:t>
            </w:r>
            <w:proofErr w:type="spellEnd"/>
            <w:r w:rsidRPr="00277774">
              <w:rPr>
                <w:rFonts w:ascii="Aptos Narrow" w:eastAsia="Times New Roman" w:hAnsi="Aptos Narrow" w:cs="Times New Roman"/>
                <w:color w:val="000000"/>
                <w:kern w:val="0"/>
                <w:lang w:eastAsia="en-AU"/>
                <w14:ligatures w14:val="none"/>
              </w:rPr>
              <w:t xml:space="preserve"> diversity in Blanes Bay (NW Mediterranean) by retrieving environmental 18S rDNA sequences and by obtaining stable cultures. Four genetic libraries (one per season) were constructed and 383 clones </w:t>
            </w:r>
            <w:proofErr w:type="spellStart"/>
            <w:r w:rsidRPr="00277774">
              <w:rPr>
                <w:rFonts w:ascii="Aptos Narrow" w:eastAsia="Times New Roman" w:hAnsi="Aptos Narrow" w:cs="Times New Roman"/>
                <w:color w:val="000000"/>
                <w:kern w:val="0"/>
                <w:lang w:eastAsia="en-AU"/>
                <w14:ligatures w14:val="none"/>
              </w:rPr>
              <w:t>analyzed</w:t>
            </w:r>
            <w:proofErr w:type="spellEnd"/>
            <w:r w:rsidRPr="00277774">
              <w:rPr>
                <w:rFonts w:ascii="Aptos Narrow" w:eastAsia="Times New Roman" w:hAnsi="Aptos Narrow" w:cs="Times New Roman"/>
                <w:color w:val="000000"/>
                <w:kern w:val="0"/>
                <w:lang w:eastAsia="en-AU"/>
                <w14:ligatures w14:val="none"/>
              </w:rPr>
              <w:t xml:space="preserve">, yielding 176 distinct sequences. The diversity of picoeukaryotes was very large, both at higher and lower phylogenetic levels.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alveolates-I (36% of clones), dinoflagellates (17%),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stramenopiles</w:t>
            </w:r>
            <w:proofErr w:type="spellEnd"/>
            <w:r w:rsidRPr="00277774">
              <w:rPr>
                <w:rFonts w:ascii="Aptos Narrow" w:eastAsia="Times New Roman" w:hAnsi="Aptos Narrow" w:cs="Times New Roman"/>
                <w:color w:val="000000"/>
                <w:kern w:val="0"/>
                <w:lang w:eastAsia="en-AU"/>
                <w14:ligatures w14:val="none"/>
              </w:rPr>
              <w:t xml:space="preserve"> (10%), </w:t>
            </w:r>
            <w:proofErr w:type="spellStart"/>
            <w:r w:rsidRPr="00277774">
              <w:rPr>
                <w:rFonts w:ascii="Aptos Narrow" w:eastAsia="Times New Roman" w:hAnsi="Aptos Narrow" w:cs="Times New Roman"/>
                <w:color w:val="000000"/>
                <w:kern w:val="0"/>
                <w:lang w:eastAsia="en-AU"/>
                <w14:ligatures w14:val="none"/>
              </w:rPr>
              <w:t>prasinophytes</w:t>
            </w:r>
            <w:proofErr w:type="spellEnd"/>
            <w:r w:rsidRPr="00277774">
              <w:rPr>
                <w:rFonts w:ascii="Aptos Narrow" w:eastAsia="Times New Roman" w:hAnsi="Aptos Narrow" w:cs="Times New Roman"/>
                <w:color w:val="000000"/>
                <w:kern w:val="0"/>
                <w:lang w:eastAsia="en-AU"/>
                <w14:ligatures w14:val="none"/>
              </w:rPr>
              <w:t xml:space="preserve"> (5%)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alveolates-II (5%), and cryptophytes (4%) were the better represented phylogenetic groups. Nineteen additional groups were found at &lt;3% clonal abundance. The four genetic libraries were dominated by the above-mentioned groups, implying a relative stability at high taxonomic level, but identical sequences were seldom found in consecutive dates, suggesting fast temporal changes of </w:t>
            </w:r>
            <w:proofErr w:type="spellStart"/>
            <w:r w:rsidRPr="00277774">
              <w:rPr>
                <w:rFonts w:ascii="Aptos Narrow" w:eastAsia="Times New Roman" w:hAnsi="Aptos Narrow" w:cs="Times New Roman"/>
                <w:color w:val="000000"/>
                <w:kern w:val="0"/>
                <w:lang w:eastAsia="en-AU"/>
                <w14:ligatures w14:val="none"/>
              </w:rPr>
              <w:t>picoeukaryotic</w:t>
            </w:r>
            <w:proofErr w:type="spellEnd"/>
            <w:r w:rsidRPr="00277774">
              <w:rPr>
                <w:rFonts w:ascii="Aptos Narrow" w:eastAsia="Times New Roman" w:hAnsi="Aptos Narrow" w:cs="Times New Roman"/>
                <w:color w:val="000000"/>
                <w:kern w:val="0"/>
                <w:lang w:eastAsia="en-AU"/>
                <w14:ligatures w14:val="none"/>
              </w:rPr>
              <w:t xml:space="preserve"> populations. Coastal and open sea </w:t>
            </w:r>
            <w:proofErr w:type="spellStart"/>
            <w:r w:rsidRPr="00277774">
              <w:rPr>
                <w:rFonts w:ascii="Aptos Narrow" w:eastAsia="Times New Roman" w:hAnsi="Aptos Narrow" w:cs="Times New Roman"/>
                <w:color w:val="000000"/>
                <w:kern w:val="0"/>
                <w:lang w:eastAsia="en-AU"/>
                <w14:ligatures w14:val="none"/>
              </w:rPr>
              <w:t>picoeukarvotes</w:t>
            </w:r>
            <w:proofErr w:type="spellEnd"/>
            <w:r w:rsidRPr="00277774">
              <w:rPr>
                <w:rFonts w:ascii="Aptos Narrow" w:eastAsia="Times New Roman" w:hAnsi="Aptos Narrow" w:cs="Times New Roman"/>
                <w:color w:val="000000"/>
                <w:kern w:val="0"/>
                <w:lang w:eastAsia="en-AU"/>
                <w14:ligatures w14:val="none"/>
              </w:rPr>
              <w:t xml:space="preserve"> were similar, but the representation of groups varied between habitats. The culturing effort revealed that some groups were well represented in clone libraries and in cultures (</w:t>
            </w:r>
            <w:proofErr w:type="spellStart"/>
            <w:r w:rsidRPr="00277774">
              <w:rPr>
                <w:rFonts w:ascii="Aptos Narrow" w:eastAsia="Times New Roman" w:hAnsi="Aptos Narrow" w:cs="Times New Roman"/>
                <w:color w:val="000000"/>
                <w:kern w:val="0"/>
                <w:lang w:eastAsia="en-AU"/>
                <w14:ligatures w14:val="none"/>
              </w:rPr>
              <w:t>prasinophytes</w:t>
            </w:r>
            <w:proofErr w:type="spellEnd"/>
            <w:r w:rsidRPr="00277774">
              <w:rPr>
                <w:rFonts w:ascii="Aptos Narrow" w:eastAsia="Times New Roman" w:hAnsi="Aptos Narrow" w:cs="Times New Roman"/>
                <w:color w:val="000000"/>
                <w:kern w:val="0"/>
                <w:lang w:eastAsia="en-AU"/>
                <w14:ligatures w14:val="none"/>
              </w:rPr>
              <w:t>), others were found by both approaches but often with different sequences (cryptophytes), and others were found only in cultures (</w:t>
            </w:r>
            <w:proofErr w:type="spellStart"/>
            <w:r w:rsidRPr="00277774">
              <w:rPr>
                <w:rFonts w:ascii="Aptos Narrow" w:eastAsia="Times New Roman" w:hAnsi="Aptos Narrow" w:cs="Times New Roman"/>
                <w:color w:val="000000"/>
                <w:kern w:val="0"/>
                <w:lang w:eastAsia="en-AU"/>
                <w14:ligatures w14:val="none"/>
              </w:rPr>
              <w:t>bicosoecids</w:t>
            </w:r>
            <w:proofErr w:type="spellEnd"/>
            <w:r w:rsidRPr="00277774">
              <w:rPr>
                <w:rFonts w:ascii="Aptos Narrow" w:eastAsia="Times New Roman" w:hAnsi="Aptos Narrow" w:cs="Times New Roman"/>
                <w:color w:val="000000"/>
                <w:kern w:val="0"/>
                <w:lang w:eastAsia="en-AU"/>
                <w14:ligatures w14:val="none"/>
              </w:rPr>
              <w:t>) or in clone libraries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alveolates and </w:t>
            </w:r>
            <w:proofErr w:type="spellStart"/>
            <w:r w:rsidRPr="00277774">
              <w:rPr>
                <w:rFonts w:ascii="Aptos Narrow" w:eastAsia="Times New Roman" w:hAnsi="Aptos Narrow" w:cs="Times New Roman"/>
                <w:color w:val="000000"/>
                <w:kern w:val="0"/>
                <w:lang w:eastAsia="en-AU"/>
                <w14:ligatures w14:val="none"/>
              </w:rPr>
              <w:t>stramenopiles</w:t>
            </w:r>
            <w:proofErr w:type="spellEnd"/>
            <w:r w:rsidRPr="00277774">
              <w:rPr>
                <w:rFonts w:ascii="Aptos Narrow" w:eastAsia="Times New Roman" w:hAnsi="Aptos Narrow" w:cs="Times New Roman"/>
                <w:color w:val="000000"/>
                <w:kern w:val="0"/>
                <w:lang w:eastAsia="en-AU"/>
                <w14:ligatures w14:val="none"/>
              </w:rPr>
              <w:t xml:space="preserve">). Our data confirm that molecular approaches, such as cloning and sequencing 18S rRNA genes, are a necessary first step to study </w:t>
            </w:r>
            <w:proofErr w:type="spellStart"/>
            <w:r w:rsidRPr="00277774">
              <w:rPr>
                <w:rFonts w:ascii="Aptos Narrow" w:eastAsia="Times New Roman" w:hAnsi="Aptos Narrow" w:cs="Times New Roman"/>
                <w:color w:val="000000"/>
                <w:kern w:val="0"/>
                <w:lang w:eastAsia="en-AU"/>
                <w14:ligatures w14:val="none"/>
              </w:rPr>
              <w:t>picoeukaryotic</w:t>
            </w:r>
            <w:proofErr w:type="spellEnd"/>
            <w:r w:rsidRPr="00277774">
              <w:rPr>
                <w:rFonts w:ascii="Aptos Narrow" w:eastAsia="Times New Roman" w:hAnsi="Aptos Narrow" w:cs="Times New Roman"/>
                <w:color w:val="000000"/>
                <w:kern w:val="0"/>
                <w:lang w:eastAsia="en-AU"/>
                <w14:ligatures w14:val="none"/>
              </w:rPr>
              <w:t xml:space="preserve"> diversity. These results will aid to focus future research, most likely based on new and imaginative culturing efforts and the design and application of specific molecular probes. (C) 2004 Federation of European Microbiological Societies. Published by Elsevier B.V. All rights reserved.</w:t>
            </w:r>
          </w:p>
        </w:tc>
      </w:tr>
      <w:tr w:rsidR="00277774" w:rsidRPr="00277774" w14:paraId="60C20626" w14:textId="77777777" w:rsidTr="00277774">
        <w:trPr>
          <w:cantSplit/>
          <w:trHeight w:val="1134"/>
        </w:trPr>
        <w:tc>
          <w:tcPr>
            <w:tcW w:w="784" w:type="pct"/>
            <w:noWrap/>
            <w:textDirection w:val="btLr"/>
            <w:hideMark/>
          </w:tcPr>
          <w:p w14:paraId="70DA9B2F" w14:textId="7FB89AC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experimental apparatus to study the impact of white noise and 1/f noise on animal populations</w:t>
            </w:r>
          </w:p>
        </w:tc>
        <w:tc>
          <w:tcPr>
            <w:tcW w:w="4216" w:type="pct"/>
            <w:noWrap/>
            <w:hideMark/>
          </w:tcPr>
          <w:p w14:paraId="23647AA6" w14:textId="5B72E45E"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This paper reports on the design and construction of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apparatus that allows a set of aquatic microcosms to experience complex temporal environmental fluctuations. Replicate microcosms were maintained in 18 water baths with independent environmental controls. We give results from a preliminary experiment designed to look at the effects of varying temperatures with different variance spectra (i.e. white noise or 1/f noise) on single species population dynamics. Matching time series (with identical elements, differently ordered) of environmental temperatures with different Fourier spectra were created for use as input to the apparatus using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spectral mimicry method. The apparatus functioned well </w:t>
            </w:r>
            <w:proofErr w:type="gramStart"/>
            <w:r w:rsidRPr="00277774">
              <w:rPr>
                <w:rFonts w:ascii="Aptos Narrow" w:eastAsia="Times New Roman" w:hAnsi="Aptos Narrow" w:cs="Times New Roman"/>
                <w:color w:val="000000"/>
                <w:kern w:val="0"/>
                <w:lang w:eastAsia="en-AU"/>
                <w14:ligatures w14:val="none"/>
              </w:rPr>
              <w:t>during the course of</w:t>
            </w:r>
            <w:proofErr w:type="gramEnd"/>
            <w:r w:rsidRPr="00277774">
              <w:rPr>
                <w:rFonts w:ascii="Aptos Narrow" w:eastAsia="Times New Roman" w:hAnsi="Aptos Narrow" w:cs="Times New Roman"/>
                <w:color w:val="000000"/>
                <w:kern w:val="0"/>
                <w:lang w:eastAsia="en-AU"/>
                <w14:ligatures w14:val="none"/>
              </w:rPr>
              <w:t xml:space="preserve"> the experiment making this an extremely useful research tool. This apparatus now provides ecologists with a means of studying how environmental variability, and directional trends in this variability are filtered and translated by real populations and micro-ecosystems.</w:t>
            </w:r>
          </w:p>
        </w:tc>
      </w:tr>
      <w:tr w:rsidR="00277774" w:rsidRPr="00277774" w14:paraId="781D76BD" w14:textId="77777777" w:rsidTr="00277774">
        <w:trPr>
          <w:cantSplit/>
          <w:trHeight w:val="1134"/>
        </w:trPr>
        <w:tc>
          <w:tcPr>
            <w:tcW w:w="784" w:type="pct"/>
            <w:noWrap/>
            <w:textDirection w:val="btLr"/>
            <w:hideMark/>
          </w:tcPr>
          <w:p w14:paraId="0E72C376" w14:textId="31A7D3EF"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class of </w:t>
            </w:r>
            <w:proofErr w:type="spellStart"/>
            <w:r w:rsidRPr="00277774">
              <w:rPr>
                <w:rFonts w:ascii="Aptos Narrow" w:eastAsia="Times New Roman" w:hAnsi="Aptos Narrow" w:cs="Times New Roman"/>
                <w:color w:val="000000"/>
                <w:kern w:val="0"/>
                <w:lang w:eastAsia="en-AU"/>
                <w14:ligatures w14:val="none"/>
              </w:rPr>
              <w:t>sulfur</w:t>
            </w:r>
            <w:proofErr w:type="spellEnd"/>
            <w:r w:rsidRPr="00277774">
              <w:rPr>
                <w:rFonts w:ascii="Aptos Narrow" w:eastAsia="Times New Roman" w:hAnsi="Aptos Narrow" w:cs="Times New Roman"/>
                <w:color w:val="000000"/>
                <w:kern w:val="0"/>
                <w:lang w:eastAsia="en-AU"/>
                <w14:ligatures w14:val="none"/>
              </w:rPr>
              <w:t xml:space="preserve">-containing </w:t>
            </w:r>
            <w:proofErr w:type="spellStart"/>
            <w:r w:rsidRPr="00277774">
              <w:rPr>
                <w:rFonts w:ascii="Aptos Narrow" w:eastAsia="Times New Roman" w:hAnsi="Aptos Narrow" w:cs="Times New Roman"/>
                <w:color w:val="000000"/>
                <w:kern w:val="0"/>
                <w:lang w:eastAsia="en-AU"/>
                <w14:ligatures w14:val="none"/>
              </w:rPr>
              <w:t>aminolipids</w:t>
            </w:r>
            <w:proofErr w:type="spellEnd"/>
            <w:r w:rsidRPr="00277774">
              <w:rPr>
                <w:rFonts w:ascii="Aptos Narrow" w:eastAsia="Times New Roman" w:hAnsi="Aptos Narrow" w:cs="Times New Roman"/>
                <w:color w:val="000000"/>
                <w:kern w:val="0"/>
                <w:lang w:eastAsia="en-AU"/>
                <w14:ligatures w14:val="none"/>
              </w:rPr>
              <w:t xml:space="preserve"> widespread in marine </w:t>
            </w:r>
            <w:proofErr w:type="spellStart"/>
            <w:r w:rsidRPr="00277774">
              <w:rPr>
                <w:rFonts w:ascii="Aptos Narrow" w:eastAsia="Times New Roman" w:hAnsi="Aptos Narrow" w:cs="Times New Roman"/>
                <w:color w:val="000000"/>
                <w:kern w:val="0"/>
                <w:lang w:eastAsia="en-AU"/>
                <w14:ligatures w14:val="none"/>
              </w:rPr>
              <w:t>roseobacters</w:t>
            </w:r>
            <w:proofErr w:type="spellEnd"/>
          </w:p>
        </w:tc>
        <w:tc>
          <w:tcPr>
            <w:tcW w:w="4216" w:type="pct"/>
            <w:noWrap/>
            <w:hideMark/>
          </w:tcPr>
          <w:p w14:paraId="2E7FCE63" w14:textId="5AA4230E"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Marine </w:t>
            </w:r>
            <w:proofErr w:type="spellStart"/>
            <w:r w:rsidRPr="00277774">
              <w:rPr>
                <w:rFonts w:ascii="Aptos Narrow" w:eastAsia="Times New Roman" w:hAnsi="Aptos Narrow" w:cs="Times New Roman"/>
                <w:color w:val="000000"/>
                <w:kern w:val="0"/>
                <w:lang w:eastAsia="en-AU"/>
                <w14:ligatures w14:val="none"/>
              </w:rPr>
              <w:t>roseobacter</w:t>
            </w:r>
            <w:proofErr w:type="spellEnd"/>
            <w:r w:rsidRPr="00277774">
              <w:rPr>
                <w:rFonts w:ascii="Aptos Narrow" w:eastAsia="Times New Roman" w:hAnsi="Aptos Narrow" w:cs="Times New Roman"/>
                <w:color w:val="000000"/>
                <w:kern w:val="0"/>
                <w:lang w:eastAsia="en-AU"/>
                <w14:ligatures w14:val="none"/>
              </w:rPr>
              <w:t xml:space="preserve"> group bacteria are numerically abundant and ecologically important players in ocean ecosystems. These bacteria </w:t>
            </w:r>
            <w:proofErr w:type="gramStart"/>
            <w:r w:rsidRPr="00277774">
              <w:rPr>
                <w:rFonts w:ascii="Aptos Narrow" w:eastAsia="Times New Roman" w:hAnsi="Aptos Narrow" w:cs="Times New Roman"/>
                <w:color w:val="000000"/>
                <w:kern w:val="0"/>
                <w:lang w:eastAsia="en-AU"/>
                <w14:ligatures w14:val="none"/>
              </w:rPr>
              <w:t>are capable of modifying</w:t>
            </w:r>
            <w:proofErr w:type="gramEnd"/>
            <w:r w:rsidRPr="00277774">
              <w:rPr>
                <w:rFonts w:ascii="Aptos Narrow" w:eastAsia="Times New Roman" w:hAnsi="Aptos Narrow" w:cs="Times New Roman"/>
                <w:color w:val="000000"/>
                <w:kern w:val="0"/>
                <w:lang w:eastAsia="en-AU"/>
                <w14:ligatures w14:val="none"/>
              </w:rPr>
              <w:t xml:space="preserve"> their membrane lipid composition in response to environmental change. Remarkably, a variety of lipids are produced in these bacteria, including phosphorus-containing glycerophospholipids and several amino acid-containing </w:t>
            </w:r>
            <w:proofErr w:type="spellStart"/>
            <w:r w:rsidRPr="00277774">
              <w:rPr>
                <w:rFonts w:ascii="Aptos Narrow" w:eastAsia="Times New Roman" w:hAnsi="Aptos Narrow" w:cs="Times New Roman"/>
                <w:color w:val="000000"/>
                <w:kern w:val="0"/>
                <w:lang w:eastAsia="en-AU"/>
                <w14:ligatures w14:val="none"/>
              </w:rPr>
              <w:t>aminolipids</w:t>
            </w:r>
            <w:proofErr w:type="spellEnd"/>
            <w:r w:rsidRPr="00277774">
              <w:rPr>
                <w:rFonts w:ascii="Aptos Narrow" w:eastAsia="Times New Roman" w:hAnsi="Aptos Narrow" w:cs="Times New Roman"/>
                <w:color w:val="000000"/>
                <w:kern w:val="0"/>
                <w:lang w:eastAsia="en-AU"/>
                <w14:ligatures w14:val="none"/>
              </w:rPr>
              <w:t xml:space="preserve"> such as ornithine lipids and glutamine lipids. Here, we present the identification and characterization of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sulfur</w:t>
            </w:r>
            <w:proofErr w:type="spellEnd"/>
            <w:r w:rsidRPr="00277774">
              <w:rPr>
                <w:rFonts w:ascii="Aptos Narrow" w:eastAsia="Times New Roman" w:hAnsi="Aptos Narrow" w:cs="Times New Roman"/>
                <w:color w:val="000000"/>
                <w:kern w:val="0"/>
                <w:lang w:eastAsia="en-AU"/>
                <w14:ligatures w14:val="none"/>
              </w:rPr>
              <w:t xml:space="preserve">-containing </w:t>
            </w:r>
            <w:proofErr w:type="spellStart"/>
            <w:r w:rsidRPr="00277774">
              <w:rPr>
                <w:rFonts w:ascii="Aptos Narrow" w:eastAsia="Times New Roman" w:hAnsi="Aptos Narrow" w:cs="Times New Roman"/>
                <w:color w:val="000000"/>
                <w:kern w:val="0"/>
                <w:lang w:eastAsia="en-AU"/>
                <w14:ligatures w14:val="none"/>
              </w:rPr>
              <w:t>aminolipid</w:t>
            </w:r>
            <w:proofErr w:type="spellEnd"/>
            <w:r w:rsidRPr="00277774">
              <w:rPr>
                <w:rFonts w:ascii="Aptos Narrow" w:eastAsia="Times New Roman" w:hAnsi="Aptos Narrow" w:cs="Times New Roman"/>
                <w:color w:val="000000"/>
                <w:kern w:val="0"/>
                <w:lang w:eastAsia="en-AU"/>
                <w14:ligatures w14:val="none"/>
              </w:rPr>
              <w:t xml:space="preserve"> (SAL) in </w:t>
            </w:r>
            <w:proofErr w:type="spellStart"/>
            <w:r w:rsidRPr="00277774">
              <w:rPr>
                <w:rFonts w:ascii="Aptos Narrow" w:eastAsia="Times New Roman" w:hAnsi="Aptos Narrow" w:cs="Times New Roman"/>
                <w:color w:val="000000"/>
                <w:kern w:val="0"/>
                <w:lang w:eastAsia="en-AU"/>
                <w14:ligatures w14:val="none"/>
              </w:rPr>
              <w:t>roseobacters</w:t>
            </w:r>
            <w:proofErr w:type="spellEnd"/>
            <w:r w:rsidRPr="00277774">
              <w:rPr>
                <w:rFonts w:ascii="Aptos Narrow" w:eastAsia="Times New Roman" w:hAnsi="Aptos Narrow" w:cs="Times New Roman"/>
                <w:color w:val="000000"/>
                <w:kern w:val="0"/>
                <w:lang w:eastAsia="en-AU"/>
                <w14:ligatures w14:val="none"/>
              </w:rPr>
              <w:t xml:space="preserve">. Using high resolution accurate mass spectrometry, a SAL was found in the lipid extract of </w:t>
            </w:r>
            <w:proofErr w:type="spellStart"/>
            <w:r w:rsidRPr="00277774">
              <w:rPr>
                <w:rFonts w:ascii="Aptos Narrow" w:eastAsia="Times New Roman" w:hAnsi="Aptos Narrow" w:cs="Times New Roman"/>
                <w:color w:val="000000"/>
                <w:kern w:val="0"/>
                <w:lang w:eastAsia="en-AU"/>
                <w14:ligatures w14:val="none"/>
              </w:rPr>
              <w:t>Ruegeria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pomeroyi</w:t>
            </w:r>
            <w:proofErr w:type="spellEnd"/>
            <w:r w:rsidRPr="00277774">
              <w:rPr>
                <w:rFonts w:ascii="Aptos Narrow" w:eastAsia="Times New Roman" w:hAnsi="Aptos Narrow" w:cs="Times New Roman"/>
                <w:color w:val="000000"/>
                <w:kern w:val="0"/>
                <w:lang w:eastAsia="en-AU"/>
                <w14:ligatures w14:val="none"/>
              </w:rPr>
              <w:t xml:space="preserve"> DSS-3 and </w:t>
            </w:r>
            <w:proofErr w:type="spellStart"/>
            <w:r w:rsidRPr="00277774">
              <w:rPr>
                <w:rFonts w:ascii="Aptos Narrow" w:eastAsia="Times New Roman" w:hAnsi="Aptos Narrow" w:cs="Times New Roman"/>
                <w:color w:val="000000"/>
                <w:kern w:val="0"/>
                <w:lang w:eastAsia="en-AU"/>
                <w14:ligatures w14:val="none"/>
              </w:rPr>
              <w:t>Phaeobacter</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inhibens</w:t>
            </w:r>
            <w:proofErr w:type="spellEnd"/>
            <w:r w:rsidRPr="00277774">
              <w:rPr>
                <w:rFonts w:ascii="Aptos Narrow" w:eastAsia="Times New Roman" w:hAnsi="Aptos Narrow" w:cs="Times New Roman"/>
                <w:color w:val="000000"/>
                <w:kern w:val="0"/>
                <w:lang w:eastAsia="en-AU"/>
                <w14:ligatures w14:val="none"/>
              </w:rPr>
              <w:t xml:space="preserve"> DSM 17395. Using comparative genomics, transposon mutagenesis and targeted gene knockout, we identified a gene encoding a putative </w:t>
            </w:r>
            <w:proofErr w:type="spellStart"/>
            <w:r w:rsidRPr="00277774">
              <w:rPr>
                <w:rFonts w:ascii="Aptos Narrow" w:eastAsia="Times New Roman" w:hAnsi="Aptos Narrow" w:cs="Times New Roman"/>
                <w:color w:val="000000"/>
                <w:kern w:val="0"/>
                <w:lang w:eastAsia="en-AU"/>
                <w14:ligatures w14:val="none"/>
              </w:rPr>
              <w:t>lyso</w:t>
            </w:r>
            <w:proofErr w:type="spellEnd"/>
            <w:r w:rsidRPr="00277774">
              <w:rPr>
                <w:rFonts w:ascii="Aptos Narrow" w:eastAsia="Times New Roman" w:hAnsi="Aptos Narrow" w:cs="Times New Roman"/>
                <w:color w:val="000000"/>
                <w:kern w:val="0"/>
                <w:lang w:eastAsia="en-AU"/>
                <w14:ligatures w14:val="none"/>
              </w:rPr>
              <w:t xml:space="preserve">-lipid acyltransferase, designated </w:t>
            </w:r>
            <w:proofErr w:type="spellStart"/>
            <w:r w:rsidRPr="00277774">
              <w:rPr>
                <w:rFonts w:ascii="Aptos Narrow" w:eastAsia="Times New Roman" w:hAnsi="Aptos Narrow" w:cs="Times New Roman"/>
                <w:color w:val="000000"/>
                <w:kern w:val="0"/>
                <w:lang w:eastAsia="en-AU"/>
                <w14:ligatures w14:val="none"/>
              </w:rPr>
              <w:t>salA</w:t>
            </w:r>
            <w:proofErr w:type="spellEnd"/>
            <w:r w:rsidRPr="00277774">
              <w:rPr>
                <w:rFonts w:ascii="Aptos Narrow" w:eastAsia="Times New Roman" w:hAnsi="Aptos Narrow" w:cs="Times New Roman"/>
                <w:color w:val="000000"/>
                <w:kern w:val="0"/>
                <w:lang w:eastAsia="en-AU"/>
                <w14:ligatures w14:val="none"/>
              </w:rPr>
              <w:t xml:space="preserve">, which is essential for the biosynthesis of this SAL. Multiple sequence analysis and structural </w:t>
            </w:r>
            <w:proofErr w:type="spellStart"/>
            <w:r w:rsidRPr="00277774">
              <w:rPr>
                <w:rFonts w:ascii="Aptos Narrow" w:eastAsia="Times New Roman" w:hAnsi="Aptos Narrow" w:cs="Times New Roman"/>
                <w:color w:val="000000"/>
                <w:kern w:val="0"/>
                <w:lang w:eastAsia="en-AU"/>
                <w14:ligatures w14:val="none"/>
              </w:rPr>
              <w:t>modeling</w:t>
            </w:r>
            <w:proofErr w:type="spellEnd"/>
            <w:r w:rsidRPr="00277774">
              <w:rPr>
                <w:rFonts w:ascii="Aptos Narrow" w:eastAsia="Times New Roman" w:hAnsi="Aptos Narrow" w:cs="Times New Roman"/>
                <w:color w:val="000000"/>
                <w:kern w:val="0"/>
                <w:lang w:eastAsia="en-AU"/>
                <w14:ligatures w14:val="none"/>
              </w:rPr>
              <w:t xml:space="preserve"> suggest that </w:t>
            </w:r>
            <w:proofErr w:type="spellStart"/>
            <w:r w:rsidRPr="00277774">
              <w:rPr>
                <w:rFonts w:ascii="Aptos Narrow" w:eastAsia="Times New Roman" w:hAnsi="Aptos Narrow" w:cs="Times New Roman"/>
                <w:color w:val="000000"/>
                <w:kern w:val="0"/>
                <w:lang w:eastAsia="en-AU"/>
                <w14:ligatures w14:val="none"/>
              </w:rPr>
              <w:t>SalA</w:t>
            </w:r>
            <w:proofErr w:type="spellEnd"/>
            <w:r w:rsidRPr="00277774">
              <w:rPr>
                <w:rFonts w:ascii="Aptos Narrow" w:eastAsia="Times New Roman" w:hAnsi="Aptos Narrow" w:cs="Times New Roman"/>
                <w:color w:val="000000"/>
                <w:kern w:val="0"/>
                <w:lang w:eastAsia="en-AU"/>
                <w14:ligatures w14:val="none"/>
              </w:rPr>
              <w:t xml:space="preserve"> is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member of the lysophosphatidic acid acyltransferase (LPAAT) family, the prototype of which is the </w:t>
            </w:r>
            <w:proofErr w:type="spellStart"/>
            <w:r w:rsidRPr="00277774">
              <w:rPr>
                <w:rFonts w:ascii="Aptos Narrow" w:eastAsia="Times New Roman" w:hAnsi="Aptos Narrow" w:cs="Times New Roman"/>
                <w:color w:val="000000"/>
                <w:kern w:val="0"/>
                <w:lang w:eastAsia="en-AU"/>
                <w14:ligatures w14:val="none"/>
              </w:rPr>
              <w:t>PlsC</w:t>
            </w:r>
            <w:proofErr w:type="spellEnd"/>
            <w:r w:rsidRPr="00277774">
              <w:rPr>
                <w:rFonts w:ascii="Aptos Narrow" w:eastAsia="Times New Roman" w:hAnsi="Aptos Narrow" w:cs="Times New Roman"/>
                <w:color w:val="000000"/>
                <w:kern w:val="0"/>
                <w:lang w:eastAsia="en-AU"/>
                <w14:ligatures w14:val="none"/>
              </w:rPr>
              <w:t xml:space="preserve"> acyltransferase responsible for the biosynthesis of the phospholipid phosphatidic acid. SAL appears to play a key role in biofilm formation in </w:t>
            </w:r>
            <w:proofErr w:type="spellStart"/>
            <w:r w:rsidRPr="00277774">
              <w:rPr>
                <w:rFonts w:ascii="Aptos Narrow" w:eastAsia="Times New Roman" w:hAnsi="Aptos Narrow" w:cs="Times New Roman"/>
                <w:color w:val="000000"/>
                <w:kern w:val="0"/>
                <w:lang w:eastAsia="en-AU"/>
                <w14:ligatures w14:val="none"/>
              </w:rPr>
              <w:t>roseobacters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salA</w:t>
            </w:r>
            <w:proofErr w:type="spellEnd"/>
            <w:r w:rsidRPr="00277774">
              <w:rPr>
                <w:rFonts w:ascii="Aptos Narrow" w:eastAsia="Times New Roman" w:hAnsi="Aptos Narrow" w:cs="Times New Roman"/>
                <w:color w:val="000000"/>
                <w:kern w:val="0"/>
                <w:lang w:eastAsia="en-AU"/>
                <w14:ligatures w14:val="none"/>
              </w:rPr>
              <w:t xml:space="preserve"> is widely distributed in Tara Oceans metagenomes and actively expressed in Tara Oceans </w:t>
            </w:r>
            <w:proofErr w:type="spellStart"/>
            <w:r w:rsidRPr="00277774">
              <w:rPr>
                <w:rFonts w:ascii="Aptos Narrow" w:eastAsia="Times New Roman" w:hAnsi="Aptos Narrow" w:cs="Times New Roman"/>
                <w:color w:val="000000"/>
                <w:kern w:val="0"/>
                <w:lang w:eastAsia="en-AU"/>
                <w14:ligatures w14:val="none"/>
              </w:rPr>
              <w:t>metatranscriptomes</w:t>
            </w:r>
            <w:proofErr w:type="spellEnd"/>
            <w:r w:rsidRPr="00277774">
              <w:rPr>
                <w:rFonts w:ascii="Aptos Narrow" w:eastAsia="Times New Roman" w:hAnsi="Aptos Narrow" w:cs="Times New Roman"/>
                <w:color w:val="000000"/>
                <w:kern w:val="0"/>
                <w:lang w:eastAsia="en-AU"/>
                <w14:ligatures w14:val="none"/>
              </w:rPr>
              <w:t xml:space="preserve">. Our results raise the importance of </w:t>
            </w:r>
            <w:proofErr w:type="spellStart"/>
            <w:r w:rsidRPr="00277774">
              <w:rPr>
                <w:rFonts w:ascii="Aptos Narrow" w:eastAsia="Times New Roman" w:hAnsi="Aptos Narrow" w:cs="Times New Roman"/>
                <w:color w:val="000000"/>
                <w:kern w:val="0"/>
                <w:lang w:eastAsia="en-AU"/>
                <w14:ligatures w14:val="none"/>
              </w:rPr>
              <w:t>sulfur</w:t>
            </w:r>
            <w:proofErr w:type="spellEnd"/>
            <w:r w:rsidRPr="00277774">
              <w:rPr>
                <w:rFonts w:ascii="Aptos Narrow" w:eastAsia="Times New Roman" w:hAnsi="Aptos Narrow" w:cs="Times New Roman"/>
                <w:color w:val="000000"/>
                <w:kern w:val="0"/>
                <w:lang w:eastAsia="en-AU"/>
                <w14:ligatures w14:val="none"/>
              </w:rPr>
              <w:t xml:space="preserve">-containing membrane </w:t>
            </w:r>
            <w:proofErr w:type="spellStart"/>
            <w:r w:rsidRPr="00277774">
              <w:rPr>
                <w:rFonts w:ascii="Aptos Narrow" w:eastAsia="Times New Roman" w:hAnsi="Aptos Narrow" w:cs="Times New Roman"/>
                <w:color w:val="000000"/>
                <w:kern w:val="0"/>
                <w:lang w:eastAsia="en-AU"/>
                <w14:ligatures w14:val="none"/>
              </w:rPr>
              <w:t>aminolipids</w:t>
            </w:r>
            <w:proofErr w:type="spellEnd"/>
            <w:r w:rsidRPr="00277774">
              <w:rPr>
                <w:rFonts w:ascii="Aptos Narrow" w:eastAsia="Times New Roman" w:hAnsi="Aptos Narrow" w:cs="Times New Roman"/>
                <w:color w:val="000000"/>
                <w:kern w:val="0"/>
                <w:lang w:eastAsia="en-AU"/>
                <w14:ligatures w14:val="none"/>
              </w:rPr>
              <w:t xml:space="preserve"> in marine bacteria.</w:t>
            </w:r>
          </w:p>
        </w:tc>
      </w:tr>
      <w:tr w:rsidR="00277774" w:rsidRPr="00277774" w14:paraId="29F9E4BA" w14:textId="77777777" w:rsidTr="00277774">
        <w:trPr>
          <w:cantSplit/>
          <w:trHeight w:val="1134"/>
        </w:trPr>
        <w:tc>
          <w:tcPr>
            <w:tcW w:w="784" w:type="pct"/>
            <w:noWrap/>
            <w:textDirection w:val="btLr"/>
            <w:hideMark/>
          </w:tcPr>
          <w:p w14:paraId="1D613B81" w14:textId="1F4BE33C"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Towards the ecology of hyperthermophiles: biotopes, new isolation strategies and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metabolic properties</w:t>
            </w:r>
          </w:p>
        </w:tc>
        <w:tc>
          <w:tcPr>
            <w:tcW w:w="4216" w:type="pct"/>
            <w:noWrap/>
            <w:hideMark/>
          </w:tcPr>
          <w:p w14:paraId="3C01BE9A" w14:textId="218830DB"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Ecological studies have shown that water-containing terrestrial, subterranean and submarine high-temperature environments harbor a great diversity of </w:t>
            </w:r>
            <w:proofErr w:type="spellStart"/>
            <w:r w:rsidRPr="00277774">
              <w:rPr>
                <w:rFonts w:ascii="Aptos Narrow" w:eastAsia="Times New Roman" w:hAnsi="Aptos Narrow" w:cs="Times New Roman"/>
                <w:color w:val="000000"/>
                <w:kern w:val="0"/>
                <w:lang w:eastAsia="en-AU"/>
                <w14:ligatures w14:val="none"/>
              </w:rPr>
              <w:t>hyperthermophilic</w:t>
            </w:r>
            <w:proofErr w:type="spellEnd"/>
            <w:r w:rsidRPr="00277774">
              <w:rPr>
                <w:rFonts w:ascii="Aptos Narrow" w:eastAsia="Times New Roman" w:hAnsi="Aptos Narrow" w:cs="Times New Roman"/>
                <w:color w:val="000000"/>
                <w:kern w:val="0"/>
                <w:lang w:eastAsia="en-AU"/>
                <w14:ligatures w14:val="none"/>
              </w:rPr>
              <w:t xml:space="preserve"> prokaryotes, growing fastest at temperatures of 80 </w:t>
            </w:r>
            <w:proofErr w:type="spellStart"/>
            <w:r w:rsidRPr="00277774">
              <w:rPr>
                <w:rFonts w:ascii="Aptos Narrow" w:eastAsia="Times New Roman" w:hAnsi="Aptos Narrow" w:cs="Times New Roman"/>
                <w:color w:val="000000"/>
                <w:kern w:val="0"/>
                <w:lang w:eastAsia="en-AU"/>
                <w14:ligatures w14:val="none"/>
              </w:rPr>
              <w:t>degreesC</w:t>
            </w:r>
            <w:proofErr w:type="spellEnd"/>
            <w:r w:rsidRPr="00277774">
              <w:rPr>
                <w:rFonts w:ascii="Aptos Narrow" w:eastAsia="Times New Roman" w:hAnsi="Aptos Narrow" w:cs="Times New Roman"/>
                <w:color w:val="000000"/>
                <w:kern w:val="0"/>
                <w:lang w:eastAsia="en-AU"/>
                <w14:ligatures w14:val="none"/>
              </w:rPr>
              <w:t xml:space="preserve"> or above. The investigations included cultivation, isolation and detailed analysis of these hyperthermophiles as well as in situ 16S rRNA gene sequence analysis and in situ hybridization studies. For a safe and fast isolation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hyperthermophiles from mixed cultures, a new: plating-independent isolation technique was developed, based on the use of a laser microscope ('optical tweezers'). This method, combined with 16S I RNA gene sequence analysis and whole-cell hybridization using fluorescently labelled oligonucleotide probes, even allows the recovery of pure cultures of phylogenetically predicted organisms </w:t>
            </w:r>
            <w:proofErr w:type="spellStart"/>
            <w:r w:rsidRPr="00277774">
              <w:rPr>
                <w:rFonts w:ascii="Aptos Narrow" w:eastAsia="Times New Roman" w:hAnsi="Aptos Narrow" w:cs="Times New Roman"/>
                <w:color w:val="000000"/>
                <w:kern w:val="0"/>
                <w:lang w:eastAsia="en-AU"/>
                <w14:ligatures w14:val="none"/>
              </w:rPr>
              <w:t>harboring</w:t>
            </w:r>
            <w:proofErr w:type="spellEnd"/>
            <w:r w:rsidRPr="00277774">
              <w:rPr>
                <w:rFonts w:ascii="Aptos Narrow" w:eastAsia="Times New Roman" w:hAnsi="Aptos Narrow" w:cs="Times New Roman"/>
                <w:color w:val="000000"/>
                <w:kern w:val="0"/>
                <w:lang w:eastAsia="en-AU"/>
                <w14:ligatures w14:val="none"/>
              </w:rPr>
              <w:t xml:space="preserv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16S rRNA gene sequences. In their natural habitats, hyperthermophiles form complex food webs, consisting of primary producers and consumers of organic material. Their metabolic potential includes various types of aerobic and anaerobic respiration and different modes of fermentation. In hydrothermal and geothermal environments, hyperthermophiles have important ecological functions in biogeochemical processes. Members of the </w:t>
            </w:r>
            <w:proofErr w:type="spellStart"/>
            <w:r w:rsidRPr="00277774">
              <w:rPr>
                <w:rFonts w:ascii="Aptos Narrow" w:eastAsia="Times New Roman" w:hAnsi="Aptos Narrow" w:cs="Times New Roman"/>
                <w:color w:val="000000"/>
                <w:kern w:val="0"/>
                <w:lang w:eastAsia="en-AU"/>
                <w14:ligatures w14:val="none"/>
              </w:rPr>
              <w:t>Sulfolobales</w:t>
            </w:r>
            <w:proofErr w:type="spellEnd"/>
            <w:r w:rsidRPr="00277774">
              <w:rPr>
                <w:rFonts w:ascii="Aptos Narrow" w:eastAsia="Times New Roman" w:hAnsi="Aptos Narrow" w:cs="Times New Roman"/>
                <w:color w:val="000000"/>
                <w:kern w:val="0"/>
                <w:lang w:eastAsia="en-AU"/>
                <w14:ligatures w14:val="none"/>
              </w:rPr>
              <w:t xml:space="preserve"> </w:t>
            </w:r>
            <w:proofErr w:type="gramStart"/>
            <w:r w:rsidRPr="00277774">
              <w:rPr>
                <w:rFonts w:ascii="Aptos Narrow" w:eastAsia="Times New Roman" w:hAnsi="Aptos Narrow" w:cs="Times New Roman"/>
                <w:color w:val="000000"/>
                <w:kern w:val="0"/>
                <w:lang w:eastAsia="en-AU"/>
                <w14:ligatures w14:val="none"/>
              </w:rPr>
              <w:t>are able to</w:t>
            </w:r>
            <w:proofErr w:type="gramEnd"/>
            <w:r w:rsidRPr="00277774">
              <w:rPr>
                <w:rFonts w:ascii="Aptos Narrow" w:eastAsia="Times New Roman" w:hAnsi="Aptos Narrow" w:cs="Times New Roman"/>
                <w:color w:val="000000"/>
                <w:kern w:val="0"/>
                <w:lang w:eastAsia="en-AU"/>
                <w14:ligatures w14:val="none"/>
              </w:rPr>
              <w:t xml:space="preserve"> mobilize heavy metals from sulfidic ores like pyrite or chalcopyrite. Biomineralization processes of hyperthermophiles include the formation of magnetite from iron or the precipitation of arsenate as realgar, a reaction performed by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hyperthermophile that was isolated from </w:t>
            </w:r>
            <w:proofErr w:type="spellStart"/>
            <w:r w:rsidRPr="00277774">
              <w:rPr>
                <w:rFonts w:ascii="Aptos Narrow" w:eastAsia="Times New Roman" w:hAnsi="Aptos Narrow" w:cs="Times New Roman"/>
                <w:color w:val="000000"/>
                <w:kern w:val="0"/>
                <w:lang w:eastAsia="en-AU"/>
                <w14:ligatures w14:val="none"/>
              </w:rPr>
              <w:t>Pisciarelli</w:t>
            </w:r>
            <w:proofErr w:type="spellEnd"/>
            <w:r w:rsidRPr="00277774">
              <w:rPr>
                <w:rFonts w:ascii="Aptos Narrow" w:eastAsia="Times New Roman" w:hAnsi="Aptos Narrow" w:cs="Times New Roman"/>
                <w:color w:val="000000"/>
                <w:kern w:val="0"/>
                <w:lang w:eastAsia="en-AU"/>
                <w14:ligatures w14:val="none"/>
              </w:rPr>
              <w:t xml:space="preserve"> Solfatara, Naples, Italy. (C) 2000 Federation of European Microbiological Societies. Published by Elsevier Science B.V. All rights reserved.</w:t>
            </w:r>
          </w:p>
        </w:tc>
      </w:tr>
      <w:tr w:rsidR="00277774" w:rsidRPr="00277774" w14:paraId="2C1DB9E5" w14:textId="77777777" w:rsidTr="00277774">
        <w:trPr>
          <w:cantSplit/>
          <w:trHeight w:val="1134"/>
        </w:trPr>
        <w:tc>
          <w:tcPr>
            <w:tcW w:w="784" w:type="pct"/>
            <w:noWrap/>
            <w:textDirection w:val="btLr"/>
            <w:hideMark/>
          </w:tcPr>
          <w:p w14:paraId="72C871AF"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Metagenomics Sheds Light on the Ecology of Marine Microbes and Their Viruses</w:t>
            </w:r>
          </w:p>
        </w:tc>
        <w:tc>
          <w:tcPr>
            <w:tcW w:w="4216" w:type="pct"/>
            <w:noWrap/>
            <w:hideMark/>
          </w:tcPr>
          <w:p w14:paraId="77D11BA0" w14:textId="786584F5"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Advances brought about by omics-based approaches have revolutionized our understanding of the diversity and ecological processes involving marine archaea, bacteria, and their viruses. This broad review discusses recent examples of how genomics, metagenomics, and </w:t>
            </w:r>
            <w:proofErr w:type="spellStart"/>
            <w:r w:rsidRPr="00277774">
              <w:rPr>
                <w:rFonts w:ascii="Aptos Narrow" w:eastAsia="Times New Roman" w:hAnsi="Aptos Narrow" w:cs="Times New Roman"/>
                <w:color w:val="000000"/>
                <w:kern w:val="0"/>
                <w:lang w:eastAsia="en-AU"/>
                <w14:ligatures w14:val="none"/>
              </w:rPr>
              <w:t>ecogenomics</w:t>
            </w:r>
            <w:proofErr w:type="spellEnd"/>
            <w:r w:rsidRPr="00277774">
              <w:rPr>
                <w:rFonts w:ascii="Aptos Narrow" w:eastAsia="Times New Roman" w:hAnsi="Aptos Narrow" w:cs="Times New Roman"/>
                <w:color w:val="000000"/>
                <w:kern w:val="0"/>
                <w:lang w:eastAsia="en-AU"/>
                <w14:ligatures w14:val="none"/>
              </w:rPr>
              <w:t xml:space="preserve"> have been applied to reveal the ecology of these biological entities. Three major topics are covered in this revision: (</w:t>
            </w:r>
            <w:proofErr w:type="spellStart"/>
            <w:r w:rsidRPr="00277774">
              <w:rPr>
                <w:rFonts w:ascii="Aptos Narrow" w:eastAsia="Times New Roman" w:hAnsi="Aptos Narrow" w:cs="Times New Roman"/>
                <w:color w:val="000000"/>
                <w:kern w:val="0"/>
                <w:lang w:eastAsia="en-AU"/>
                <w14:ligatures w14:val="none"/>
              </w:rPr>
              <w:t>i</w:t>
            </w:r>
            <w:proofErr w:type="spellEnd"/>
            <w:r w:rsidRPr="00277774">
              <w:rPr>
                <w:rFonts w:ascii="Aptos Narrow" w:eastAsia="Times New Roman" w:hAnsi="Aptos Narrow" w:cs="Times New Roman"/>
                <w:color w:val="000000"/>
                <w:kern w:val="0"/>
                <w:lang w:eastAsia="en-AU"/>
                <w14:ligatures w14:val="none"/>
              </w:rPr>
              <w:t xml:space="preserve">)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roles of microorganisms in ecosystem processes; (ii) virus-host associations; and (iii) ecological associations of microeukaryotes and other microbes. We also briefly comment on the discovery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taxa from marine ecosystems; development of a robust taxonomic framework for prokaryotes; breakthroughs on the diversity and ecology of cyanobacteria; and advances on ecological modelling. We conclude by discussing limitations of the field and suggesting directions for future research.</w:t>
            </w:r>
          </w:p>
        </w:tc>
      </w:tr>
      <w:tr w:rsidR="00277774" w:rsidRPr="00277774" w14:paraId="0438086B" w14:textId="77777777" w:rsidTr="00277774">
        <w:trPr>
          <w:cantSplit/>
          <w:trHeight w:val="1134"/>
        </w:trPr>
        <w:tc>
          <w:tcPr>
            <w:tcW w:w="784" w:type="pct"/>
            <w:noWrap/>
            <w:textDirection w:val="btLr"/>
            <w:hideMark/>
          </w:tcPr>
          <w:p w14:paraId="0B7147E8" w14:textId="5403BB96"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Meta-Transcriptomic Analysis Reveals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RNA Viruses in Polychaetes </w:t>
            </w:r>
            <w:proofErr w:type="spellStart"/>
            <w:r w:rsidRPr="00277774">
              <w:rPr>
                <w:rFonts w:ascii="Aptos Narrow" w:eastAsia="Times New Roman" w:hAnsi="Aptos Narrow" w:cs="Times New Roman"/>
                <w:color w:val="000000"/>
                <w:kern w:val="0"/>
                <w:lang w:eastAsia="en-AU"/>
                <w14:ligatures w14:val="none"/>
              </w:rPr>
              <w:t>Perinereis</w:t>
            </w:r>
            <w:proofErr w:type="spellEnd"/>
          </w:p>
        </w:tc>
        <w:tc>
          <w:tcPr>
            <w:tcW w:w="4216" w:type="pct"/>
            <w:noWrap/>
            <w:hideMark/>
          </w:tcPr>
          <w:p w14:paraId="03057A78" w14:textId="093488DA"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Viruses present a significant challenge to the sustainable growth of the aquaculture sector. </w:t>
            </w:r>
            <w:proofErr w:type="spellStart"/>
            <w:r w:rsidRPr="00277774">
              <w:rPr>
                <w:rFonts w:ascii="Aptos Narrow" w:eastAsia="Times New Roman" w:hAnsi="Aptos Narrow" w:cs="Times New Roman"/>
                <w:color w:val="000000"/>
                <w:kern w:val="0"/>
                <w:lang w:eastAsia="en-AU"/>
                <w14:ligatures w14:val="none"/>
              </w:rPr>
              <w:t>Perinereis</w:t>
            </w:r>
            <w:proofErr w:type="spellEnd"/>
            <w:r w:rsidRPr="00277774">
              <w:rPr>
                <w:rFonts w:ascii="Aptos Narrow" w:eastAsia="Times New Roman" w:hAnsi="Aptos Narrow" w:cs="Times New Roman"/>
                <w:color w:val="000000"/>
                <w:kern w:val="0"/>
                <w:lang w:eastAsia="en-AU"/>
                <w14:ligatures w14:val="none"/>
              </w:rPr>
              <w:t xml:space="preserve">, a valuable live-feed source in aquaculture, carries the risk of </w:t>
            </w:r>
            <w:proofErr w:type="spellStart"/>
            <w:r w:rsidRPr="00277774">
              <w:rPr>
                <w:rFonts w:ascii="Aptos Narrow" w:eastAsia="Times New Roman" w:hAnsi="Aptos Narrow" w:cs="Times New Roman"/>
                <w:color w:val="000000"/>
                <w:kern w:val="0"/>
                <w:lang w:eastAsia="en-AU"/>
                <w14:ligatures w14:val="none"/>
              </w:rPr>
              <w:t>harboring</w:t>
            </w:r>
            <w:proofErr w:type="spellEnd"/>
            <w:r w:rsidRPr="00277774">
              <w:rPr>
                <w:rFonts w:ascii="Aptos Narrow" w:eastAsia="Times New Roman" w:hAnsi="Aptos Narrow" w:cs="Times New Roman"/>
                <w:color w:val="000000"/>
                <w:kern w:val="0"/>
                <w:lang w:eastAsia="en-AU"/>
                <w14:ligatures w14:val="none"/>
              </w:rPr>
              <w:t xml:space="preserve"> unknown viruses, potentially jeopardizing the biosecurity of aquatic organisms. Despite this risk, there is a notable absence of research investigating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viruses in </w:t>
            </w:r>
            <w:proofErr w:type="spellStart"/>
            <w:r w:rsidRPr="00277774">
              <w:rPr>
                <w:rFonts w:ascii="Aptos Narrow" w:eastAsia="Times New Roman" w:hAnsi="Aptos Narrow" w:cs="Times New Roman"/>
                <w:color w:val="000000"/>
                <w:kern w:val="0"/>
                <w:lang w:eastAsia="en-AU"/>
                <w14:ligatures w14:val="none"/>
              </w:rPr>
              <w:t>Perinereis</w:t>
            </w:r>
            <w:proofErr w:type="spellEnd"/>
            <w:r w:rsidRPr="00277774">
              <w:rPr>
                <w:rFonts w:ascii="Aptos Narrow" w:eastAsia="Times New Roman" w:hAnsi="Aptos Narrow" w:cs="Times New Roman"/>
                <w:color w:val="000000"/>
                <w:kern w:val="0"/>
                <w:lang w:eastAsia="en-AU"/>
                <w14:ligatures w14:val="none"/>
              </w:rPr>
              <w:t xml:space="preserve"> using meta-transcriptomic sequencing techniques. Therefore, it becomes imperative to explore the viral diversity within </w:t>
            </w:r>
            <w:proofErr w:type="spellStart"/>
            <w:r w:rsidRPr="00277774">
              <w:rPr>
                <w:rFonts w:ascii="Aptos Narrow" w:eastAsia="Times New Roman" w:hAnsi="Aptos Narrow" w:cs="Times New Roman"/>
                <w:color w:val="000000"/>
                <w:kern w:val="0"/>
                <w:lang w:eastAsia="en-AU"/>
                <w14:ligatures w14:val="none"/>
              </w:rPr>
              <w:t>Perinereis</w:t>
            </w:r>
            <w:proofErr w:type="spellEnd"/>
            <w:r w:rsidRPr="00277774">
              <w:rPr>
                <w:rFonts w:ascii="Aptos Narrow" w:eastAsia="Times New Roman" w:hAnsi="Aptos Narrow" w:cs="Times New Roman"/>
                <w:color w:val="000000"/>
                <w:kern w:val="0"/>
                <w:lang w:eastAsia="en-AU"/>
                <w14:ligatures w14:val="none"/>
              </w:rPr>
              <w:t xml:space="preserve">. In this report, 12 previously unidentified viruses </w:t>
            </w:r>
            <w:proofErr w:type="gramStart"/>
            <w:r w:rsidRPr="00277774">
              <w:rPr>
                <w:rFonts w:ascii="Aptos Narrow" w:eastAsia="Times New Roman" w:hAnsi="Aptos Narrow" w:cs="Times New Roman"/>
                <w:color w:val="000000"/>
                <w:kern w:val="0"/>
                <w:lang w:eastAsia="en-AU"/>
                <w14:ligatures w14:val="none"/>
              </w:rPr>
              <w:t>was</w:t>
            </w:r>
            <w:proofErr w:type="gramEnd"/>
            <w:r w:rsidRPr="00277774">
              <w:rPr>
                <w:rFonts w:ascii="Aptos Narrow" w:eastAsia="Times New Roman" w:hAnsi="Aptos Narrow" w:cs="Times New Roman"/>
                <w:color w:val="000000"/>
                <w:kern w:val="0"/>
                <w:lang w:eastAsia="en-AU"/>
                <w14:ligatures w14:val="none"/>
              </w:rPr>
              <w:t xml:space="preserve"> documented in two distinct </w:t>
            </w:r>
            <w:proofErr w:type="spellStart"/>
            <w:r w:rsidRPr="00277774">
              <w:rPr>
                <w:rFonts w:ascii="Aptos Narrow" w:eastAsia="Times New Roman" w:hAnsi="Aptos Narrow" w:cs="Times New Roman"/>
                <w:color w:val="000000"/>
                <w:kern w:val="0"/>
                <w:lang w:eastAsia="en-AU"/>
                <w14:ligatures w14:val="none"/>
              </w:rPr>
              <w:t>Perinereis</w:t>
            </w:r>
            <w:proofErr w:type="spellEnd"/>
            <w:r w:rsidRPr="00277774">
              <w:rPr>
                <w:rFonts w:ascii="Aptos Narrow" w:eastAsia="Times New Roman" w:hAnsi="Aptos Narrow" w:cs="Times New Roman"/>
                <w:color w:val="000000"/>
                <w:kern w:val="0"/>
                <w:lang w:eastAsia="en-AU"/>
                <w14:ligatures w14:val="none"/>
              </w:rPr>
              <w:t xml:space="preserve"> species through meta-transcriptomic sequencing. These newly identified viruses were classified into four major viral families, shedding light on the intricate viral landscape within </w:t>
            </w:r>
            <w:proofErr w:type="spellStart"/>
            <w:r w:rsidRPr="00277774">
              <w:rPr>
                <w:rFonts w:ascii="Aptos Narrow" w:eastAsia="Times New Roman" w:hAnsi="Aptos Narrow" w:cs="Times New Roman"/>
                <w:color w:val="000000"/>
                <w:kern w:val="0"/>
                <w:lang w:eastAsia="en-AU"/>
                <w14:ligatures w14:val="none"/>
              </w:rPr>
              <w:t>Perinereis</w:t>
            </w:r>
            <w:proofErr w:type="spellEnd"/>
            <w:r w:rsidRPr="00277774">
              <w:rPr>
                <w:rFonts w:ascii="Aptos Narrow" w:eastAsia="Times New Roman" w:hAnsi="Aptos Narrow" w:cs="Times New Roman"/>
                <w:color w:val="000000"/>
                <w:kern w:val="0"/>
                <w:lang w:eastAsia="en-AU"/>
                <w14:ligatures w14:val="none"/>
              </w:rPr>
              <w:t xml:space="preserve">. By unveiling these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viruses, this research contributes to a broader knowledge base of the viral ecology in </w:t>
            </w:r>
            <w:proofErr w:type="spellStart"/>
            <w:r w:rsidRPr="00277774">
              <w:rPr>
                <w:rFonts w:ascii="Aptos Narrow" w:eastAsia="Times New Roman" w:hAnsi="Aptos Narrow" w:cs="Times New Roman"/>
                <w:color w:val="000000"/>
                <w:kern w:val="0"/>
                <w:lang w:eastAsia="en-AU"/>
                <w14:ligatures w14:val="none"/>
              </w:rPr>
              <w:t>Perinereis</w:t>
            </w:r>
            <w:proofErr w:type="spellEnd"/>
            <w:r w:rsidRPr="00277774">
              <w:rPr>
                <w:rFonts w:ascii="Aptos Narrow" w:eastAsia="Times New Roman" w:hAnsi="Aptos Narrow" w:cs="Times New Roman"/>
                <w:color w:val="000000"/>
                <w:kern w:val="0"/>
                <w:lang w:eastAsia="en-AU"/>
                <w14:ligatures w14:val="none"/>
              </w:rPr>
              <w:t xml:space="preserve">, offering valuable insights into the potential risks and impacts associated with </w:t>
            </w:r>
            <w:proofErr w:type="spellStart"/>
            <w:r w:rsidRPr="00277774">
              <w:rPr>
                <w:rFonts w:ascii="Aptos Narrow" w:eastAsia="Times New Roman" w:hAnsi="Aptos Narrow" w:cs="Times New Roman"/>
                <w:color w:val="000000"/>
                <w:kern w:val="0"/>
                <w:lang w:eastAsia="en-AU"/>
                <w14:ligatures w14:val="none"/>
              </w:rPr>
              <w:t>Perinereis</w:t>
            </w:r>
            <w:proofErr w:type="spellEnd"/>
            <w:r w:rsidRPr="00277774">
              <w:rPr>
                <w:rFonts w:ascii="Aptos Narrow" w:eastAsia="Times New Roman" w:hAnsi="Aptos Narrow" w:cs="Times New Roman"/>
                <w:color w:val="000000"/>
                <w:kern w:val="0"/>
                <w:lang w:eastAsia="en-AU"/>
                <w14:ligatures w14:val="none"/>
              </w:rPr>
              <w:t xml:space="preserve"> in aquaculture settings. Such findings also highlight the need for enhancing biosecurity measures and disease management strategies within the aquaculture industry. </w:t>
            </w:r>
            <w:proofErr w:type="spellStart"/>
            <w:r w:rsidRPr="00277774">
              <w:rPr>
                <w:rFonts w:ascii="Aptos Narrow" w:eastAsia="Times New Roman" w:hAnsi="Aptos Narrow" w:cs="Times New Roman"/>
                <w:color w:val="000000"/>
                <w:kern w:val="0"/>
                <w:lang w:eastAsia="en-AU"/>
                <w14:ligatures w14:val="none"/>
              </w:rPr>
              <w:t>Perinereis</w:t>
            </w:r>
            <w:proofErr w:type="spellEnd"/>
            <w:r w:rsidRPr="00277774">
              <w:rPr>
                <w:rFonts w:ascii="Aptos Narrow" w:eastAsia="Times New Roman" w:hAnsi="Aptos Narrow" w:cs="Times New Roman"/>
                <w:color w:val="000000"/>
                <w:kern w:val="0"/>
                <w:lang w:eastAsia="en-AU"/>
                <w14:ligatures w14:val="none"/>
              </w:rPr>
              <w:t xml:space="preserve"> species are essential benthonic animals in coastal ecosystems and have significant roles as live feed in aquaculture, owing to their high-protein and low-fat nutritional profile. Despite their ecological importance, the viral communities associated with these organisms need to be better understood. In this study, we generated 2.6 x 10(8) reads using meta-transcriptomic sequencing and de novo assembled 5.3 x 10(</w:t>
            </w:r>
            <w:proofErr w:type="gramStart"/>
            <w:r w:rsidRPr="00277774">
              <w:rPr>
                <w:rFonts w:ascii="Aptos Narrow" w:eastAsia="Times New Roman" w:hAnsi="Aptos Narrow" w:cs="Times New Roman"/>
                <w:color w:val="000000"/>
                <w:kern w:val="0"/>
                <w:lang w:eastAsia="en-AU"/>
                <w14:ligatures w14:val="none"/>
              </w:rPr>
              <w:t>3 )virus</w:t>
            </w:r>
            <w:proofErr w:type="gramEnd"/>
            <w:r w:rsidRPr="00277774">
              <w:rPr>
                <w:rFonts w:ascii="Aptos Narrow" w:eastAsia="Times New Roman" w:hAnsi="Aptos Narrow" w:cs="Times New Roman"/>
                <w:color w:val="000000"/>
                <w:kern w:val="0"/>
                <w:lang w:eastAsia="en-AU"/>
                <w14:ligatures w14:val="none"/>
              </w:rPr>
              <w:t xml:space="preserve">-associated contigs. We identified 12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RNA viruses from two species, </w:t>
            </w:r>
            <w:proofErr w:type="spellStart"/>
            <w:r w:rsidRPr="00277774">
              <w:rPr>
                <w:rFonts w:ascii="Aptos Narrow" w:eastAsia="Times New Roman" w:hAnsi="Aptos Narrow" w:cs="Times New Roman"/>
                <w:color w:val="000000"/>
                <w:kern w:val="0"/>
                <w:lang w:eastAsia="en-AU"/>
                <w14:ligatures w14:val="none"/>
              </w:rPr>
              <w:t>Perinereis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aibuhitensis</w:t>
            </w:r>
            <w:proofErr w:type="spellEnd"/>
            <w:r w:rsidRPr="00277774">
              <w:rPr>
                <w:rFonts w:ascii="Aptos Narrow" w:eastAsia="Times New Roman" w:hAnsi="Aptos Narrow" w:cs="Times New Roman"/>
                <w:color w:val="000000"/>
                <w:kern w:val="0"/>
                <w:lang w:eastAsia="en-AU"/>
                <w14:ligatures w14:val="none"/>
              </w:rPr>
              <w:t xml:space="preserve"> and P. </w:t>
            </w:r>
            <w:proofErr w:type="spellStart"/>
            <w:r w:rsidRPr="00277774">
              <w:rPr>
                <w:rFonts w:ascii="Aptos Narrow" w:eastAsia="Times New Roman" w:hAnsi="Aptos Narrow" w:cs="Times New Roman"/>
                <w:color w:val="000000"/>
                <w:kern w:val="0"/>
                <w:lang w:eastAsia="en-AU"/>
                <w14:ligatures w14:val="none"/>
              </w:rPr>
              <w:t>wilsoni</w:t>
            </w:r>
            <w:proofErr w:type="spellEnd"/>
            <w:r w:rsidRPr="00277774">
              <w:rPr>
                <w:rFonts w:ascii="Aptos Narrow" w:eastAsia="Times New Roman" w:hAnsi="Aptos Narrow" w:cs="Times New Roman"/>
                <w:color w:val="000000"/>
                <w:kern w:val="0"/>
                <w:lang w:eastAsia="en-AU"/>
                <w14:ligatures w14:val="none"/>
              </w:rPr>
              <w:t xml:space="preserve">, which were classified into four major viral groups: </w:t>
            </w:r>
            <w:proofErr w:type="spellStart"/>
            <w:r w:rsidRPr="00277774">
              <w:rPr>
                <w:rFonts w:ascii="Aptos Narrow" w:eastAsia="Times New Roman" w:hAnsi="Aptos Narrow" w:cs="Times New Roman"/>
                <w:color w:val="000000"/>
                <w:kern w:val="0"/>
                <w:lang w:eastAsia="en-AU"/>
                <w14:ligatures w14:val="none"/>
              </w:rPr>
              <w:t>Picobirnaviridae</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Marnaviridae</w:t>
            </w:r>
            <w:proofErr w:type="spellEnd"/>
            <w:r w:rsidRPr="00277774">
              <w:rPr>
                <w:rFonts w:ascii="Aptos Narrow" w:eastAsia="Times New Roman" w:hAnsi="Aptos Narrow" w:cs="Times New Roman"/>
                <w:color w:val="000000"/>
                <w:kern w:val="0"/>
                <w:lang w:eastAsia="en-AU"/>
                <w14:ligatures w14:val="none"/>
              </w:rPr>
              <w:t xml:space="preserve">, unclassified </w:t>
            </w:r>
            <w:proofErr w:type="spellStart"/>
            <w:r w:rsidRPr="00277774">
              <w:rPr>
                <w:rFonts w:ascii="Aptos Narrow" w:eastAsia="Times New Roman" w:hAnsi="Aptos Narrow" w:cs="Times New Roman"/>
                <w:color w:val="000000"/>
                <w:kern w:val="0"/>
                <w:lang w:eastAsia="en-AU"/>
                <w14:ligatures w14:val="none"/>
              </w:rPr>
              <w:t>Picornavirales</w:t>
            </w:r>
            <w:proofErr w:type="spellEnd"/>
            <w:r w:rsidRPr="00277774">
              <w:rPr>
                <w:rFonts w:ascii="Aptos Narrow" w:eastAsia="Times New Roman" w:hAnsi="Aptos Narrow" w:cs="Times New Roman"/>
                <w:color w:val="000000"/>
                <w:kern w:val="0"/>
                <w:lang w:eastAsia="en-AU"/>
                <w14:ligatures w14:val="none"/>
              </w:rPr>
              <w:t xml:space="preserve">, and unclassified </w:t>
            </w:r>
            <w:proofErr w:type="spellStart"/>
            <w:r w:rsidRPr="00277774">
              <w:rPr>
                <w:rFonts w:ascii="Aptos Narrow" w:eastAsia="Times New Roman" w:hAnsi="Aptos Narrow" w:cs="Times New Roman"/>
                <w:color w:val="000000"/>
                <w:kern w:val="0"/>
                <w:lang w:eastAsia="en-AU"/>
                <w14:ligatures w14:val="none"/>
              </w:rPr>
              <w:t>Bunyavirales</w:t>
            </w:r>
            <w:proofErr w:type="spellEnd"/>
            <w:r w:rsidRPr="00277774">
              <w:rPr>
                <w:rFonts w:ascii="Aptos Narrow" w:eastAsia="Times New Roman" w:hAnsi="Aptos Narrow" w:cs="Times New Roman"/>
                <w:color w:val="000000"/>
                <w:kern w:val="0"/>
                <w:lang w:eastAsia="en-AU"/>
                <w14:ligatures w14:val="none"/>
              </w:rPr>
              <w:t xml:space="preserve">. Our findings revealed the hidden diversity of viruses and genome structures in </w:t>
            </w:r>
            <w:proofErr w:type="spellStart"/>
            <w:r w:rsidRPr="00277774">
              <w:rPr>
                <w:rFonts w:ascii="Aptos Narrow" w:eastAsia="Times New Roman" w:hAnsi="Aptos Narrow" w:cs="Times New Roman"/>
                <w:color w:val="000000"/>
                <w:kern w:val="0"/>
                <w:lang w:eastAsia="en-AU"/>
                <w14:ligatures w14:val="none"/>
              </w:rPr>
              <w:t>Perinereis</w:t>
            </w:r>
            <w:proofErr w:type="spellEnd"/>
            <w:r w:rsidRPr="00277774">
              <w:rPr>
                <w:rFonts w:ascii="Aptos Narrow" w:eastAsia="Times New Roman" w:hAnsi="Aptos Narrow" w:cs="Times New Roman"/>
                <w:color w:val="000000"/>
                <w:kern w:val="0"/>
                <w:lang w:eastAsia="en-AU"/>
                <w14:ligatures w14:val="none"/>
              </w:rPr>
              <w:t xml:space="preserve">, enriching the RNA virosphere and expanding the host range of </w:t>
            </w:r>
            <w:proofErr w:type="spellStart"/>
            <w:r w:rsidRPr="00277774">
              <w:rPr>
                <w:rFonts w:ascii="Aptos Narrow" w:eastAsia="Times New Roman" w:hAnsi="Aptos Narrow" w:cs="Times New Roman"/>
                <w:color w:val="000000"/>
                <w:kern w:val="0"/>
                <w:lang w:eastAsia="en-AU"/>
                <w14:ligatures w14:val="none"/>
              </w:rPr>
              <w:t>Picobirnaviridae</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Marnaviridae</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Bunyavirales</w:t>
            </w:r>
            <w:proofErr w:type="spellEnd"/>
            <w:r w:rsidRPr="00277774">
              <w:rPr>
                <w:rFonts w:ascii="Aptos Narrow" w:eastAsia="Times New Roman" w:hAnsi="Aptos Narrow" w:cs="Times New Roman"/>
                <w:color w:val="000000"/>
                <w:kern w:val="0"/>
                <w:lang w:eastAsia="en-AU"/>
                <w14:ligatures w14:val="none"/>
              </w:rPr>
              <w:t xml:space="preserve">. This study also highlighted the potential biosecurity risk of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viruses carried by </w:t>
            </w:r>
            <w:proofErr w:type="spellStart"/>
            <w:r w:rsidRPr="00277774">
              <w:rPr>
                <w:rFonts w:ascii="Aptos Narrow" w:eastAsia="Times New Roman" w:hAnsi="Aptos Narrow" w:cs="Times New Roman"/>
                <w:color w:val="000000"/>
                <w:kern w:val="0"/>
                <w:lang w:eastAsia="en-AU"/>
                <w14:ligatures w14:val="none"/>
              </w:rPr>
              <w:t>Perinereis</w:t>
            </w:r>
            <w:proofErr w:type="spellEnd"/>
            <w:r w:rsidRPr="00277774">
              <w:rPr>
                <w:rFonts w:ascii="Aptos Narrow" w:eastAsia="Times New Roman" w:hAnsi="Aptos Narrow" w:cs="Times New Roman"/>
                <w:color w:val="000000"/>
                <w:kern w:val="0"/>
                <w:lang w:eastAsia="en-AU"/>
                <w14:ligatures w14:val="none"/>
              </w:rPr>
              <w:t xml:space="preserve"> to aquaculture.</w:t>
            </w:r>
          </w:p>
        </w:tc>
      </w:tr>
      <w:tr w:rsidR="00277774" w:rsidRPr="00277774" w14:paraId="40ACD7CC" w14:textId="77777777" w:rsidTr="00277774">
        <w:trPr>
          <w:cantSplit/>
          <w:trHeight w:val="1134"/>
        </w:trPr>
        <w:tc>
          <w:tcPr>
            <w:tcW w:w="784" w:type="pct"/>
            <w:noWrap/>
            <w:textDirection w:val="btLr"/>
            <w:hideMark/>
          </w:tcPr>
          <w:p w14:paraId="74A79489"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Evolution of DMSP (</w:t>
            </w:r>
            <w:proofErr w:type="spellStart"/>
            <w:r w:rsidRPr="00277774">
              <w:rPr>
                <w:rFonts w:ascii="Aptos Narrow" w:eastAsia="Times New Roman" w:hAnsi="Aptos Narrow" w:cs="Times New Roman"/>
                <w:color w:val="000000"/>
                <w:kern w:val="0"/>
                <w:lang w:eastAsia="en-AU"/>
                <w14:ligatures w14:val="none"/>
              </w:rPr>
              <w:t>dimethylsulfoniopropionate</w:t>
            </w:r>
            <w:proofErr w:type="spellEnd"/>
            <w:r w:rsidRPr="00277774">
              <w:rPr>
                <w:rFonts w:ascii="Aptos Narrow" w:eastAsia="Times New Roman" w:hAnsi="Aptos Narrow" w:cs="Times New Roman"/>
                <w:color w:val="000000"/>
                <w:kern w:val="0"/>
                <w:lang w:eastAsia="en-AU"/>
                <w14:ligatures w14:val="none"/>
              </w:rPr>
              <w:t>) biosynthesis pathway: Origin and phylogenetic distribution in polyploid Spartina (</w:t>
            </w:r>
            <w:proofErr w:type="spellStart"/>
            <w:r w:rsidRPr="00277774">
              <w:rPr>
                <w:rFonts w:ascii="Aptos Narrow" w:eastAsia="Times New Roman" w:hAnsi="Aptos Narrow" w:cs="Times New Roman"/>
                <w:color w:val="000000"/>
                <w:kern w:val="0"/>
                <w:lang w:eastAsia="en-AU"/>
                <w14:ligatures w14:val="none"/>
              </w:rPr>
              <w:t>Poaceae</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Chloridoideae</w:t>
            </w:r>
            <w:proofErr w:type="spellEnd"/>
            <w:r w:rsidRPr="00277774">
              <w:rPr>
                <w:rFonts w:ascii="Aptos Narrow" w:eastAsia="Times New Roman" w:hAnsi="Aptos Narrow" w:cs="Times New Roman"/>
                <w:color w:val="000000"/>
                <w:kern w:val="0"/>
                <w:lang w:eastAsia="en-AU"/>
                <w14:ligatures w14:val="none"/>
              </w:rPr>
              <w:t>)</w:t>
            </w:r>
          </w:p>
        </w:tc>
        <w:tc>
          <w:tcPr>
            <w:tcW w:w="4216" w:type="pct"/>
            <w:noWrap/>
            <w:hideMark/>
          </w:tcPr>
          <w:p w14:paraId="2FFAB98B" w14:textId="346CE16E"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DMSP (</w:t>
            </w:r>
            <w:proofErr w:type="spellStart"/>
            <w:r w:rsidRPr="00277774">
              <w:rPr>
                <w:rFonts w:ascii="Aptos Narrow" w:eastAsia="Times New Roman" w:hAnsi="Aptos Narrow" w:cs="Times New Roman"/>
                <w:color w:val="000000"/>
                <w:kern w:val="0"/>
                <w:lang w:eastAsia="en-AU"/>
                <w14:ligatures w14:val="none"/>
              </w:rPr>
              <w:t>dimethylsulfoniopropionate</w:t>
            </w:r>
            <w:proofErr w:type="spellEnd"/>
            <w:r w:rsidRPr="00277774">
              <w:rPr>
                <w:rFonts w:ascii="Aptos Narrow" w:eastAsia="Times New Roman" w:hAnsi="Aptos Narrow" w:cs="Times New Roman"/>
                <w:color w:val="000000"/>
                <w:kern w:val="0"/>
                <w:lang w:eastAsia="en-AU"/>
                <w14:ligatures w14:val="none"/>
              </w:rPr>
              <w:t xml:space="preserve">) is an ecologically important </w:t>
            </w:r>
            <w:proofErr w:type="spellStart"/>
            <w:r w:rsidRPr="00277774">
              <w:rPr>
                <w:rFonts w:ascii="Aptos Narrow" w:eastAsia="Times New Roman" w:hAnsi="Aptos Narrow" w:cs="Times New Roman"/>
                <w:color w:val="000000"/>
                <w:kern w:val="0"/>
                <w:lang w:eastAsia="en-AU"/>
                <w14:ligatures w14:val="none"/>
              </w:rPr>
              <w:t>sulfur</w:t>
            </w:r>
            <w:proofErr w:type="spellEnd"/>
            <w:r w:rsidRPr="00277774">
              <w:rPr>
                <w:rFonts w:ascii="Aptos Narrow" w:eastAsia="Times New Roman" w:hAnsi="Aptos Narrow" w:cs="Times New Roman"/>
                <w:color w:val="000000"/>
                <w:kern w:val="0"/>
                <w:lang w:eastAsia="en-AU"/>
                <w14:ligatures w14:val="none"/>
              </w:rPr>
              <w:t xml:space="preserve"> metabolite commonly produced by marine algae and by some higher plant lineages, including the polyploid salt marsh genus Spartina (</w:t>
            </w:r>
            <w:proofErr w:type="spellStart"/>
            <w:r w:rsidRPr="00277774">
              <w:rPr>
                <w:rFonts w:ascii="Aptos Narrow" w:eastAsia="Times New Roman" w:hAnsi="Aptos Narrow" w:cs="Times New Roman"/>
                <w:color w:val="000000"/>
                <w:kern w:val="0"/>
                <w:lang w:eastAsia="en-AU"/>
                <w14:ligatures w14:val="none"/>
              </w:rPr>
              <w:t>Poaceae</w:t>
            </w:r>
            <w:proofErr w:type="spellEnd"/>
            <w:r w:rsidRPr="00277774">
              <w:rPr>
                <w:rFonts w:ascii="Aptos Narrow" w:eastAsia="Times New Roman" w:hAnsi="Aptos Narrow" w:cs="Times New Roman"/>
                <w:color w:val="000000"/>
                <w:kern w:val="0"/>
                <w:lang w:eastAsia="en-AU"/>
                <w14:ligatures w14:val="none"/>
              </w:rPr>
              <w:t xml:space="preserve">). The molecular mechanisms and genes involved in the DMSP biosynthesis pathways are still unknown. In this study, we performed comparative analyses of DMSP amounts and molecular phylogenetic analyses to decipher the origin of DMSP in Spartina that represents one of the major </w:t>
            </w:r>
            <w:proofErr w:type="gramStart"/>
            <w:r w:rsidRPr="00277774">
              <w:rPr>
                <w:rFonts w:ascii="Aptos Narrow" w:eastAsia="Times New Roman" w:hAnsi="Aptos Narrow" w:cs="Times New Roman"/>
                <w:color w:val="000000"/>
                <w:kern w:val="0"/>
                <w:lang w:eastAsia="en-AU"/>
                <w14:ligatures w14:val="none"/>
              </w:rPr>
              <w:t>source</w:t>
            </w:r>
            <w:proofErr w:type="gramEnd"/>
            <w:r w:rsidRPr="00277774">
              <w:rPr>
                <w:rFonts w:ascii="Aptos Narrow" w:eastAsia="Times New Roman" w:hAnsi="Aptos Narrow" w:cs="Times New Roman"/>
                <w:color w:val="000000"/>
                <w:kern w:val="0"/>
                <w:lang w:eastAsia="en-AU"/>
                <w14:ligatures w14:val="none"/>
              </w:rPr>
              <w:t xml:space="preserve"> of terrestrial DMSP in coastal marshes. DMSP content was explored in 14 Spartina species using H-1 Nuclear Magnetic Resonance (NMR) spectroscopy and Ultra Performance Liquid Chromatography-Mass Spectrometry (UPLC-MS). Putative genes encoding the four enzymatic steps of the DMSP biosynthesis pathway in Spartina were examined and their evolutionary dynamics were studied. We found that the </w:t>
            </w:r>
            <w:proofErr w:type="spellStart"/>
            <w:r w:rsidRPr="00277774">
              <w:rPr>
                <w:rFonts w:ascii="Aptos Narrow" w:eastAsia="Times New Roman" w:hAnsi="Aptos Narrow" w:cs="Times New Roman"/>
                <w:color w:val="000000"/>
                <w:kern w:val="0"/>
                <w:lang w:eastAsia="en-AU"/>
                <w14:ligatures w14:val="none"/>
              </w:rPr>
              <w:t>hexaploid</w:t>
            </w:r>
            <w:proofErr w:type="spellEnd"/>
            <w:r w:rsidRPr="00277774">
              <w:rPr>
                <w:rFonts w:ascii="Aptos Narrow" w:eastAsia="Times New Roman" w:hAnsi="Aptos Narrow" w:cs="Times New Roman"/>
                <w:color w:val="000000"/>
                <w:kern w:val="0"/>
                <w:lang w:eastAsia="en-AU"/>
                <w14:ligatures w14:val="none"/>
              </w:rPr>
              <w:t xml:space="preserve"> lineage containing S. alterniflora, S. </w:t>
            </w:r>
            <w:proofErr w:type="spellStart"/>
            <w:r w:rsidRPr="00277774">
              <w:rPr>
                <w:rFonts w:ascii="Aptos Narrow" w:eastAsia="Times New Roman" w:hAnsi="Aptos Narrow" w:cs="Times New Roman"/>
                <w:color w:val="000000"/>
                <w:kern w:val="0"/>
                <w:lang w:eastAsia="en-AU"/>
                <w14:ligatures w14:val="none"/>
              </w:rPr>
              <w:t>foliosa</w:t>
            </w:r>
            <w:proofErr w:type="spellEnd"/>
            <w:r w:rsidRPr="00277774">
              <w:rPr>
                <w:rFonts w:ascii="Aptos Narrow" w:eastAsia="Times New Roman" w:hAnsi="Aptos Narrow" w:cs="Times New Roman"/>
                <w:color w:val="000000"/>
                <w:kern w:val="0"/>
                <w:lang w:eastAsia="en-AU"/>
                <w14:ligatures w14:val="none"/>
              </w:rPr>
              <w:t xml:space="preserve"> and S. maritima and their derived hybrids and allopolyploids are all able to produce DMSP, in contrast to species in the tetraploid Glade. Thus, examination of DMSP synthesis in a phylogenetic context implicated a single origin of this physiological innovation, which occurred in the ancestor of the </w:t>
            </w:r>
            <w:proofErr w:type="spellStart"/>
            <w:r w:rsidRPr="00277774">
              <w:rPr>
                <w:rFonts w:ascii="Aptos Narrow" w:eastAsia="Times New Roman" w:hAnsi="Aptos Narrow" w:cs="Times New Roman"/>
                <w:color w:val="000000"/>
                <w:kern w:val="0"/>
                <w:lang w:eastAsia="en-AU"/>
                <w14:ligatures w14:val="none"/>
              </w:rPr>
              <w:t>hexaploid</w:t>
            </w:r>
            <w:proofErr w:type="spellEnd"/>
            <w:r w:rsidRPr="00277774">
              <w:rPr>
                <w:rFonts w:ascii="Aptos Narrow" w:eastAsia="Times New Roman" w:hAnsi="Aptos Narrow" w:cs="Times New Roman"/>
                <w:color w:val="000000"/>
                <w:kern w:val="0"/>
                <w:lang w:eastAsia="en-AU"/>
                <w14:ligatures w14:val="none"/>
              </w:rPr>
              <w:t xml:space="preserve"> Spartina lineage, 3-6 MYA. Candidate genes specific to the Spartina DMSP biosynthesis pathway were also retrieved from Spartina </w:t>
            </w:r>
            <w:proofErr w:type="gramStart"/>
            <w:r w:rsidRPr="00277774">
              <w:rPr>
                <w:rFonts w:ascii="Aptos Narrow" w:eastAsia="Times New Roman" w:hAnsi="Aptos Narrow" w:cs="Times New Roman"/>
                <w:color w:val="000000"/>
                <w:kern w:val="0"/>
                <w:lang w:eastAsia="en-AU"/>
                <w14:ligatures w14:val="none"/>
              </w:rPr>
              <w:t>transcriptomes, and</w:t>
            </w:r>
            <w:proofErr w:type="gramEnd"/>
            <w:r w:rsidRPr="00277774">
              <w:rPr>
                <w:rFonts w:ascii="Aptos Narrow" w:eastAsia="Times New Roman" w:hAnsi="Aptos Narrow" w:cs="Times New Roman"/>
                <w:color w:val="000000"/>
                <w:kern w:val="0"/>
                <w:lang w:eastAsia="en-AU"/>
                <w14:ligatures w14:val="none"/>
              </w:rPr>
              <w:t xml:space="preserve"> provide a framework for future investigations to decipher the molecular mechanisms involved in this plant phenotypic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ty that has major ecological impacts in saltmarsh ecosystems. (C) 2017 Elsevier Inc. All rights reserved.</w:t>
            </w:r>
          </w:p>
        </w:tc>
      </w:tr>
      <w:tr w:rsidR="00277774" w:rsidRPr="00277774" w14:paraId="014D5409" w14:textId="77777777" w:rsidTr="00277774">
        <w:trPr>
          <w:cantSplit/>
          <w:trHeight w:val="1134"/>
        </w:trPr>
        <w:tc>
          <w:tcPr>
            <w:tcW w:w="784" w:type="pct"/>
            <w:noWrap/>
            <w:textDirection w:val="btLr"/>
            <w:hideMark/>
          </w:tcPr>
          <w:p w14:paraId="41DF7FD5" w14:textId="370E768C"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Water mite assemblages reveal diverse genera,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DNA barcodes and transitional periods of intermediate disturbance</w:t>
            </w:r>
          </w:p>
        </w:tc>
        <w:tc>
          <w:tcPr>
            <w:tcW w:w="4216" w:type="pct"/>
            <w:noWrap/>
            <w:hideMark/>
          </w:tcPr>
          <w:p w14:paraId="25EFF316" w14:textId="210D63C1"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Water mites are important constituents of aquatic ecosystems, but their biodiversity is poorly understood. The goal of this study was to improve knowledge of water mite assemblages in the Detroit River through combined use of morphological and cytochrome oxidase I (COI) DNA barcode data and to elucidate seasonal water mite diversity. The diversity of water mites collected from Blue Heron Lagoon at Belle Isle, an island in the Detroit River, is described.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DNA barcodes for Albia, </w:t>
            </w:r>
            <w:proofErr w:type="spellStart"/>
            <w:r w:rsidRPr="00277774">
              <w:rPr>
                <w:rFonts w:ascii="Aptos Narrow" w:eastAsia="Times New Roman" w:hAnsi="Aptos Narrow" w:cs="Times New Roman"/>
                <w:color w:val="000000"/>
                <w:kern w:val="0"/>
                <w:lang w:eastAsia="en-AU"/>
                <w14:ligatures w14:val="none"/>
              </w:rPr>
              <w:t>Hydrochoreutes</w:t>
            </w:r>
            <w:proofErr w:type="spellEnd"/>
            <w:r w:rsidRPr="00277774">
              <w:rPr>
                <w:rFonts w:ascii="Aptos Narrow" w:eastAsia="Times New Roman" w:hAnsi="Aptos Narrow" w:cs="Times New Roman"/>
                <w:color w:val="000000"/>
                <w:kern w:val="0"/>
                <w:lang w:eastAsia="en-AU"/>
                <w14:ligatures w14:val="none"/>
              </w:rPr>
              <w:t xml:space="preserve">, Madawaska, and </w:t>
            </w:r>
            <w:proofErr w:type="spellStart"/>
            <w:r w:rsidRPr="00277774">
              <w:rPr>
                <w:rFonts w:ascii="Aptos Narrow" w:eastAsia="Times New Roman" w:hAnsi="Aptos Narrow" w:cs="Times New Roman"/>
                <w:color w:val="000000"/>
                <w:kern w:val="0"/>
                <w:lang w:eastAsia="en-AU"/>
                <w14:ligatures w14:val="none"/>
              </w:rPr>
              <w:t>Axonopsis</w:t>
            </w:r>
            <w:proofErr w:type="spellEnd"/>
            <w:r w:rsidRPr="00277774">
              <w:rPr>
                <w:rFonts w:ascii="Aptos Narrow" w:eastAsia="Times New Roman" w:hAnsi="Aptos Narrow" w:cs="Times New Roman"/>
                <w:color w:val="000000"/>
                <w:kern w:val="0"/>
                <w:lang w:eastAsia="en-AU"/>
                <w14:ligatures w14:val="none"/>
              </w:rPr>
              <w:t xml:space="preserve"> are reported with a species level barcode for </w:t>
            </w:r>
            <w:proofErr w:type="spellStart"/>
            <w:r w:rsidRPr="00277774">
              <w:rPr>
                <w:rFonts w:ascii="Aptos Narrow" w:eastAsia="Times New Roman" w:hAnsi="Aptos Narrow" w:cs="Times New Roman"/>
                <w:color w:val="000000"/>
                <w:kern w:val="0"/>
                <w:lang w:eastAsia="en-AU"/>
                <w14:ligatures w14:val="none"/>
              </w:rPr>
              <w:t>Lebertia</w:t>
            </w:r>
            <w:proofErr w:type="spellEnd"/>
            <w:r w:rsidRPr="00277774">
              <w:rPr>
                <w:rFonts w:ascii="Aptos Narrow" w:eastAsia="Times New Roman" w:hAnsi="Aptos Narrow" w:cs="Times New Roman"/>
                <w:color w:val="000000"/>
                <w:kern w:val="0"/>
                <w:lang w:eastAsia="en-AU"/>
                <w14:ligatures w14:val="none"/>
              </w:rPr>
              <w:t xml:space="preserv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DNA barcodes may represent the presence of previously undescribed variants or new species of several genera. The prevalence of water mites is higher in the summer, but a different pattern is observed for diversity. The diversity of water mites, by several measures, varies seasonally with lower diversity in summer and winter months and higher diversity during seasonal transitions. For these organisms, we interpret seasonal change as an intermediate disturbance resulting in increased biodiversity.</w:t>
            </w:r>
          </w:p>
        </w:tc>
      </w:tr>
      <w:tr w:rsidR="00277774" w:rsidRPr="00277774" w14:paraId="7EBD8E50" w14:textId="77777777" w:rsidTr="00277774">
        <w:trPr>
          <w:cantSplit/>
          <w:trHeight w:val="1134"/>
        </w:trPr>
        <w:tc>
          <w:tcPr>
            <w:tcW w:w="784" w:type="pct"/>
            <w:noWrap/>
            <w:textDirection w:val="btLr"/>
            <w:hideMark/>
          </w:tcPr>
          <w:p w14:paraId="0E9D83DC"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Ecological Impacts of Reverse Speciation in </w:t>
            </w:r>
            <w:proofErr w:type="spellStart"/>
            <w:r w:rsidRPr="00277774">
              <w:rPr>
                <w:rFonts w:ascii="Aptos Narrow" w:eastAsia="Times New Roman" w:hAnsi="Aptos Narrow" w:cs="Times New Roman"/>
                <w:color w:val="000000"/>
                <w:kern w:val="0"/>
                <w:lang w:eastAsia="en-AU"/>
                <w14:ligatures w14:val="none"/>
              </w:rPr>
              <w:t>Threespine</w:t>
            </w:r>
            <w:proofErr w:type="spellEnd"/>
            <w:r w:rsidRPr="00277774">
              <w:rPr>
                <w:rFonts w:ascii="Aptos Narrow" w:eastAsia="Times New Roman" w:hAnsi="Aptos Narrow" w:cs="Times New Roman"/>
                <w:color w:val="000000"/>
                <w:kern w:val="0"/>
                <w:lang w:eastAsia="en-AU"/>
                <w14:ligatures w14:val="none"/>
              </w:rPr>
              <w:t xml:space="preserve"> Stickleback</w:t>
            </w:r>
          </w:p>
        </w:tc>
        <w:tc>
          <w:tcPr>
            <w:tcW w:w="4216" w:type="pct"/>
            <w:noWrap/>
            <w:hideMark/>
          </w:tcPr>
          <w:p w14:paraId="4436A0A4" w14:textId="4AF6F6A6"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Young species are highly prone to extinction via increased gene flow after human-caused environmental changes [1-6]. This mechanism of biodiversity loss, often termed reverse speciation or introgressive extinction, is of exceptional interest because the parent species are typically highly differentiated ecologically. Reverse speciation events are potentially powerful case studies for the role of evolution in driving ecological changes, as the phenotypic shifts associated with introgressive extinction can be large and they occur over particularly short timescales. Furthermore, reverse speciation can lead 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phenotypes [1, 2], which may in turn produce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ecological effects. Here we investigate the ecological shift associated with reverse speciation in </w:t>
            </w:r>
            <w:proofErr w:type="spellStart"/>
            <w:r w:rsidRPr="00277774">
              <w:rPr>
                <w:rFonts w:ascii="Aptos Narrow" w:eastAsia="Times New Roman" w:hAnsi="Aptos Narrow" w:cs="Times New Roman"/>
                <w:color w:val="000000"/>
                <w:kern w:val="0"/>
                <w:lang w:eastAsia="en-AU"/>
                <w14:ligatures w14:val="none"/>
              </w:rPr>
              <w:t>threespine</w:t>
            </w:r>
            <w:proofErr w:type="spellEnd"/>
            <w:r w:rsidRPr="00277774">
              <w:rPr>
                <w:rFonts w:ascii="Aptos Narrow" w:eastAsia="Times New Roman" w:hAnsi="Aptos Narrow" w:cs="Times New Roman"/>
                <w:color w:val="000000"/>
                <w:kern w:val="0"/>
                <w:lang w:eastAsia="en-AU"/>
                <w14:ligatures w14:val="none"/>
              </w:rPr>
              <w:t xml:space="preserve"> stickleback fish using a field study and a replicated experiment. We find that an instance of introgressive extinction had cascading ecological consequences that altered the abundance of both aquatic prey and the pupating aquatic insects that emerged into the terrestrial ecosystem. The community and ecosystem </w:t>
            </w:r>
            <w:proofErr w:type="gramStart"/>
            <w:r w:rsidRPr="00277774">
              <w:rPr>
                <w:rFonts w:ascii="Aptos Narrow" w:eastAsia="Times New Roman" w:hAnsi="Aptos Narrow" w:cs="Times New Roman"/>
                <w:color w:val="000000"/>
                <w:kern w:val="0"/>
                <w:lang w:eastAsia="en-AU"/>
                <w14:ligatures w14:val="none"/>
              </w:rPr>
              <w:t>impacts</w:t>
            </w:r>
            <w:proofErr w:type="gramEnd"/>
            <w:r w:rsidRPr="00277774">
              <w:rPr>
                <w:rFonts w:ascii="Aptos Narrow" w:eastAsia="Times New Roman" w:hAnsi="Aptos Narrow" w:cs="Times New Roman"/>
                <w:color w:val="000000"/>
                <w:kern w:val="0"/>
                <w:lang w:eastAsia="en-AU"/>
                <w14:ligatures w14:val="none"/>
              </w:rPr>
              <w:t xml:space="preserve"> of reverse speciation were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and yet they were also predictable based on ecological and morphological considerations. The study suggests that knowledge about the community ecology and changes in functional morphology of a dominant species may lead to some predictive power for the ecological effects of evolutionary change. Moreover, the rapid nature and resultant ecological impacts associated with reverse speciation demonstrates the interplay between biodiversity, evolutionary change, and ecosystem function.</w:t>
            </w:r>
          </w:p>
        </w:tc>
      </w:tr>
      <w:tr w:rsidR="00277774" w:rsidRPr="00277774" w14:paraId="1BD03859" w14:textId="77777777" w:rsidTr="00277774">
        <w:trPr>
          <w:cantSplit/>
          <w:trHeight w:val="1134"/>
        </w:trPr>
        <w:tc>
          <w:tcPr>
            <w:tcW w:w="784" w:type="pct"/>
            <w:noWrap/>
            <w:textDirection w:val="btLr"/>
            <w:hideMark/>
          </w:tcPr>
          <w:p w14:paraId="490991FE" w14:textId="48EE2BE0"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Genomic characterisation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extremophile lineages from the </w:t>
            </w:r>
            <w:proofErr w:type="spellStart"/>
            <w:r w:rsidRPr="00277774">
              <w:rPr>
                <w:rFonts w:ascii="Aptos Narrow" w:eastAsia="Times New Roman" w:hAnsi="Aptos Narrow" w:cs="Times New Roman"/>
                <w:color w:val="000000"/>
                <w:kern w:val="0"/>
                <w:lang w:eastAsia="en-AU"/>
                <w14:ligatures w14:val="none"/>
              </w:rPr>
              <w:t>thalassohaline</w:t>
            </w:r>
            <w:proofErr w:type="spellEnd"/>
            <w:r w:rsidRPr="00277774">
              <w:rPr>
                <w:rFonts w:ascii="Aptos Narrow" w:eastAsia="Times New Roman" w:hAnsi="Aptos Narrow" w:cs="Times New Roman"/>
                <w:color w:val="000000"/>
                <w:kern w:val="0"/>
                <w:lang w:eastAsia="en-AU"/>
                <w14:ligatures w14:val="none"/>
              </w:rPr>
              <w:t xml:space="preserve"> lake </w:t>
            </w:r>
            <w:proofErr w:type="spellStart"/>
            <w:r w:rsidRPr="00277774">
              <w:rPr>
                <w:rFonts w:ascii="Aptos Narrow" w:eastAsia="Times New Roman" w:hAnsi="Aptos Narrow" w:cs="Times New Roman"/>
                <w:color w:val="000000"/>
                <w:kern w:val="0"/>
                <w:lang w:eastAsia="en-AU"/>
                <w14:ligatures w14:val="none"/>
              </w:rPr>
              <w:t>Dziani</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Dzaha</w:t>
            </w:r>
            <w:proofErr w:type="spellEnd"/>
            <w:r w:rsidRPr="00277774">
              <w:rPr>
                <w:rFonts w:ascii="Aptos Narrow" w:eastAsia="Times New Roman" w:hAnsi="Aptos Narrow" w:cs="Times New Roman"/>
                <w:color w:val="000000"/>
                <w:kern w:val="0"/>
                <w:lang w:eastAsia="en-AU"/>
                <w14:ligatures w14:val="none"/>
              </w:rPr>
              <w:t xml:space="preserve"> expands the metabolic repertoire of the PVC superphylum</w:t>
            </w:r>
          </w:p>
        </w:tc>
        <w:tc>
          <w:tcPr>
            <w:tcW w:w="4216" w:type="pct"/>
            <w:noWrap/>
            <w:hideMark/>
          </w:tcPr>
          <w:p w14:paraId="73F1BC42" w14:textId="690362BA" w:rsidR="00277774" w:rsidRPr="00277774" w:rsidRDefault="00277774" w:rsidP="00277774">
            <w:pPr>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t>BackgroundExtreme</w:t>
            </w:r>
            <w:proofErr w:type="spellEnd"/>
            <w:r w:rsidRPr="00277774">
              <w:rPr>
                <w:rFonts w:ascii="Aptos Narrow" w:eastAsia="Times New Roman" w:hAnsi="Aptos Narrow" w:cs="Times New Roman"/>
                <w:color w:val="000000"/>
                <w:kern w:val="0"/>
                <w:lang w:eastAsia="en-AU"/>
                <w14:ligatures w14:val="none"/>
              </w:rPr>
              <w:t xml:space="preserve"> environments are useful systems to investigate limits of life, microbial biogeography and ecology, and the adaptation and evolution of microbial lineages. Many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microbial lineages have been discovered in extreme environments, especially from the </w:t>
            </w:r>
            <w:proofErr w:type="spellStart"/>
            <w:r w:rsidRPr="00277774">
              <w:rPr>
                <w:rFonts w:ascii="Aptos Narrow" w:eastAsia="Times New Roman" w:hAnsi="Aptos Narrow" w:cs="Times New Roman"/>
                <w:color w:val="000000"/>
                <w:kern w:val="0"/>
                <w:lang w:eastAsia="en-AU"/>
                <w14:ligatures w14:val="none"/>
              </w:rPr>
              <w:t>Planctomycetota-Verrucomicrobiota-Chlamydiota</w:t>
            </w:r>
            <w:proofErr w:type="spellEnd"/>
            <w:r w:rsidRPr="00277774">
              <w:rPr>
                <w:rFonts w:ascii="Aptos Narrow" w:eastAsia="Times New Roman" w:hAnsi="Aptos Narrow" w:cs="Times New Roman"/>
                <w:color w:val="000000"/>
                <w:kern w:val="0"/>
                <w:lang w:eastAsia="en-AU"/>
                <w14:ligatures w14:val="none"/>
              </w:rPr>
              <w:t xml:space="preserve"> (PVC) superphyla. However, their evolutionary history and roles in ecosystem functioning and microbiome assemblage are poorly </w:t>
            </w:r>
            <w:proofErr w:type="spellStart"/>
            <w:proofErr w:type="gramStart"/>
            <w:r w:rsidRPr="00277774">
              <w:rPr>
                <w:rFonts w:ascii="Aptos Narrow" w:eastAsia="Times New Roman" w:hAnsi="Aptos Narrow" w:cs="Times New Roman"/>
                <w:color w:val="000000"/>
                <w:kern w:val="0"/>
                <w:lang w:eastAsia="en-AU"/>
                <w14:ligatures w14:val="none"/>
              </w:rPr>
              <w:t>understood.ResultsApplying</w:t>
            </w:r>
            <w:proofErr w:type="spellEnd"/>
            <w:proofErr w:type="gramEnd"/>
            <w:r w:rsidRPr="00277774">
              <w:rPr>
                <w:rFonts w:ascii="Aptos Narrow" w:eastAsia="Times New Roman" w:hAnsi="Aptos Narrow" w:cs="Times New Roman"/>
                <w:color w:val="000000"/>
                <w:kern w:val="0"/>
                <w:lang w:eastAsia="en-AU"/>
                <w14:ligatures w14:val="none"/>
              </w:rPr>
              <w:t xml:space="preserve"> a genome-centric approach on an 8-year metagenomic timeseries produced from the hypersaline and hyperalkaline waters of Lake </w:t>
            </w:r>
            <w:proofErr w:type="spellStart"/>
            <w:r w:rsidRPr="00277774">
              <w:rPr>
                <w:rFonts w:ascii="Aptos Narrow" w:eastAsia="Times New Roman" w:hAnsi="Aptos Narrow" w:cs="Times New Roman"/>
                <w:color w:val="000000"/>
                <w:kern w:val="0"/>
                <w:lang w:eastAsia="en-AU"/>
                <w14:ligatures w14:val="none"/>
              </w:rPr>
              <w:t>Dziani</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Dzaha</w:t>
            </w:r>
            <w:proofErr w:type="spellEnd"/>
            <w:r w:rsidRPr="00277774">
              <w:rPr>
                <w:rFonts w:ascii="Aptos Narrow" w:eastAsia="Times New Roman" w:hAnsi="Aptos Narrow" w:cs="Times New Roman"/>
                <w:color w:val="000000"/>
                <w:kern w:val="0"/>
                <w:lang w:eastAsia="en-AU"/>
                <w14:ligatures w14:val="none"/>
              </w:rPr>
              <w:t xml:space="preserve"> (Mayotte), we recovered 5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PVC extremophilic candidate lineages from the biosphere of the lake. Sibling to </w:t>
            </w:r>
            <w:proofErr w:type="spellStart"/>
            <w:r w:rsidRPr="00277774">
              <w:rPr>
                <w:rFonts w:ascii="Aptos Narrow" w:eastAsia="Times New Roman" w:hAnsi="Aptos Narrow" w:cs="Times New Roman"/>
                <w:color w:val="000000"/>
                <w:kern w:val="0"/>
                <w:lang w:eastAsia="en-AU"/>
                <w14:ligatures w14:val="none"/>
              </w:rPr>
              <w:t>Elusimicrobia</w:t>
            </w:r>
            <w:proofErr w:type="spellEnd"/>
            <w:r w:rsidRPr="00277774">
              <w:rPr>
                <w:rFonts w:ascii="Aptos Narrow" w:eastAsia="Times New Roman" w:hAnsi="Aptos Narrow" w:cs="Times New Roman"/>
                <w:color w:val="000000"/>
                <w:kern w:val="0"/>
                <w:lang w:eastAsia="en-AU"/>
                <w14:ligatures w14:val="none"/>
              </w:rPr>
              <w:t xml:space="preserve"> and </w:t>
            </w:r>
            <w:proofErr w:type="spellStart"/>
            <w:r w:rsidRPr="00277774">
              <w:rPr>
                <w:rFonts w:ascii="Aptos Narrow" w:eastAsia="Times New Roman" w:hAnsi="Aptos Narrow" w:cs="Times New Roman"/>
                <w:color w:val="000000"/>
                <w:kern w:val="0"/>
                <w:lang w:eastAsia="en-AU"/>
                <w14:ligatures w14:val="none"/>
              </w:rPr>
              <w:t>Omnitrophota</w:t>
            </w:r>
            <w:proofErr w:type="spellEnd"/>
            <w:r w:rsidRPr="00277774">
              <w:rPr>
                <w:rFonts w:ascii="Aptos Narrow" w:eastAsia="Times New Roman" w:hAnsi="Aptos Narrow" w:cs="Times New Roman"/>
                <w:color w:val="000000"/>
                <w:kern w:val="0"/>
                <w:lang w:eastAsia="en-AU"/>
                <w14:ligatures w14:val="none"/>
              </w:rPr>
              <w:t xml:space="preserve">, these lineages represented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halophilic clades, with global distributions bounded to soda lakes and hypersaline </w:t>
            </w:r>
            <w:proofErr w:type="spellStart"/>
            <w:r w:rsidRPr="00277774">
              <w:rPr>
                <w:rFonts w:ascii="Aptos Narrow" w:eastAsia="Times New Roman" w:hAnsi="Aptos Narrow" w:cs="Times New Roman"/>
                <w:color w:val="000000"/>
                <w:kern w:val="0"/>
                <w:lang w:eastAsia="en-AU"/>
                <w14:ligatures w14:val="none"/>
              </w:rPr>
              <w:t>hydrosystems</w:t>
            </w:r>
            <w:proofErr w:type="spellEnd"/>
            <w:r w:rsidRPr="00277774">
              <w:rPr>
                <w:rFonts w:ascii="Aptos Narrow" w:eastAsia="Times New Roman" w:hAnsi="Aptos Narrow" w:cs="Times New Roman"/>
                <w:color w:val="000000"/>
                <w:kern w:val="0"/>
                <w:lang w:eastAsia="en-AU"/>
                <w14:ligatures w14:val="none"/>
              </w:rPr>
              <w:t xml:space="preserve">. Genome mining of these newly defined clades revealed contrasted, but ecologically relevant, catabolic capabilities involved in the carbon, hydrogen and iron/electron cycles of the </w:t>
            </w:r>
            <w:proofErr w:type="spellStart"/>
            <w:r w:rsidRPr="00277774">
              <w:rPr>
                <w:rFonts w:ascii="Aptos Narrow" w:eastAsia="Times New Roman" w:hAnsi="Aptos Narrow" w:cs="Times New Roman"/>
                <w:color w:val="000000"/>
                <w:kern w:val="0"/>
                <w:lang w:eastAsia="en-AU"/>
                <w14:ligatures w14:val="none"/>
              </w:rPr>
              <w:t>Dziani</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Dzaha</w:t>
            </w:r>
            <w:proofErr w:type="spellEnd"/>
            <w:r w:rsidRPr="00277774">
              <w:rPr>
                <w:rFonts w:ascii="Aptos Narrow" w:eastAsia="Times New Roman" w:hAnsi="Aptos Narrow" w:cs="Times New Roman"/>
                <w:color w:val="000000"/>
                <w:kern w:val="0"/>
                <w:lang w:eastAsia="en-AU"/>
                <w14:ligatures w14:val="none"/>
              </w:rPr>
              <w:t xml:space="preserve"> ecosystem. This also includes extracellular electron transfer for two of them, suggesting metal reduction or potential electron exchanges with other members of the lake community. By contrast, a putative extracellular giant protein with multiple carbohydrate binding domains and toxin-like structures, as observed in virulence factors, was identified in the genome of another of these clades, suggesting predatory </w:t>
            </w:r>
            <w:proofErr w:type="spellStart"/>
            <w:r w:rsidRPr="00277774">
              <w:rPr>
                <w:rFonts w:ascii="Aptos Narrow" w:eastAsia="Times New Roman" w:hAnsi="Aptos Narrow" w:cs="Times New Roman"/>
                <w:color w:val="000000"/>
                <w:kern w:val="0"/>
                <w:lang w:eastAsia="en-AU"/>
                <w14:ligatures w14:val="none"/>
              </w:rPr>
              <w:t>capabilities.ConclusionsOur</w:t>
            </w:r>
            <w:proofErr w:type="spellEnd"/>
            <w:r w:rsidRPr="00277774">
              <w:rPr>
                <w:rFonts w:ascii="Aptos Narrow" w:eastAsia="Times New Roman" w:hAnsi="Aptos Narrow" w:cs="Times New Roman"/>
                <w:color w:val="000000"/>
                <w:kern w:val="0"/>
                <w:lang w:eastAsia="en-AU"/>
                <w14:ligatures w14:val="none"/>
              </w:rPr>
              <w:t xml:space="preserve"> results provided genomic evidences for original metabolism in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extremophile lineages of the PVC superphyla, revealing unforeseen implications for members of this widespread and diverse bacterial radiation in aquatic saline ecosystems. Finally, monitoring the in-situ distribution of these lineages through the timeseries reveals the drastic effects of environmental perturbations on extreme ecosystem biodiversity.</w:t>
            </w:r>
          </w:p>
        </w:tc>
      </w:tr>
      <w:tr w:rsidR="00277774" w:rsidRPr="00277774" w14:paraId="4148D465" w14:textId="77777777" w:rsidTr="00277774">
        <w:trPr>
          <w:cantSplit/>
          <w:trHeight w:val="1134"/>
        </w:trPr>
        <w:tc>
          <w:tcPr>
            <w:tcW w:w="784" w:type="pct"/>
            <w:noWrap/>
            <w:textDirection w:val="btLr"/>
            <w:hideMark/>
          </w:tcPr>
          <w:p w14:paraId="1E0E784A" w14:textId="1908CAA9"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Characterization of </w:t>
            </w:r>
            <w:proofErr w:type="spellStart"/>
            <w:r w:rsidRPr="00277774">
              <w:rPr>
                <w:rFonts w:ascii="Aptos Narrow" w:eastAsia="Times New Roman" w:hAnsi="Aptos Narrow" w:cs="Times New Roman"/>
                <w:color w:val="000000"/>
                <w:kern w:val="0"/>
                <w:lang w:eastAsia="en-AU"/>
                <w14:ligatures w14:val="none"/>
              </w:rPr>
              <w:t>Sulfurimonas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hydrogeniphila</w:t>
            </w:r>
            <w:proofErr w:type="spellEnd"/>
            <w:r w:rsidRPr="00277774">
              <w:rPr>
                <w:rFonts w:ascii="Aptos Narrow" w:eastAsia="Times New Roman" w:hAnsi="Aptos Narrow" w:cs="Times New Roman"/>
                <w:color w:val="000000"/>
                <w:kern w:val="0"/>
                <w:lang w:eastAsia="en-AU"/>
                <w14:ligatures w14:val="none"/>
              </w:rPr>
              <w:t xml:space="preserve"> sp.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Bacterium Predominant in Deep-Sea Hydrothermal Vents and Comparative Genomic Analyses of the Genus </w:t>
            </w:r>
            <w:proofErr w:type="spellStart"/>
            <w:r w:rsidRPr="00277774">
              <w:rPr>
                <w:rFonts w:ascii="Aptos Narrow" w:eastAsia="Times New Roman" w:hAnsi="Aptos Narrow" w:cs="Times New Roman"/>
                <w:color w:val="000000"/>
                <w:kern w:val="0"/>
                <w:lang w:eastAsia="en-AU"/>
                <w14:ligatures w14:val="none"/>
              </w:rPr>
              <w:t>Sulfurimonas</w:t>
            </w:r>
            <w:proofErr w:type="spellEnd"/>
          </w:p>
        </w:tc>
        <w:tc>
          <w:tcPr>
            <w:tcW w:w="4216" w:type="pct"/>
            <w:noWrap/>
            <w:hideMark/>
          </w:tcPr>
          <w:p w14:paraId="57E9D979" w14:textId="7D67BE00"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Bacteria of the genus </w:t>
            </w:r>
            <w:proofErr w:type="spellStart"/>
            <w:r w:rsidRPr="00277774">
              <w:rPr>
                <w:rFonts w:ascii="Aptos Narrow" w:eastAsia="Times New Roman" w:hAnsi="Aptos Narrow" w:cs="Times New Roman"/>
                <w:color w:val="000000"/>
                <w:kern w:val="0"/>
                <w:lang w:eastAsia="en-AU"/>
                <w14:ligatures w14:val="none"/>
              </w:rPr>
              <w:t>Sulfurimonas</w:t>
            </w:r>
            <w:proofErr w:type="spellEnd"/>
            <w:r w:rsidRPr="00277774">
              <w:rPr>
                <w:rFonts w:ascii="Aptos Narrow" w:eastAsia="Times New Roman" w:hAnsi="Aptos Narrow" w:cs="Times New Roman"/>
                <w:color w:val="000000"/>
                <w:kern w:val="0"/>
                <w:lang w:eastAsia="en-AU"/>
                <w14:ligatures w14:val="none"/>
              </w:rPr>
              <w:t xml:space="preserve"> within the class Campylobacteria are predominant in global deep-sea hydrothermal environments and widespread in global oceans. However, only few bacteria of this group have been isolated, and their adaptations for these extreme environments remain poorly understood. Here, we report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mesophilic, hydrogen- and </w:t>
            </w:r>
            <w:proofErr w:type="spellStart"/>
            <w:r w:rsidRPr="00277774">
              <w:rPr>
                <w:rFonts w:ascii="Aptos Narrow" w:eastAsia="Times New Roman" w:hAnsi="Aptos Narrow" w:cs="Times New Roman"/>
                <w:color w:val="000000"/>
                <w:kern w:val="0"/>
                <w:lang w:eastAsia="en-AU"/>
                <w14:ligatures w14:val="none"/>
              </w:rPr>
              <w:t>sulfur</w:t>
            </w:r>
            <w:proofErr w:type="spellEnd"/>
            <w:r w:rsidRPr="00277774">
              <w:rPr>
                <w:rFonts w:ascii="Aptos Narrow" w:eastAsia="Times New Roman" w:hAnsi="Aptos Narrow" w:cs="Times New Roman"/>
                <w:color w:val="000000"/>
                <w:kern w:val="0"/>
                <w:lang w:eastAsia="en-AU"/>
                <w14:ligatures w14:val="none"/>
              </w:rPr>
              <w:t xml:space="preserve">-oxidizing bacterium, strain NW10(T), isolated from a deep-sea </w:t>
            </w:r>
            <w:proofErr w:type="spellStart"/>
            <w:r w:rsidRPr="00277774">
              <w:rPr>
                <w:rFonts w:ascii="Aptos Narrow" w:eastAsia="Times New Roman" w:hAnsi="Aptos Narrow" w:cs="Times New Roman"/>
                <w:color w:val="000000"/>
                <w:kern w:val="0"/>
                <w:lang w:eastAsia="en-AU"/>
                <w14:ligatures w14:val="none"/>
              </w:rPr>
              <w:t>sulfide</w:t>
            </w:r>
            <w:proofErr w:type="spellEnd"/>
            <w:r w:rsidRPr="00277774">
              <w:rPr>
                <w:rFonts w:ascii="Aptos Narrow" w:eastAsia="Times New Roman" w:hAnsi="Aptos Narrow" w:cs="Times New Roman"/>
                <w:color w:val="000000"/>
                <w:kern w:val="0"/>
                <w:lang w:eastAsia="en-AU"/>
                <w14:ligatures w14:val="none"/>
              </w:rPr>
              <w:t xml:space="preserve"> chimney of Northwest Indian Ocean.16S rRNA gene sequence analysis showed that strain NW10(T) was most closely related to the vent species </w:t>
            </w:r>
            <w:proofErr w:type="spellStart"/>
            <w:r w:rsidRPr="00277774">
              <w:rPr>
                <w:rFonts w:ascii="Aptos Narrow" w:eastAsia="Times New Roman" w:hAnsi="Aptos Narrow" w:cs="Times New Roman"/>
                <w:color w:val="000000"/>
                <w:kern w:val="0"/>
                <w:lang w:eastAsia="en-AU"/>
                <w14:ligatures w14:val="none"/>
              </w:rPr>
              <w:t>Sulfurimonas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paralvinellae</w:t>
            </w:r>
            <w:proofErr w:type="spellEnd"/>
            <w:r w:rsidRPr="00277774">
              <w:rPr>
                <w:rFonts w:ascii="Aptos Narrow" w:eastAsia="Times New Roman" w:hAnsi="Aptos Narrow" w:cs="Times New Roman"/>
                <w:color w:val="000000"/>
                <w:kern w:val="0"/>
                <w:lang w:eastAsia="en-AU"/>
                <w14:ligatures w14:val="none"/>
              </w:rPr>
              <w:t xml:space="preserve"> GO25(T) with 95.8% similarity, but ANI and DDH values between two strains were only 19.20 and 24.70%, respectively, indicating that strain NW10 represents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species. Phenotypic characterization showed strain NW10(T) is an obligate </w:t>
            </w:r>
            <w:proofErr w:type="spellStart"/>
            <w:r w:rsidRPr="00277774">
              <w:rPr>
                <w:rFonts w:ascii="Aptos Narrow" w:eastAsia="Times New Roman" w:hAnsi="Aptos Narrow" w:cs="Times New Roman"/>
                <w:color w:val="000000"/>
                <w:kern w:val="0"/>
                <w:lang w:eastAsia="en-AU"/>
                <w14:ligatures w14:val="none"/>
              </w:rPr>
              <w:t>chemolithoautotroph</w:t>
            </w:r>
            <w:proofErr w:type="spellEnd"/>
            <w:r w:rsidRPr="00277774">
              <w:rPr>
                <w:rFonts w:ascii="Aptos Narrow" w:eastAsia="Times New Roman" w:hAnsi="Aptos Narrow" w:cs="Times New Roman"/>
                <w:color w:val="000000"/>
                <w:kern w:val="0"/>
                <w:lang w:eastAsia="en-AU"/>
                <w14:ligatures w14:val="none"/>
              </w:rPr>
              <w:t xml:space="preserve"> utilizing thiosulfate, </w:t>
            </w:r>
            <w:proofErr w:type="spellStart"/>
            <w:r w:rsidRPr="00277774">
              <w:rPr>
                <w:rFonts w:ascii="Aptos Narrow" w:eastAsia="Times New Roman" w:hAnsi="Aptos Narrow" w:cs="Times New Roman"/>
                <w:color w:val="000000"/>
                <w:kern w:val="0"/>
                <w:lang w:eastAsia="en-AU"/>
                <w14:ligatures w14:val="none"/>
              </w:rPr>
              <w:t>sulfide</w:t>
            </w:r>
            <w:proofErr w:type="spellEnd"/>
            <w:r w:rsidRPr="00277774">
              <w:rPr>
                <w:rFonts w:ascii="Aptos Narrow" w:eastAsia="Times New Roman" w:hAnsi="Aptos Narrow" w:cs="Times New Roman"/>
                <w:color w:val="000000"/>
                <w:kern w:val="0"/>
                <w:lang w:eastAsia="en-AU"/>
                <w14:ligatures w14:val="none"/>
              </w:rPr>
              <w:t xml:space="preserve">, elemental </w:t>
            </w:r>
            <w:proofErr w:type="spellStart"/>
            <w:r w:rsidRPr="00277774">
              <w:rPr>
                <w:rFonts w:ascii="Aptos Narrow" w:eastAsia="Times New Roman" w:hAnsi="Aptos Narrow" w:cs="Times New Roman"/>
                <w:color w:val="000000"/>
                <w:kern w:val="0"/>
                <w:lang w:eastAsia="en-AU"/>
                <w14:ligatures w14:val="none"/>
              </w:rPr>
              <w:t>sulfur</w:t>
            </w:r>
            <w:proofErr w:type="spellEnd"/>
            <w:r w:rsidRPr="00277774">
              <w:rPr>
                <w:rFonts w:ascii="Aptos Narrow" w:eastAsia="Times New Roman" w:hAnsi="Aptos Narrow" w:cs="Times New Roman"/>
                <w:color w:val="000000"/>
                <w:kern w:val="0"/>
                <w:lang w:eastAsia="en-AU"/>
                <w14:ligatures w14:val="none"/>
              </w:rPr>
              <w:t xml:space="preserve">, or molecular hydrogen as energy sources, and molecular oxygen, nitrate, or elemental </w:t>
            </w:r>
            <w:proofErr w:type="spellStart"/>
            <w:r w:rsidRPr="00277774">
              <w:rPr>
                <w:rFonts w:ascii="Aptos Narrow" w:eastAsia="Times New Roman" w:hAnsi="Aptos Narrow" w:cs="Times New Roman"/>
                <w:color w:val="000000"/>
                <w:kern w:val="0"/>
                <w:lang w:eastAsia="en-AU"/>
                <w14:ligatures w14:val="none"/>
              </w:rPr>
              <w:t>sulfur</w:t>
            </w:r>
            <w:proofErr w:type="spellEnd"/>
            <w:r w:rsidRPr="00277774">
              <w:rPr>
                <w:rFonts w:ascii="Aptos Narrow" w:eastAsia="Times New Roman" w:hAnsi="Aptos Narrow" w:cs="Times New Roman"/>
                <w:color w:val="000000"/>
                <w:kern w:val="0"/>
                <w:lang w:eastAsia="en-AU"/>
                <w14:ligatures w14:val="none"/>
              </w:rPr>
              <w:t xml:space="preserve"> as electron acceptors. Moreover, hydrogen supported a better growth than reduced </w:t>
            </w:r>
            <w:proofErr w:type="spellStart"/>
            <w:r w:rsidRPr="00277774">
              <w:rPr>
                <w:rFonts w:ascii="Aptos Narrow" w:eastAsia="Times New Roman" w:hAnsi="Aptos Narrow" w:cs="Times New Roman"/>
                <w:color w:val="000000"/>
                <w:kern w:val="0"/>
                <w:lang w:eastAsia="en-AU"/>
                <w14:ligatures w14:val="none"/>
              </w:rPr>
              <w:t>sulfur</w:t>
            </w:r>
            <w:proofErr w:type="spellEnd"/>
            <w:r w:rsidRPr="00277774">
              <w:rPr>
                <w:rFonts w:ascii="Aptos Narrow" w:eastAsia="Times New Roman" w:hAnsi="Aptos Narrow" w:cs="Times New Roman"/>
                <w:color w:val="000000"/>
                <w:kern w:val="0"/>
                <w:lang w:eastAsia="en-AU"/>
                <w14:ligatures w14:val="none"/>
              </w:rPr>
              <w:t xml:space="preserve"> compounds. During thiosulfate oxidation, the strain can produce extracellular </w:t>
            </w:r>
            <w:proofErr w:type="spellStart"/>
            <w:r w:rsidRPr="00277774">
              <w:rPr>
                <w:rFonts w:ascii="Aptos Narrow" w:eastAsia="Times New Roman" w:hAnsi="Aptos Narrow" w:cs="Times New Roman"/>
                <w:color w:val="000000"/>
                <w:kern w:val="0"/>
                <w:lang w:eastAsia="en-AU"/>
                <w14:ligatures w14:val="none"/>
              </w:rPr>
              <w:t>sulfur</w:t>
            </w:r>
            <w:proofErr w:type="spellEnd"/>
            <w:r w:rsidRPr="00277774">
              <w:rPr>
                <w:rFonts w:ascii="Aptos Narrow" w:eastAsia="Times New Roman" w:hAnsi="Aptos Narrow" w:cs="Times New Roman"/>
                <w:color w:val="000000"/>
                <w:kern w:val="0"/>
                <w:lang w:eastAsia="en-AU"/>
                <w14:ligatures w14:val="none"/>
              </w:rPr>
              <w:t xml:space="preserve"> of elemental alpha-S-8 with an unknown mechanism. Polyphasic taxonomy results support that strain NW10(T) represents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species of the genus </w:t>
            </w:r>
            <w:proofErr w:type="spellStart"/>
            <w:proofErr w:type="gramStart"/>
            <w:r w:rsidRPr="00277774">
              <w:rPr>
                <w:rFonts w:ascii="Aptos Narrow" w:eastAsia="Times New Roman" w:hAnsi="Aptos Narrow" w:cs="Times New Roman"/>
                <w:color w:val="000000"/>
                <w:kern w:val="0"/>
                <w:lang w:eastAsia="en-AU"/>
                <w14:ligatures w14:val="none"/>
              </w:rPr>
              <w:t>Sulfurimonas</w:t>
            </w:r>
            <w:proofErr w:type="spellEnd"/>
            <w:r w:rsidRPr="00277774">
              <w:rPr>
                <w:rFonts w:ascii="Aptos Narrow" w:eastAsia="Times New Roman" w:hAnsi="Aptos Narrow" w:cs="Times New Roman"/>
                <w:color w:val="000000"/>
                <w:kern w:val="0"/>
                <w:lang w:eastAsia="en-AU"/>
                <w14:ligatures w14:val="none"/>
              </w:rPr>
              <w:t>, and</w:t>
            </w:r>
            <w:proofErr w:type="gramEnd"/>
            <w:r w:rsidRPr="00277774">
              <w:rPr>
                <w:rFonts w:ascii="Aptos Narrow" w:eastAsia="Times New Roman" w:hAnsi="Aptos Narrow" w:cs="Times New Roman"/>
                <w:color w:val="000000"/>
                <w:kern w:val="0"/>
                <w:lang w:eastAsia="en-AU"/>
                <w14:ligatures w14:val="none"/>
              </w:rPr>
              <w:t xml:space="preserve"> named as </w:t>
            </w:r>
            <w:proofErr w:type="spellStart"/>
            <w:r w:rsidRPr="00277774">
              <w:rPr>
                <w:rFonts w:ascii="Aptos Narrow" w:eastAsia="Times New Roman" w:hAnsi="Aptos Narrow" w:cs="Times New Roman"/>
                <w:color w:val="000000"/>
                <w:kern w:val="0"/>
                <w:lang w:eastAsia="en-AU"/>
                <w14:ligatures w14:val="none"/>
              </w:rPr>
              <w:t>Sulfurimonas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hydrogeniphila</w:t>
            </w:r>
            <w:proofErr w:type="spellEnd"/>
            <w:r w:rsidRPr="00277774">
              <w:rPr>
                <w:rFonts w:ascii="Aptos Narrow" w:eastAsia="Times New Roman" w:hAnsi="Aptos Narrow" w:cs="Times New Roman"/>
                <w:color w:val="000000"/>
                <w:kern w:val="0"/>
                <w:lang w:eastAsia="en-AU"/>
                <w14:ligatures w14:val="none"/>
              </w:rPr>
              <w:t xml:space="preserve"> sp. </w:t>
            </w:r>
            <w:proofErr w:type="spellStart"/>
            <w:r w:rsidRPr="00277774">
              <w:rPr>
                <w:rFonts w:ascii="Aptos Narrow" w:eastAsia="Times New Roman" w:hAnsi="Aptos Narrow" w:cs="Times New Roman"/>
                <w:color w:val="000000"/>
                <w:kern w:val="0"/>
                <w:lang w:eastAsia="en-AU"/>
                <w14:ligatures w14:val="none"/>
              </w:rPr>
              <w:t>nov.</w:t>
            </w:r>
            <w:proofErr w:type="spellEnd"/>
            <w:r w:rsidRPr="00277774">
              <w:rPr>
                <w:rFonts w:ascii="Aptos Narrow" w:eastAsia="Times New Roman" w:hAnsi="Aptos Narrow" w:cs="Times New Roman"/>
                <w:color w:val="000000"/>
                <w:kern w:val="0"/>
                <w:lang w:eastAsia="en-AU"/>
                <w14:ligatures w14:val="none"/>
              </w:rPr>
              <w:t xml:space="preserve"> Genome analyses revealed its diverse energy metabolisms driving carbon fixation via </w:t>
            </w:r>
            <w:proofErr w:type="spellStart"/>
            <w:r w:rsidRPr="00277774">
              <w:rPr>
                <w:rFonts w:ascii="Aptos Narrow" w:eastAsia="Times New Roman" w:hAnsi="Aptos Narrow" w:cs="Times New Roman"/>
                <w:color w:val="000000"/>
                <w:kern w:val="0"/>
                <w:lang w:eastAsia="en-AU"/>
                <w14:ligatures w14:val="none"/>
              </w:rPr>
              <w:t>rTCA</w:t>
            </w:r>
            <w:proofErr w:type="spellEnd"/>
            <w:r w:rsidRPr="00277774">
              <w:rPr>
                <w:rFonts w:ascii="Aptos Narrow" w:eastAsia="Times New Roman" w:hAnsi="Aptos Narrow" w:cs="Times New Roman"/>
                <w:color w:val="000000"/>
                <w:kern w:val="0"/>
                <w:lang w:eastAsia="en-AU"/>
                <w14:ligatures w14:val="none"/>
              </w:rPr>
              <w:t xml:space="preserve"> cycling, including pathways of </w:t>
            </w:r>
            <w:proofErr w:type="spellStart"/>
            <w:r w:rsidRPr="00277774">
              <w:rPr>
                <w:rFonts w:ascii="Aptos Narrow" w:eastAsia="Times New Roman" w:hAnsi="Aptos Narrow" w:cs="Times New Roman"/>
                <w:color w:val="000000"/>
                <w:kern w:val="0"/>
                <w:lang w:eastAsia="en-AU"/>
                <w14:ligatures w14:val="none"/>
              </w:rPr>
              <w:t>sulfur</w:t>
            </w:r>
            <w:proofErr w:type="spellEnd"/>
            <w:r w:rsidRPr="00277774">
              <w:rPr>
                <w:rFonts w:ascii="Aptos Narrow" w:eastAsia="Times New Roman" w:hAnsi="Aptos Narrow" w:cs="Times New Roman"/>
                <w:color w:val="000000"/>
                <w:kern w:val="0"/>
                <w:lang w:eastAsia="en-AU"/>
                <w14:ligatures w14:val="none"/>
              </w:rPr>
              <w:t>/hydrogen oxidation, coupled oxygen/</w:t>
            </w:r>
            <w:proofErr w:type="spellStart"/>
            <w:r w:rsidRPr="00277774">
              <w:rPr>
                <w:rFonts w:ascii="Aptos Narrow" w:eastAsia="Times New Roman" w:hAnsi="Aptos Narrow" w:cs="Times New Roman"/>
                <w:color w:val="000000"/>
                <w:kern w:val="0"/>
                <w:lang w:eastAsia="en-AU"/>
                <w14:ligatures w14:val="none"/>
              </w:rPr>
              <w:t>sulfur</w:t>
            </w:r>
            <w:proofErr w:type="spellEnd"/>
            <w:r w:rsidRPr="00277774">
              <w:rPr>
                <w:rFonts w:ascii="Aptos Narrow" w:eastAsia="Times New Roman" w:hAnsi="Aptos Narrow" w:cs="Times New Roman"/>
                <w:color w:val="000000"/>
                <w:kern w:val="0"/>
                <w:lang w:eastAsia="en-AU"/>
                <w14:ligatures w14:val="none"/>
              </w:rPr>
              <w:t xml:space="preserve"> respiration and denitrification. Comparative analysis of the 11 available genomes from </w:t>
            </w:r>
            <w:proofErr w:type="spellStart"/>
            <w:r w:rsidRPr="00277774">
              <w:rPr>
                <w:rFonts w:ascii="Aptos Narrow" w:eastAsia="Times New Roman" w:hAnsi="Aptos Narrow" w:cs="Times New Roman"/>
                <w:color w:val="000000"/>
                <w:kern w:val="0"/>
                <w:lang w:eastAsia="en-AU"/>
                <w14:ligatures w14:val="none"/>
              </w:rPr>
              <w:t>Sulfurimonas</w:t>
            </w:r>
            <w:proofErr w:type="spellEnd"/>
            <w:r w:rsidRPr="00277774">
              <w:rPr>
                <w:rFonts w:ascii="Aptos Narrow" w:eastAsia="Times New Roman" w:hAnsi="Aptos Narrow" w:cs="Times New Roman"/>
                <w:color w:val="000000"/>
                <w:kern w:val="0"/>
                <w:lang w:eastAsia="en-AU"/>
                <w14:ligatures w14:val="none"/>
              </w:rPr>
              <w:t xml:space="preserve"> species revealed that vent bacteria, compared to marine non-vent strains, possess unique genes encoding Type V </w:t>
            </w:r>
            <w:proofErr w:type="spellStart"/>
            <w:r w:rsidRPr="00277774">
              <w:rPr>
                <w:rFonts w:ascii="Aptos Narrow" w:eastAsia="Times New Roman" w:hAnsi="Aptos Narrow" w:cs="Times New Roman"/>
                <w:color w:val="000000"/>
                <w:kern w:val="0"/>
                <w:lang w:eastAsia="en-AU"/>
                <w14:ligatures w14:val="none"/>
              </w:rPr>
              <w:t>Sqr</w:t>
            </w:r>
            <w:proofErr w:type="spellEnd"/>
            <w:r w:rsidRPr="00277774">
              <w:rPr>
                <w:rFonts w:ascii="Aptos Narrow" w:eastAsia="Times New Roman" w:hAnsi="Aptos Narrow" w:cs="Times New Roman"/>
                <w:color w:val="000000"/>
                <w:kern w:val="0"/>
                <w:lang w:eastAsia="en-AU"/>
                <w14:ligatures w14:val="none"/>
              </w:rPr>
              <w:t xml:space="preserve">, Group II, and Coo hydrogenase, and are selectively enriched in genes related to signal transduction and inorganic ion transporters. These phenotypic and genotypic features of vent </w:t>
            </w:r>
            <w:proofErr w:type="spellStart"/>
            <w:r w:rsidRPr="00277774">
              <w:rPr>
                <w:rFonts w:ascii="Aptos Narrow" w:eastAsia="Times New Roman" w:hAnsi="Aptos Narrow" w:cs="Times New Roman"/>
                <w:color w:val="000000"/>
                <w:kern w:val="0"/>
                <w:lang w:eastAsia="en-AU"/>
                <w14:ligatures w14:val="none"/>
              </w:rPr>
              <w:t>Sulfurimonas</w:t>
            </w:r>
            <w:proofErr w:type="spellEnd"/>
            <w:r w:rsidRPr="00277774">
              <w:rPr>
                <w:rFonts w:ascii="Aptos Narrow" w:eastAsia="Times New Roman" w:hAnsi="Aptos Narrow" w:cs="Times New Roman"/>
                <w:color w:val="000000"/>
                <w:kern w:val="0"/>
                <w:lang w:eastAsia="en-AU"/>
                <w14:ligatures w14:val="none"/>
              </w:rPr>
              <w:t xml:space="preserve"> may explain their thriving in hydrothermal environments and help to understand the ecological role of </w:t>
            </w:r>
            <w:proofErr w:type="spellStart"/>
            <w:r w:rsidRPr="00277774">
              <w:rPr>
                <w:rFonts w:ascii="Aptos Narrow" w:eastAsia="Times New Roman" w:hAnsi="Aptos Narrow" w:cs="Times New Roman"/>
                <w:color w:val="000000"/>
                <w:kern w:val="0"/>
                <w:lang w:eastAsia="en-AU"/>
                <w14:ligatures w14:val="none"/>
              </w:rPr>
              <w:t>Sulfurimonas</w:t>
            </w:r>
            <w:proofErr w:type="spellEnd"/>
            <w:r w:rsidRPr="00277774">
              <w:rPr>
                <w:rFonts w:ascii="Aptos Narrow" w:eastAsia="Times New Roman" w:hAnsi="Aptos Narrow" w:cs="Times New Roman"/>
                <w:color w:val="000000"/>
                <w:kern w:val="0"/>
                <w:lang w:eastAsia="en-AU"/>
                <w14:ligatures w14:val="none"/>
              </w:rPr>
              <w:t xml:space="preserve"> bacteria in hydrothermal ecosystems.</w:t>
            </w:r>
          </w:p>
        </w:tc>
      </w:tr>
      <w:tr w:rsidR="00277774" w:rsidRPr="00277774" w14:paraId="10EF9D60" w14:textId="77777777" w:rsidTr="00277774">
        <w:trPr>
          <w:cantSplit/>
          <w:trHeight w:val="1134"/>
        </w:trPr>
        <w:tc>
          <w:tcPr>
            <w:tcW w:w="784" w:type="pct"/>
            <w:noWrap/>
            <w:textDirection w:val="btLr"/>
            <w:hideMark/>
          </w:tcPr>
          <w:p w14:paraId="2208ED93" w14:textId="2C0C3020"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Metabolic versatility of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N2-fixing </w:t>
            </w:r>
            <w:proofErr w:type="spellStart"/>
            <w:r w:rsidRPr="00277774">
              <w:rPr>
                <w:rFonts w:ascii="Aptos Narrow" w:eastAsia="Times New Roman" w:hAnsi="Aptos Narrow" w:cs="Times New Roman"/>
                <w:color w:val="000000"/>
                <w:kern w:val="0"/>
                <w:lang w:eastAsia="en-AU"/>
                <w14:ligatures w14:val="none"/>
              </w:rPr>
              <w:t>Alphaproteobacterium</w:t>
            </w:r>
            <w:proofErr w:type="spellEnd"/>
            <w:r w:rsidRPr="00277774">
              <w:rPr>
                <w:rFonts w:ascii="Aptos Narrow" w:eastAsia="Times New Roman" w:hAnsi="Aptos Narrow" w:cs="Times New Roman"/>
                <w:color w:val="000000"/>
                <w:kern w:val="0"/>
                <w:lang w:eastAsia="en-AU"/>
                <w14:ligatures w14:val="none"/>
              </w:rPr>
              <w:t xml:space="preserve"> isolated from a marine oxygen minimum zone</w:t>
            </w:r>
          </w:p>
        </w:tc>
        <w:tc>
          <w:tcPr>
            <w:tcW w:w="4216" w:type="pct"/>
            <w:noWrap/>
            <w:hideMark/>
          </w:tcPr>
          <w:p w14:paraId="16713AF6" w14:textId="6237A62B"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N-2-fixing (diazotrophic) community in marine ecosystems is dominated by non-cyanobacterial microorganisms. </w:t>
            </w:r>
            <w:proofErr w:type="gramStart"/>
            <w:r w:rsidRPr="00277774">
              <w:rPr>
                <w:rFonts w:ascii="Aptos Narrow" w:eastAsia="Times New Roman" w:hAnsi="Aptos Narrow" w:cs="Times New Roman"/>
                <w:color w:val="000000"/>
                <w:kern w:val="0"/>
                <w:lang w:eastAsia="en-AU"/>
                <w14:ligatures w14:val="none"/>
              </w:rPr>
              <w:t>Yet,</w:t>
            </w:r>
            <w:proofErr w:type="gramEnd"/>
            <w:r w:rsidRPr="00277774">
              <w:rPr>
                <w:rFonts w:ascii="Aptos Narrow" w:eastAsia="Times New Roman" w:hAnsi="Aptos Narrow" w:cs="Times New Roman"/>
                <w:color w:val="000000"/>
                <w:kern w:val="0"/>
                <w:lang w:eastAsia="en-AU"/>
                <w14:ligatures w14:val="none"/>
              </w:rPr>
              <w:t xml:space="preserve"> very little is known about their identity, function and ecological relevance due to a lack of cultured representatives. Here we report a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heterotrophic diazotroph isolated from the oxygen minimum zone (OMZ) off Peru. The new species belongs to the genus </w:t>
            </w:r>
            <w:proofErr w:type="spellStart"/>
            <w:r w:rsidRPr="00277774">
              <w:rPr>
                <w:rFonts w:ascii="Aptos Narrow" w:eastAsia="Times New Roman" w:hAnsi="Aptos Narrow" w:cs="Times New Roman"/>
                <w:color w:val="000000"/>
                <w:kern w:val="0"/>
                <w:lang w:eastAsia="en-AU"/>
                <w14:ligatures w14:val="none"/>
              </w:rPr>
              <w:t>Sagittula</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Rhodobacteraceae</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Alphaproteobacteria</w:t>
            </w:r>
            <w:proofErr w:type="spellEnd"/>
            <w:r w:rsidRPr="00277774">
              <w:rPr>
                <w:rFonts w:ascii="Aptos Narrow" w:eastAsia="Times New Roman" w:hAnsi="Aptos Narrow" w:cs="Times New Roman"/>
                <w:color w:val="000000"/>
                <w:kern w:val="0"/>
                <w:lang w:eastAsia="en-AU"/>
                <w14:ligatures w14:val="none"/>
              </w:rPr>
              <w:t xml:space="preserve">) and its capability to fix N-2 was confirmed in laboratory experiments. Genome sequencing revealed that it is a strict heterotroph with a high versatility in substrate utilization and energy acquisition mechanisms. Pathways for </w:t>
            </w:r>
            <w:proofErr w:type="spellStart"/>
            <w:r w:rsidRPr="00277774">
              <w:rPr>
                <w:rFonts w:ascii="Aptos Narrow" w:eastAsia="Times New Roman" w:hAnsi="Aptos Narrow" w:cs="Times New Roman"/>
                <w:color w:val="000000"/>
                <w:kern w:val="0"/>
                <w:lang w:eastAsia="en-AU"/>
                <w14:ligatures w14:val="none"/>
              </w:rPr>
              <w:t>sulfide</w:t>
            </w:r>
            <w:proofErr w:type="spellEnd"/>
            <w:r w:rsidRPr="00277774">
              <w:rPr>
                <w:rFonts w:ascii="Aptos Narrow" w:eastAsia="Times New Roman" w:hAnsi="Aptos Narrow" w:cs="Times New Roman"/>
                <w:color w:val="000000"/>
                <w:kern w:val="0"/>
                <w:lang w:eastAsia="en-AU"/>
                <w14:ligatures w14:val="none"/>
              </w:rPr>
              <w:t xml:space="preserve"> oxidation and nitrite reduction to nitrous oxide are encoded in the genome and might explain the presence throughout the Peruvian OMZ. The genome further indicates that this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organism could be in direct interaction with other microbes or particles. </w:t>
            </w:r>
            <w:proofErr w:type="spellStart"/>
            <w:r w:rsidRPr="00277774">
              <w:rPr>
                <w:rFonts w:ascii="Aptos Narrow" w:eastAsia="Times New Roman" w:hAnsi="Aptos Narrow" w:cs="Times New Roman"/>
                <w:color w:val="000000"/>
                <w:kern w:val="0"/>
                <w:lang w:eastAsia="en-AU"/>
                <w14:ligatures w14:val="none"/>
              </w:rPr>
              <w:t>NanoSIMS</w:t>
            </w:r>
            <w:proofErr w:type="spellEnd"/>
            <w:r w:rsidRPr="00277774">
              <w:rPr>
                <w:rFonts w:ascii="Aptos Narrow" w:eastAsia="Times New Roman" w:hAnsi="Aptos Narrow" w:cs="Times New Roman"/>
                <w:color w:val="000000"/>
                <w:kern w:val="0"/>
                <w:lang w:eastAsia="en-AU"/>
                <w14:ligatures w14:val="none"/>
              </w:rPr>
              <w:t xml:space="preserve"> analyses were used to compare the metabolic potential of S. castanea with single-cell activity in situ; however, N-2 fixation by this diazotroph could not be detected at the isolation site. While the biogeochemical impact of S. castanea is yet to be resolved, its abundance and widespread distribution suggests that its potential to contribute to the marine N input could be significant at a larger geographical scale.</w:t>
            </w:r>
          </w:p>
        </w:tc>
      </w:tr>
      <w:tr w:rsidR="00277774" w:rsidRPr="00277774" w14:paraId="687342CD" w14:textId="77777777" w:rsidTr="00277774">
        <w:trPr>
          <w:cantSplit/>
          <w:trHeight w:val="1134"/>
        </w:trPr>
        <w:tc>
          <w:tcPr>
            <w:tcW w:w="784" w:type="pct"/>
            <w:noWrap/>
            <w:textDirection w:val="btLr"/>
            <w:hideMark/>
          </w:tcPr>
          <w:p w14:paraId="53753395" w14:textId="5BFDAFFA"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Assessing local attitudes and perceptions of non-native species to inform management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w:t>
            </w:r>
          </w:p>
        </w:tc>
        <w:tc>
          <w:tcPr>
            <w:tcW w:w="4216" w:type="pct"/>
            <w:noWrap/>
            <w:hideMark/>
          </w:tcPr>
          <w:p w14:paraId="019FBF1C" w14:textId="0F53EC3A"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The formation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ecosystems by non-native species poses management challenges that are both socially and ecologically complex. Negative attitudes towards non-native species can complicate management in cases where non-native species provide ecosystem service benefits. Due to their intentional introduction over a century ago, non-native mangroves in Hawai'i present a unique case study. Although some have called for eradication of mangroves from Hawai'i, an active management approach may ultimately offer the greatest benefits to both the ecosystem and society by allowing mangroves to persist in locations where they provide habitat and crabbing access, while limiting their extent in other locations to protect native bird habitat and allow for beach and ocean access. We evaluated (1) attitudes and perceptions about non-native mangroves, (2) factors influencing these attitudes, and (3) support for different management approaches by surveying residents of </w:t>
            </w:r>
            <w:proofErr w:type="spellStart"/>
            <w:r w:rsidRPr="00277774">
              <w:rPr>
                <w:rFonts w:ascii="Aptos Narrow" w:eastAsia="Times New Roman" w:hAnsi="Aptos Narrow" w:cs="Times New Roman"/>
                <w:color w:val="000000"/>
                <w:kern w:val="0"/>
                <w:lang w:eastAsia="en-AU"/>
                <w14:ligatures w14:val="none"/>
              </w:rPr>
              <w:t>Moloka'i</w:t>
            </w:r>
            <w:proofErr w:type="spellEnd"/>
            <w:r w:rsidRPr="00277774">
              <w:rPr>
                <w:rFonts w:ascii="Aptos Narrow" w:eastAsia="Times New Roman" w:hAnsi="Aptos Narrow" w:cs="Times New Roman"/>
                <w:color w:val="000000"/>
                <w:kern w:val="0"/>
                <w:lang w:eastAsia="en-AU"/>
                <w14:ligatures w14:val="none"/>
              </w:rPr>
              <w:t xml:space="preserve">, Hawai'i (n=204). Negative attitudes towards mangroves were influenced by a lack of reliance on mangroves for benefit and a concern about threats to </w:t>
            </w:r>
            <w:proofErr w:type="spellStart"/>
            <w:r w:rsidRPr="00277774">
              <w:rPr>
                <w:rFonts w:ascii="Aptos Narrow" w:eastAsia="Times New Roman" w:hAnsi="Aptos Narrow" w:cs="Times New Roman"/>
                <w:color w:val="000000"/>
                <w:kern w:val="0"/>
                <w:lang w:eastAsia="en-AU"/>
                <w14:ligatures w14:val="none"/>
              </w:rPr>
              <w:t>Moloka'i's</w:t>
            </w:r>
            <w:proofErr w:type="spellEnd"/>
            <w:r w:rsidRPr="00277774">
              <w:rPr>
                <w:rFonts w:ascii="Aptos Narrow" w:eastAsia="Times New Roman" w:hAnsi="Aptos Narrow" w:cs="Times New Roman"/>
                <w:color w:val="000000"/>
                <w:kern w:val="0"/>
                <w:lang w:eastAsia="en-AU"/>
                <w14:ligatures w14:val="none"/>
              </w:rPr>
              <w:t xml:space="preserve"> coast. Active management was supported by 88% of residents, while 41% supported eradication. Among the 88% in </w:t>
            </w:r>
            <w:proofErr w:type="spellStart"/>
            <w:r w:rsidRPr="00277774">
              <w:rPr>
                <w:rFonts w:ascii="Aptos Narrow" w:eastAsia="Times New Roman" w:hAnsi="Aptos Narrow" w:cs="Times New Roman"/>
                <w:color w:val="000000"/>
                <w:kern w:val="0"/>
                <w:lang w:eastAsia="en-AU"/>
                <w14:ligatures w14:val="none"/>
              </w:rPr>
              <w:t>favor</w:t>
            </w:r>
            <w:proofErr w:type="spellEnd"/>
            <w:r w:rsidRPr="00277774">
              <w:rPr>
                <w:rFonts w:ascii="Aptos Narrow" w:eastAsia="Times New Roman" w:hAnsi="Aptos Narrow" w:cs="Times New Roman"/>
                <w:color w:val="000000"/>
                <w:kern w:val="0"/>
                <w:lang w:eastAsia="en-AU"/>
                <w14:ligatures w14:val="none"/>
              </w:rPr>
              <w:t xml:space="preserve"> of active management, 24% of written in responses expressed a need for maintaining the benefits of mangroves and 67% described reducing the negative impacts, while 4% acknowledged both the benefit and harm the species has on the environment. As successful non-native species management may be dependent on local support, we emphasize that understanding human attitudes and perceptions is beneficial for non-native species managers in any location. Results from our study highlight the importance of understanding social attitudes towards non-native species management strategies from propagation to eradication. We conclude with a framework for integrating stakeholder attitudes and beliefs into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ecosystem management.</w:t>
            </w:r>
          </w:p>
        </w:tc>
      </w:tr>
      <w:tr w:rsidR="00277774" w:rsidRPr="00277774" w14:paraId="29B7AB02" w14:textId="77777777" w:rsidTr="00277774">
        <w:trPr>
          <w:cantSplit/>
          <w:trHeight w:val="1134"/>
        </w:trPr>
        <w:tc>
          <w:tcPr>
            <w:tcW w:w="784" w:type="pct"/>
            <w:noWrap/>
            <w:textDirection w:val="btLr"/>
            <w:hideMark/>
          </w:tcPr>
          <w:p w14:paraId="28D6A411" w14:textId="77777777"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Diversity and connectedness of brine shrimp viruses in global hypersaline ecosystems</w:t>
            </w:r>
          </w:p>
        </w:tc>
        <w:tc>
          <w:tcPr>
            <w:tcW w:w="4216" w:type="pct"/>
            <w:noWrap/>
            <w:hideMark/>
          </w:tcPr>
          <w:p w14:paraId="238112B7" w14:textId="1E6D0EF5" w:rsidR="00277774" w:rsidRPr="00277774" w:rsidRDefault="00277774" w:rsidP="00277774">
            <w:pPr>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t xml:space="preserve">Brine shrimp (Artemia) has existed on Earth for 400 million years and has major ecological importance in hypersaline ecosystems. As a crucial live food in aquaculture, brine shrimp cysts have become one of the most important aquatic products traded worldwide. However, our understanding of the biodiversity, prevalence and global connectedness of viruses in brine shrimp is still very limited. A total of 143 batches of brine shrimp (belonging to seven species) cysts were collected from six continents including 21 countries and more than 100 geographic locations worldwide during 1977-2019. In total, 55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RNA viruses were identified, which could be assigned to 18 different viral families and related clades. Eleven viruses were dsRNA viruses, 16 were +</w:t>
            </w:r>
            <w:proofErr w:type="spellStart"/>
            <w:r w:rsidRPr="00277774">
              <w:rPr>
                <w:rFonts w:ascii="Aptos Narrow" w:eastAsia="Times New Roman" w:hAnsi="Aptos Narrow" w:cs="Times New Roman"/>
                <w:color w:val="000000"/>
                <w:kern w:val="0"/>
                <w:lang w:eastAsia="en-AU"/>
                <w14:ligatures w14:val="none"/>
              </w:rPr>
              <w:t>ssRNA</w:t>
            </w:r>
            <w:proofErr w:type="spellEnd"/>
            <w:r w:rsidRPr="00277774">
              <w:rPr>
                <w:rFonts w:ascii="Aptos Narrow" w:eastAsia="Times New Roman" w:hAnsi="Aptos Narrow" w:cs="Times New Roman"/>
                <w:color w:val="000000"/>
                <w:kern w:val="0"/>
                <w:lang w:eastAsia="en-AU"/>
                <w14:ligatures w14:val="none"/>
              </w:rPr>
              <w:t xml:space="preserve"> viruses, and 28 were-</w:t>
            </w:r>
            <w:proofErr w:type="spellStart"/>
            <w:r w:rsidRPr="00277774">
              <w:rPr>
                <w:rFonts w:ascii="Aptos Narrow" w:eastAsia="Times New Roman" w:hAnsi="Aptos Narrow" w:cs="Times New Roman"/>
                <w:color w:val="000000"/>
                <w:kern w:val="0"/>
                <w:lang w:eastAsia="en-AU"/>
                <w14:ligatures w14:val="none"/>
              </w:rPr>
              <w:t>ssRNA</w:t>
            </w:r>
            <w:proofErr w:type="spellEnd"/>
            <w:r w:rsidRPr="00277774">
              <w:rPr>
                <w:rFonts w:ascii="Aptos Narrow" w:eastAsia="Times New Roman" w:hAnsi="Aptos Narrow" w:cs="Times New Roman"/>
                <w:color w:val="000000"/>
                <w:kern w:val="0"/>
                <w:lang w:eastAsia="en-AU"/>
                <w14:ligatures w14:val="none"/>
              </w:rPr>
              <w:t xml:space="preserve"> viruses. Phylogenetic analyses of the RNA-directed RNA polymerase (</w:t>
            </w:r>
            <w:proofErr w:type="spellStart"/>
            <w:r w:rsidRPr="00277774">
              <w:rPr>
                <w:rFonts w:ascii="Aptos Narrow" w:eastAsia="Times New Roman" w:hAnsi="Aptos Narrow" w:cs="Times New Roman"/>
                <w:color w:val="000000"/>
                <w:kern w:val="0"/>
                <w:lang w:eastAsia="en-AU"/>
                <w14:ligatures w14:val="none"/>
              </w:rPr>
              <w:t>RdRp</w:t>
            </w:r>
            <w:proofErr w:type="spellEnd"/>
            <w:r w:rsidRPr="00277774">
              <w:rPr>
                <w:rFonts w:ascii="Aptos Narrow" w:eastAsia="Times New Roman" w:hAnsi="Aptos Narrow" w:cs="Times New Roman"/>
                <w:color w:val="000000"/>
                <w:kern w:val="0"/>
                <w:lang w:eastAsia="en-AU"/>
                <w14:ligatures w14:val="none"/>
              </w:rPr>
              <w:t xml:space="preserve">) showed that brine shrimp viruses were often grouped with viruses isolated from other invertebrates and fungi. Remarkably, most brine shrimp viruses were related to those from different hosts that might feed on brine shrimp or share the same ecological niche. A notable case was the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brine shrimp </w:t>
            </w:r>
            <w:proofErr w:type="spellStart"/>
            <w:r w:rsidRPr="00277774">
              <w:rPr>
                <w:rFonts w:ascii="Aptos Narrow" w:eastAsia="Times New Roman" w:hAnsi="Aptos Narrow" w:cs="Times New Roman"/>
                <w:color w:val="000000"/>
                <w:kern w:val="0"/>
                <w:lang w:eastAsia="en-AU"/>
                <w14:ligatures w14:val="none"/>
              </w:rPr>
              <w:t>noda</w:t>
            </w:r>
            <w:proofErr w:type="spellEnd"/>
            <w:r w:rsidRPr="00277774">
              <w:rPr>
                <w:rFonts w:ascii="Aptos Narrow" w:eastAsia="Times New Roman" w:hAnsi="Aptos Narrow" w:cs="Times New Roman"/>
                <w:color w:val="000000"/>
                <w:kern w:val="0"/>
                <w:lang w:eastAsia="en-AU"/>
                <w14:ligatures w14:val="none"/>
              </w:rPr>
              <w:t>-like virus 3, which shared 79.25% (</w:t>
            </w:r>
            <w:proofErr w:type="spellStart"/>
            <w:r w:rsidRPr="00277774">
              <w:rPr>
                <w:rFonts w:ascii="Aptos Narrow" w:eastAsia="Times New Roman" w:hAnsi="Aptos Narrow" w:cs="Times New Roman"/>
                <w:color w:val="000000"/>
                <w:kern w:val="0"/>
                <w:lang w:eastAsia="en-AU"/>
                <w14:ligatures w14:val="none"/>
              </w:rPr>
              <w:t>RdRp</w:t>
            </w:r>
            <w:proofErr w:type="spellEnd"/>
            <w:r w:rsidRPr="00277774">
              <w:rPr>
                <w:rFonts w:ascii="Aptos Narrow" w:eastAsia="Times New Roman" w:hAnsi="Aptos Narrow" w:cs="Times New Roman"/>
                <w:color w:val="000000"/>
                <w:kern w:val="0"/>
                <w:lang w:eastAsia="en-AU"/>
                <w14:ligatures w14:val="none"/>
              </w:rPr>
              <w:t xml:space="preserve">) and 63.88% (capsid proteins) amino acid identity with covert mortality </w:t>
            </w:r>
            <w:proofErr w:type="spellStart"/>
            <w:r w:rsidRPr="00277774">
              <w:rPr>
                <w:rFonts w:ascii="Aptos Narrow" w:eastAsia="Times New Roman" w:hAnsi="Aptos Narrow" w:cs="Times New Roman"/>
                <w:color w:val="000000"/>
                <w:kern w:val="0"/>
                <w:lang w:eastAsia="en-AU"/>
                <w14:ligatures w14:val="none"/>
              </w:rPr>
              <w:t>nodavirus</w:t>
            </w:r>
            <w:proofErr w:type="spellEnd"/>
            <w:r w:rsidRPr="00277774">
              <w:rPr>
                <w:rFonts w:ascii="Aptos Narrow" w:eastAsia="Times New Roman" w:hAnsi="Aptos Narrow" w:cs="Times New Roman"/>
                <w:color w:val="000000"/>
                <w:kern w:val="0"/>
                <w:lang w:eastAsia="en-AU"/>
                <w14:ligatures w14:val="none"/>
              </w:rPr>
              <w:t xml:space="preserve"> (CMNV) that may cause losses in aquaculture. In addition, both </w:t>
            </w:r>
            <w:proofErr w:type="spellStart"/>
            <w:r w:rsidRPr="00277774">
              <w:rPr>
                <w:rFonts w:ascii="Aptos Narrow" w:eastAsia="Times New Roman" w:hAnsi="Aptos Narrow" w:cs="Times New Roman"/>
                <w:color w:val="000000"/>
                <w:kern w:val="0"/>
                <w:lang w:eastAsia="en-AU"/>
                <w14:ligatures w14:val="none"/>
              </w:rPr>
              <w:t>virome</w:t>
            </w:r>
            <w:proofErr w:type="spellEnd"/>
            <w:r w:rsidRPr="00277774">
              <w:rPr>
                <w:rFonts w:ascii="Aptos Narrow" w:eastAsia="Times New Roman" w:hAnsi="Aptos Narrow" w:cs="Times New Roman"/>
                <w:color w:val="000000"/>
                <w:kern w:val="0"/>
                <w:lang w:eastAsia="en-AU"/>
                <w14:ligatures w14:val="none"/>
              </w:rPr>
              <w:t xml:space="preserve"> composition and phylogenetic analyses revealed global connectedness in certain brine shrimp viruses, particularly among Asia and Northern America. This highlights the incredible species diversity of viruses in these ancient species and provides essential data for the prevalence of RNA viruses in the global aquaculture industry. More broadly, these findings provide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insights into the previously unrecognized RNA virosphere in hypersaline ecosystems worldwide and demonstrate that human activity might have driven the global connectedness of brine shrimp viruses.</w:t>
            </w:r>
          </w:p>
        </w:tc>
      </w:tr>
      <w:tr w:rsidR="00277774" w:rsidRPr="00277774" w14:paraId="0C51E184" w14:textId="77777777" w:rsidTr="00277774">
        <w:trPr>
          <w:cantSplit/>
          <w:trHeight w:val="1134"/>
        </w:trPr>
        <w:tc>
          <w:tcPr>
            <w:tcW w:w="784" w:type="pct"/>
            <w:noWrap/>
            <w:textDirection w:val="btLr"/>
            <w:hideMark/>
          </w:tcPr>
          <w:p w14:paraId="06282BDE" w14:textId="2C90ABAA" w:rsidR="00277774" w:rsidRPr="00277774" w:rsidRDefault="00277774" w:rsidP="00277774">
            <w:pPr>
              <w:ind w:left="113" w:right="113"/>
              <w:rPr>
                <w:rFonts w:ascii="Aptos Narrow" w:eastAsia="Times New Roman" w:hAnsi="Aptos Narrow" w:cs="Times New Roman"/>
                <w:color w:val="000000"/>
                <w:kern w:val="0"/>
                <w:lang w:eastAsia="en-AU"/>
                <w14:ligatures w14:val="none"/>
              </w:rPr>
            </w:pPr>
            <w:r w:rsidRPr="00277774">
              <w:rPr>
                <w:rFonts w:ascii="Aptos Narrow" w:eastAsia="Times New Roman" w:hAnsi="Aptos Narrow" w:cs="Times New Roman"/>
                <w:color w:val="000000"/>
                <w:kern w:val="0"/>
                <w:lang w:eastAsia="en-AU"/>
                <w14:ligatures w14:val="none"/>
              </w:rPr>
              <w:lastRenderedPageBreak/>
              <w:t xml:space="preserve">Uncovering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functions of the enigmatic, abundant, and active </w:t>
            </w:r>
            <w:proofErr w:type="spellStart"/>
            <w:r w:rsidRPr="00277774">
              <w:rPr>
                <w:rFonts w:ascii="Aptos Narrow" w:eastAsia="Times New Roman" w:hAnsi="Aptos Narrow" w:cs="Times New Roman"/>
                <w:color w:val="000000"/>
                <w:kern w:val="0"/>
                <w:lang w:eastAsia="en-AU"/>
                <w14:ligatures w14:val="none"/>
              </w:rPr>
              <w:t>Anaerolineae</w:t>
            </w:r>
            <w:proofErr w:type="spellEnd"/>
            <w:r w:rsidRPr="00277774">
              <w:rPr>
                <w:rFonts w:ascii="Aptos Narrow" w:eastAsia="Times New Roman" w:hAnsi="Aptos Narrow" w:cs="Times New Roman"/>
                <w:color w:val="000000"/>
                <w:kern w:val="0"/>
                <w:lang w:eastAsia="en-AU"/>
                <w14:ligatures w14:val="none"/>
              </w:rPr>
              <w:t xml:space="preserve"> in a salt marsh ecosystem</w:t>
            </w:r>
          </w:p>
        </w:tc>
        <w:tc>
          <w:tcPr>
            <w:tcW w:w="4216" w:type="pct"/>
            <w:noWrap/>
            <w:hideMark/>
          </w:tcPr>
          <w:p w14:paraId="229369E3" w14:textId="08D80BE9" w:rsidR="00277774" w:rsidRPr="00277774" w:rsidRDefault="00277774" w:rsidP="00277774">
            <w:pPr>
              <w:rPr>
                <w:rFonts w:ascii="Aptos Narrow" w:eastAsia="Times New Roman" w:hAnsi="Aptos Narrow" w:cs="Times New Roman"/>
                <w:color w:val="000000"/>
                <w:kern w:val="0"/>
                <w:lang w:eastAsia="en-AU"/>
                <w14:ligatures w14:val="none"/>
              </w:rPr>
            </w:pPr>
            <w:proofErr w:type="spellStart"/>
            <w:r w:rsidRPr="00277774">
              <w:rPr>
                <w:rFonts w:ascii="Aptos Narrow" w:eastAsia="Times New Roman" w:hAnsi="Aptos Narrow" w:cs="Times New Roman"/>
                <w:color w:val="000000"/>
                <w:kern w:val="0"/>
                <w:lang w:eastAsia="en-AU"/>
                <w14:ligatures w14:val="none"/>
              </w:rPr>
              <w:t>Anaerolineae</w:t>
            </w:r>
            <w:proofErr w:type="spellEnd"/>
            <w:r w:rsidRPr="00277774">
              <w:rPr>
                <w:rFonts w:ascii="Aptos Narrow" w:eastAsia="Times New Roman" w:hAnsi="Aptos Narrow" w:cs="Times New Roman"/>
                <w:color w:val="000000"/>
                <w:kern w:val="0"/>
                <w:lang w:eastAsia="en-AU"/>
                <w14:ligatures w14:val="none"/>
              </w:rPr>
              <w:t xml:space="preserve">, particularly uncultured representatives, are one of the most abundant microbial groups in coastal salt marshes, dominating the belowground rhizosphere, where over half of plant biomass production occurs. However, this class generally remains poorly understood, particularly in a salt marsh context. Here,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Anaerolineae</w:t>
            </w:r>
            <w:proofErr w:type="spellEnd"/>
            <w:r w:rsidRPr="00277774">
              <w:rPr>
                <w:rFonts w:ascii="Aptos Narrow" w:eastAsia="Times New Roman" w:hAnsi="Aptos Narrow" w:cs="Times New Roman"/>
                <w:color w:val="000000"/>
                <w:kern w:val="0"/>
                <w:lang w:eastAsia="en-AU"/>
                <w14:ligatures w14:val="none"/>
              </w:rPr>
              <w:t xml:space="preserve"> metagenome-assembled genomes (MAGs) were generated from the salt marsh rhizosphere representing </w:t>
            </w:r>
            <w:proofErr w:type="spellStart"/>
            <w:r w:rsidRPr="00277774">
              <w:rPr>
                <w:rFonts w:ascii="Aptos Narrow" w:eastAsia="Times New Roman" w:hAnsi="Aptos Narrow" w:cs="Times New Roman"/>
                <w:color w:val="000000"/>
                <w:kern w:val="0"/>
                <w:lang w:eastAsia="en-AU"/>
                <w14:ligatures w14:val="none"/>
              </w:rPr>
              <w:t>Anaerolineales</w:t>
            </w:r>
            <w:proofErr w:type="spellEnd"/>
            <w:r w:rsidRPr="00277774">
              <w:rPr>
                <w:rFonts w:ascii="Aptos Narrow" w:eastAsia="Times New Roman" w:hAnsi="Aptos Narrow" w:cs="Times New Roman"/>
                <w:color w:val="000000"/>
                <w:kern w:val="0"/>
                <w:lang w:eastAsia="en-AU"/>
                <w14:ligatures w14:val="none"/>
              </w:rPr>
              <w:t xml:space="preserve">, </w:t>
            </w:r>
            <w:proofErr w:type="spellStart"/>
            <w:r w:rsidRPr="00277774">
              <w:rPr>
                <w:rFonts w:ascii="Aptos Narrow" w:eastAsia="Times New Roman" w:hAnsi="Aptos Narrow" w:cs="Times New Roman"/>
                <w:color w:val="000000"/>
                <w:kern w:val="0"/>
                <w:lang w:eastAsia="en-AU"/>
                <w14:ligatures w14:val="none"/>
              </w:rPr>
              <w:t>Promineifilales</w:t>
            </w:r>
            <w:proofErr w:type="spellEnd"/>
            <w:r w:rsidRPr="00277774">
              <w:rPr>
                <w:rFonts w:ascii="Aptos Narrow" w:eastAsia="Times New Roman" w:hAnsi="Aptos Narrow" w:cs="Times New Roman"/>
                <w:color w:val="000000"/>
                <w:kern w:val="0"/>
                <w:lang w:eastAsia="en-AU"/>
                <w14:ligatures w14:val="none"/>
              </w:rPr>
              <w:t xml:space="preserve">, JAAYZQ01, B4-G1, JAFGEY01, UCB3, and </w:t>
            </w:r>
            <w:proofErr w:type="spellStart"/>
            <w:r w:rsidRPr="00277774">
              <w:rPr>
                <w:rFonts w:ascii="Aptos Narrow" w:eastAsia="Times New Roman" w:hAnsi="Aptos Narrow" w:cs="Times New Roman"/>
                <w:color w:val="000000"/>
                <w:kern w:val="0"/>
                <w:lang w:eastAsia="en-AU"/>
                <w14:ligatures w14:val="none"/>
              </w:rPr>
              <w:t>Caldilineales</w:t>
            </w:r>
            <w:proofErr w:type="spellEnd"/>
            <w:r w:rsidRPr="00277774">
              <w:rPr>
                <w:rFonts w:ascii="Aptos Narrow" w:eastAsia="Times New Roman" w:hAnsi="Aptos Narrow" w:cs="Times New Roman"/>
                <w:color w:val="000000"/>
                <w:kern w:val="0"/>
                <w:lang w:eastAsia="en-AU"/>
                <w14:ligatures w14:val="none"/>
              </w:rPr>
              <w:t xml:space="preserve"> orders. Metagenome and </w:t>
            </w:r>
            <w:proofErr w:type="spellStart"/>
            <w:r w:rsidRPr="00277774">
              <w:rPr>
                <w:rFonts w:ascii="Aptos Narrow" w:eastAsia="Times New Roman" w:hAnsi="Aptos Narrow" w:cs="Times New Roman"/>
                <w:color w:val="000000"/>
                <w:kern w:val="0"/>
                <w:lang w:eastAsia="en-AU"/>
                <w14:ligatures w14:val="none"/>
              </w:rPr>
              <w:t>metatranscriptome</w:t>
            </w:r>
            <w:proofErr w:type="spellEnd"/>
            <w:r w:rsidRPr="00277774">
              <w:rPr>
                <w:rFonts w:ascii="Aptos Narrow" w:eastAsia="Times New Roman" w:hAnsi="Aptos Narrow" w:cs="Times New Roman"/>
                <w:color w:val="000000"/>
                <w:kern w:val="0"/>
                <w:lang w:eastAsia="en-AU"/>
                <w14:ligatures w14:val="none"/>
              </w:rPr>
              <w:t xml:space="preserve"> reads were mapped to annotated MAGs, revealing nearly all </w:t>
            </w:r>
            <w:proofErr w:type="spellStart"/>
            <w:r w:rsidRPr="00277774">
              <w:rPr>
                <w:rFonts w:ascii="Aptos Narrow" w:eastAsia="Times New Roman" w:hAnsi="Aptos Narrow" w:cs="Times New Roman"/>
                <w:color w:val="000000"/>
                <w:kern w:val="0"/>
                <w:lang w:eastAsia="en-AU"/>
                <w14:ligatures w14:val="none"/>
              </w:rPr>
              <w:t>Anaerolineae</w:t>
            </w:r>
            <w:proofErr w:type="spellEnd"/>
            <w:r w:rsidRPr="00277774">
              <w:rPr>
                <w:rFonts w:ascii="Aptos Narrow" w:eastAsia="Times New Roman" w:hAnsi="Aptos Narrow" w:cs="Times New Roman"/>
                <w:color w:val="000000"/>
                <w:kern w:val="0"/>
                <w:lang w:eastAsia="en-AU"/>
                <w14:ligatures w14:val="none"/>
              </w:rPr>
              <w:t xml:space="preserve"> encoded and transcribed genes required for oxidation of carbon compounds ranging from simple sugars to complex polysaccharides, fermentation, and carbon fixation. Furthermore, the majority of </w:t>
            </w:r>
            <w:proofErr w:type="spellStart"/>
            <w:r w:rsidRPr="00277774">
              <w:rPr>
                <w:rFonts w:ascii="Aptos Narrow" w:eastAsia="Times New Roman" w:hAnsi="Aptos Narrow" w:cs="Times New Roman"/>
                <w:color w:val="000000"/>
                <w:kern w:val="0"/>
                <w:lang w:eastAsia="en-AU"/>
                <w14:ligatures w14:val="none"/>
              </w:rPr>
              <w:t>Anaerolineae</w:t>
            </w:r>
            <w:proofErr w:type="spellEnd"/>
            <w:r w:rsidRPr="00277774">
              <w:rPr>
                <w:rFonts w:ascii="Aptos Narrow" w:eastAsia="Times New Roman" w:hAnsi="Aptos Narrow" w:cs="Times New Roman"/>
                <w:color w:val="000000"/>
                <w:kern w:val="0"/>
                <w:lang w:eastAsia="en-AU"/>
                <w14:ligatures w14:val="none"/>
              </w:rPr>
              <w:t xml:space="preserve"> expressed genes involved in anaerobic and aerobic respiration and secondary metabolite production. The data revealed that the belowground salt marsh </w:t>
            </w:r>
            <w:proofErr w:type="spellStart"/>
            <w:r w:rsidRPr="00277774">
              <w:rPr>
                <w:rFonts w:ascii="Aptos Narrow" w:eastAsia="Times New Roman" w:hAnsi="Aptos Narrow" w:cs="Times New Roman"/>
                <w:color w:val="000000"/>
                <w:kern w:val="0"/>
                <w:lang w:eastAsia="en-AU"/>
                <w14:ligatures w14:val="none"/>
              </w:rPr>
              <w:t>Anaerolineae</w:t>
            </w:r>
            <w:proofErr w:type="spellEnd"/>
            <w:r w:rsidRPr="00277774">
              <w:rPr>
                <w:rFonts w:ascii="Aptos Narrow" w:eastAsia="Times New Roman" w:hAnsi="Aptos Narrow" w:cs="Times New Roman"/>
                <w:color w:val="000000"/>
                <w:kern w:val="0"/>
                <w:lang w:eastAsia="en-AU"/>
                <w14:ligatures w14:val="none"/>
              </w:rPr>
              <w:t xml:space="preserve"> in the rhizosphere are important players in carbon cycling, including degradation of simple carbon compounds and more recalcitrant plant material, such as cellulose, using a diversity of electron acceptors and represent an unexplored reservoir of </w:t>
            </w:r>
            <w:r w:rsidR="00440A1C" w:rsidRPr="00440A1C">
              <w:rPr>
                <w:rFonts w:ascii="Aptos Narrow" w:eastAsia="Times New Roman" w:hAnsi="Aptos Narrow" w:cs="Times New Roman"/>
                <w:color w:val="000000"/>
                <w:kern w:val="0"/>
                <w:highlight w:val="cyan"/>
                <w:lang w:eastAsia="en-AU"/>
                <w14:ligatures w14:val="none"/>
              </w:rPr>
              <w:t>novel</w:t>
            </w:r>
            <w:r w:rsidRPr="00277774">
              <w:rPr>
                <w:rFonts w:ascii="Aptos Narrow" w:eastAsia="Times New Roman" w:hAnsi="Aptos Narrow" w:cs="Times New Roman"/>
                <w:color w:val="000000"/>
                <w:kern w:val="0"/>
                <w:lang w:eastAsia="en-AU"/>
                <w14:ligatures w14:val="none"/>
              </w:rPr>
              <w:t xml:space="preserve"> secondary metabolites.</w:t>
            </w:r>
          </w:p>
        </w:tc>
      </w:tr>
    </w:tbl>
    <w:p w14:paraId="7ABE0A3B" w14:textId="77777777" w:rsidR="007360DA" w:rsidRDefault="007360DA"/>
    <w:sectPr w:rsidR="007360DA">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3111D" w14:textId="77777777" w:rsidR="00E93A1A" w:rsidRDefault="00E93A1A" w:rsidP="00CD0B22">
      <w:pPr>
        <w:spacing w:after="0" w:line="240" w:lineRule="auto"/>
      </w:pPr>
      <w:r>
        <w:separator/>
      </w:r>
    </w:p>
  </w:endnote>
  <w:endnote w:type="continuationSeparator" w:id="0">
    <w:p w14:paraId="00F06394" w14:textId="77777777" w:rsidR="00E93A1A" w:rsidRDefault="00E93A1A" w:rsidP="00CD0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653364"/>
      <w:docPartObj>
        <w:docPartGallery w:val="Page Numbers (Bottom of Page)"/>
        <w:docPartUnique/>
      </w:docPartObj>
    </w:sdtPr>
    <w:sdtEndPr>
      <w:rPr>
        <w:noProof/>
      </w:rPr>
    </w:sdtEndPr>
    <w:sdtContent>
      <w:p w14:paraId="506FE30D" w14:textId="41ECF4F7" w:rsidR="00CD0B22" w:rsidRDefault="00CD0B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40CDBE" w14:textId="77777777" w:rsidR="00CD0B22" w:rsidRDefault="00CD0B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358E1" w14:textId="77777777" w:rsidR="00E93A1A" w:rsidRDefault="00E93A1A" w:rsidP="00CD0B22">
      <w:pPr>
        <w:spacing w:after="0" w:line="240" w:lineRule="auto"/>
      </w:pPr>
      <w:r>
        <w:separator/>
      </w:r>
    </w:p>
  </w:footnote>
  <w:footnote w:type="continuationSeparator" w:id="0">
    <w:p w14:paraId="3E72FF78" w14:textId="77777777" w:rsidR="00E93A1A" w:rsidRDefault="00E93A1A" w:rsidP="00CD0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359057"/>
      <w:docPartObj>
        <w:docPartGallery w:val="Page Numbers (Top of Page)"/>
        <w:docPartUnique/>
      </w:docPartObj>
    </w:sdtPr>
    <w:sdtEndPr>
      <w:rPr>
        <w:noProof/>
      </w:rPr>
    </w:sdtEndPr>
    <w:sdtContent>
      <w:p w14:paraId="799EDC35" w14:textId="78C34D72" w:rsidR="00CD0B22" w:rsidRDefault="00CD0B2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E0A6690" w14:textId="77777777" w:rsidR="00CD0B22" w:rsidRDefault="00CD0B2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74"/>
    <w:rsid w:val="00277774"/>
    <w:rsid w:val="00440A1C"/>
    <w:rsid w:val="005E2820"/>
    <w:rsid w:val="007360DA"/>
    <w:rsid w:val="0079772A"/>
    <w:rsid w:val="008818C0"/>
    <w:rsid w:val="00982B5C"/>
    <w:rsid w:val="009E152A"/>
    <w:rsid w:val="00CD0B22"/>
    <w:rsid w:val="00D46731"/>
    <w:rsid w:val="00E93A1A"/>
    <w:rsid w:val="00EB44BC"/>
    <w:rsid w:val="00FE3B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CD739"/>
  <w15:chartTrackingRefBased/>
  <w15:docId w15:val="{AE8E5873-48BB-412B-B10F-ABA85498D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7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libri">
    <w:name w:val="Calibri"/>
    <w:basedOn w:val="Normal"/>
    <w:link w:val="CalibriChar"/>
    <w:qFormat/>
    <w:rsid w:val="00D46731"/>
    <w:rPr>
      <w:rFonts w:ascii="Calibri" w:hAnsi="Calibri"/>
    </w:rPr>
  </w:style>
  <w:style w:type="character" w:customStyle="1" w:styleId="CalibriChar">
    <w:name w:val="Calibri Char"/>
    <w:basedOn w:val="DefaultParagraphFont"/>
    <w:link w:val="Calibri"/>
    <w:rsid w:val="00D46731"/>
    <w:rPr>
      <w:rFonts w:ascii="Calibri" w:hAnsi="Calibri"/>
    </w:rPr>
  </w:style>
  <w:style w:type="character" w:customStyle="1" w:styleId="Heading1Char">
    <w:name w:val="Heading 1 Char"/>
    <w:basedOn w:val="DefaultParagraphFont"/>
    <w:link w:val="Heading1"/>
    <w:uiPriority w:val="9"/>
    <w:rsid w:val="002777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7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7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774"/>
    <w:rPr>
      <w:rFonts w:eastAsiaTheme="majorEastAsia" w:cstheme="majorBidi"/>
      <w:color w:val="272727" w:themeColor="text1" w:themeTint="D8"/>
    </w:rPr>
  </w:style>
  <w:style w:type="paragraph" w:styleId="Title">
    <w:name w:val="Title"/>
    <w:basedOn w:val="Normal"/>
    <w:next w:val="Normal"/>
    <w:link w:val="TitleChar"/>
    <w:uiPriority w:val="10"/>
    <w:qFormat/>
    <w:rsid w:val="00277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774"/>
    <w:pPr>
      <w:spacing w:before="160"/>
      <w:jc w:val="center"/>
    </w:pPr>
    <w:rPr>
      <w:i/>
      <w:iCs/>
      <w:color w:val="404040" w:themeColor="text1" w:themeTint="BF"/>
    </w:rPr>
  </w:style>
  <w:style w:type="character" w:customStyle="1" w:styleId="QuoteChar">
    <w:name w:val="Quote Char"/>
    <w:basedOn w:val="DefaultParagraphFont"/>
    <w:link w:val="Quote"/>
    <w:uiPriority w:val="29"/>
    <w:rsid w:val="00277774"/>
    <w:rPr>
      <w:i/>
      <w:iCs/>
      <w:color w:val="404040" w:themeColor="text1" w:themeTint="BF"/>
    </w:rPr>
  </w:style>
  <w:style w:type="paragraph" w:styleId="ListParagraph">
    <w:name w:val="List Paragraph"/>
    <w:basedOn w:val="Normal"/>
    <w:uiPriority w:val="34"/>
    <w:qFormat/>
    <w:rsid w:val="00277774"/>
    <w:pPr>
      <w:ind w:left="720"/>
      <w:contextualSpacing/>
    </w:pPr>
  </w:style>
  <w:style w:type="character" w:styleId="IntenseEmphasis">
    <w:name w:val="Intense Emphasis"/>
    <w:basedOn w:val="DefaultParagraphFont"/>
    <w:uiPriority w:val="21"/>
    <w:qFormat/>
    <w:rsid w:val="00277774"/>
    <w:rPr>
      <w:i/>
      <w:iCs/>
      <w:color w:val="0F4761" w:themeColor="accent1" w:themeShade="BF"/>
    </w:rPr>
  </w:style>
  <w:style w:type="paragraph" w:styleId="IntenseQuote">
    <w:name w:val="Intense Quote"/>
    <w:basedOn w:val="Normal"/>
    <w:next w:val="Normal"/>
    <w:link w:val="IntenseQuoteChar"/>
    <w:uiPriority w:val="30"/>
    <w:qFormat/>
    <w:rsid w:val="00277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774"/>
    <w:rPr>
      <w:i/>
      <w:iCs/>
      <w:color w:val="0F4761" w:themeColor="accent1" w:themeShade="BF"/>
    </w:rPr>
  </w:style>
  <w:style w:type="character" w:styleId="IntenseReference">
    <w:name w:val="Intense Reference"/>
    <w:basedOn w:val="DefaultParagraphFont"/>
    <w:uiPriority w:val="32"/>
    <w:qFormat/>
    <w:rsid w:val="00277774"/>
    <w:rPr>
      <w:b/>
      <w:bCs/>
      <w:smallCaps/>
      <w:color w:val="0F4761" w:themeColor="accent1" w:themeShade="BF"/>
      <w:spacing w:val="5"/>
    </w:rPr>
  </w:style>
  <w:style w:type="table" w:styleId="TableGrid">
    <w:name w:val="Table Grid"/>
    <w:basedOn w:val="TableNormal"/>
    <w:uiPriority w:val="39"/>
    <w:rsid w:val="00277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0B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B22"/>
  </w:style>
  <w:style w:type="paragraph" w:styleId="Footer">
    <w:name w:val="footer"/>
    <w:basedOn w:val="Normal"/>
    <w:link w:val="FooterChar"/>
    <w:uiPriority w:val="99"/>
    <w:unhideWhenUsed/>
    <w:rsid w:val="00CD0B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1182</TotalTime>
  <Pages>77</Pages>
  <Words>35892</Words>
  <Characters>223067</Characters>
  <Application>Microsoft Office Word</Application>
  <DocSecurity>0</DocSecurity>
  <Lines>5068</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 Cunningham</dc:creator>
  <cp:keywords/>
  <dc:description/>
  <cp:lastModifiedBy>Emer Cunningham</cp:lastModifiedBy>
  <cp:revision>3</cp:revision>
  <dcterms:created xsi:type="dcterms:W3CDTF">2025-12-03T01:48:00Z</dcterms:created>
  <dcterms:modified xsi:type="dcterms:W3CDTF">2025-12-04T04:08:00Z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2025-12-03T01:50:57Z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bcf06c8f-9a3b-4441-8d33-d515bff85b4e</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