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D359F" w14:textId="77777777" w:rsidR="006C19DE" w:rsidRDefault="00F24C36"/>
    <w:p w14:paraId="0EDED2A8" w14:textId="77777777" w:rsidR="00D86846" w:rsidRDefault="00D86846"/>
    <w:p w14:paraId="15442BDC" w14:textId="77777777" w:rsidR="00D86846" w:rsidRDefault="00D86846" w:rsidP="00D86846"/>
    <w:p w14:paraId="73534C91" w14:textId="77777777" w:rsidR="00D86846" w:rsidRDefault="00D86846" w:rsidP="00D86846"/>
    <w:p w14:paraId="5DAD58F9" w14:textId="77777777" w:rsidR="00D86846" w:rsidRDefault="00D86846" w:rsidP="00D86846"/>
    <w:p w14:paraId="5E3B43DD" w14:textId="2A580C51" w:rsidR="00D86846" w:rsidRDefault="00D86846" w:rsidP="00D86846">
      <w:pPr>
        <w:pStyle w:val="1"/>
        <w:jc w:val="center"/>
      </w:pPr>
      <w:r>
        <w:rPr>
          <w:rFonts w:hint="eastAsia"/>
        </w:rPr>
        <w:t>Token</w:t>
      </w:r>
      <w:r>
        <w:t>分配机制</w:t>
      </w:r>
    </w:p>
    <w:p w14:paraId="22A75558" w14:textId="77777777" w:rsidR="00D86846" w:rsidRDefault="00D86846" w:rsidP="00D86846"/>
    <w:p w14:paraId="0881E591" w14:textId="0EDD48C9" w:rsidR="00D86846" w:rsidRPr="00BC50A5" w:rsidRDefault="00D86846" w:rsidP="00D86846">
      <w:pPr>
        <w:widowControl/>
        <w:shd w:val="clear" w:color="auto" w:fill="FFFFFF"/>
        <w:spacing w:after="210" w:line="405" w:lineRule="atLeast"/>
        <w:jc w:val="center"/>
        <w:outlineLvl w:val="3"/>
        <w:rPr>
          <w:rFonts w:ascii="Arial" w:eastAsia="Times New Roman" w:hAnsi="Arial" w:cs="Arial"/>
          <w:color w:val="1D2127"/>
          <w:kern w:val="0"/>
          <w:sz w:val="34"/>
          <w:szCs w:val="34"/>
        </w:rPr>
      </w:pPr>
      <w:r>
        <w:rPr>
          <w:rFonts w:ascii="SimSun" w:eastAsia="SimSun" w:hAnsi="SimSun" w:cs="Arial"/>
          <w:color w:val="1D2127"/>
          <w:kern w:val="0"/>
          <w:sz w:val="34"/>
          <w:szCs w:val="34"/>
        </w:rPr>
        <w:t xml:space="preserve"> </w:t>
      </w:r>
      <w:r w:rsidRPr="00BC50A5">
        <w:rPr>
          <w:rFonts w:ascii="SimSun" w:eastAsia="SimSun" w:hAnsi="SimSun" w:cs="Arial" w:hint="eastAsia"/>
          <w:color w:val="1D2127"/>
          <w:kern w:val="0"/>
          <w:sz w:val="34"/>
          <w:szCs w:val="34"/>
        </w:rPr>
        <w:t>创始团队与社区</w:t>
      </w:r>
    </w:p>
    <w:p w14:paraId="7A50A1EC" w14:textId="26951939" w:rsidR="00D86846" w:rsidRPr="00BC50A5" w:rsidRDefault="009A18B0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MutualChain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 xml:space="preserve"> Ltd.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是成立</w:t>
      </w:r>
      <w:r>
        <w:rPr>
          <w:rFonts w:ascii="SimSun" w:eastAsia="SimSun" w:hAnsi="SimSun" w:cs="Arial"/>
          <w:color w:val="777777"/>
          <w:kern w:val="0"/>
          <w:sz w:val="21"/>
          <w:szCs w:val="21"/>
        </w:rPr>
        <w:t>加拿大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的非盈利基金组织，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MutualChain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国际团队成员主要来自于</w:t>
      </w:r>
      <w:r>
        <w:rPr>
          <w:rFonts w:ascii="SimSun" w:eastAsia="SimSun" w:hAnsi="SimSun" w:cs="Arial"/>
          <w:color w:val="777777"/>
          <w:kern w:val="0"/>
          <w:sz w:val="21"/>
          <w:szCs w:val="21"/>
        </w:rPr>
        <w:t>加拿大，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美国硅谷和中国北京</w:t>
      </w:r>
      <w:r w:rsidR="00D86846" w:rsidRPr="00BC50A5"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，顾问导师也均有很强的金融，科技和商业背景，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Mutual</w:t>
      </w:r>
      <w:r>
        <w:rPr>
          <w:rFonts w:ascii="SimSun" w:eastAsia="SimSun" w:hAnsi="SimSun" w:cs="Arial"/>
          <w:color w:val="777777"/>
          <w:kern w:val="0"/>
          <w:sz w:val="21"/>
          <w:szCs w:val="21"/>
        </w:rPr>
        <w:t>Chain</w:t>
      </w:r>
      <w:r w:rsidR="00D86846">
        <w:rPr>
          <w:rFonts w:ascii="SimSun" w:eastAsia="SimSun" w:hAnsi="SimSun" w:cs="Arial"/>
          <w:color w:val="777777"/>
          <w:kern w:val="0"/>
          <w:sz w:val="21"/>
          <w:szCs w:val="21"/>
        </w:rPr>
        <w:t xml:space="preserve"> </w:t>
      </w:r>
      <w:r>
        <w:rPr>
          <w:rFonts w:ascii="SimSun" w:eastAsia="SimSun" w:hAnsi="SimSun" w:cs="Arial" w:hint="eastAsia"/>
          <w:color w:val="777777"/>
          <w:kern w:val="0"/>
          <w:sz w:val="21"/>
          <w:szCs w:val="21"/>
        </w:rPr>
        <w:t>获得多家风投基金的资本支持。</w:t>
      </w:r>
    </w:p>
    <w:p w14:paraId="0260C80F" w14:textId="77777777" w:rsidR="00D86846" w:rsidRPr="00BC50A5" w:rsidRDefault="00D86846" w:rsidP="00D86846">
      <w:pPr>
        <w:widowControl/>
        <w:shd w:val="clear" w:color="auto" w:fill="FFFFFF"/>
        <w:spacing w:line="33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</w:rPr>
      </w:pPr>
    </w:p>
    <w:p w14:paraId="55E79B86" w14:textId="77777777" w:rsidR="00D86846" w:rsidRDefault="00D86846" w:rsidP="00D86846"/>
    <w:p w14:paraId="314646BD" w14:textId="65EEA707" w:rsidR="00D86846" w:rsidRPr="00BC50A5" w:rsidRDefault="009A18B0" w:rsidP="00D86846">
      <w:pPr>
        <w:widowControl/>
        <w:shd w:val="clear" w:color="auto" w:fill="FFFFFF"/>
        <w:spacing w:line="33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</w:rPr>
      </w:pPr>
      <w:r>
        <w:rPr>
          <w:rFonts w:ascii="Arial" w:eastAsia="Times New Roman" w:hAnsi="Arial" w:cs="Arial" w:hint="eastAsia"/>
          <w:b/>
          <w:bCs/>
          <w:color w:val="777777"/>
          <w:kern w:val="0"/>
          <w:sz w:val="21"/>
          <w:szCs w:val="21"/>
        </w:rPr>
        <w:t>Mutual</w:t>
      </w:r>
      <w:r>
        <w:rPr>
          <w:rFonts w:ascii="Arial" w:eastAsia="Times New Roman" w:hAnsi="Arial" w:cs="Arial"/>
          <w:b/>
          <w:bCs/>
          <w:color w:val="777777"/>
          <w:kern w:val="0"/>
          <w:sz w:val="21"/>
          <w:szCs w:val="21"/>
        </w:rPr>
        <w:t>Chain</w:t>
      </w:r>
      <w:r w:rsidR="00D86846" w:rsidRPr="00BC50A5">
        <w:rPr>
          <w:rFonts w:ascii="Arial" w:eastAsia="Times New Roman" w:hAnsi="Arial" w:cs="Arial"/>
          <w:b/>
          <w:bCs/>
          <w:color w:val="777777"/>
          <w:kern w:val="0"/>
          <w:sz w:val="21"/>
          <w:szCs w:val="21"/>
        </w:rPr>
        <w:t xml:space="preserve"> Tokensale </w:t>
      </w:r>
      <w:r w:rsidR="00D86846" w:rsidRPr="00BC50A5">
        <w:rPr>
          <w:rFonts w:ascii="SimSun" w:eastAsia="SimSun" w:hAnsi="SimSun" w:cs="SimSun"/>
          <w:b/>
          <w:bCs/>
          <w:color w:val="777777"/>
          <w:kern w:val="0"/>
          <w:sz w:val="21"/>
          <w:szCs w:val="21"/>
        </w:rPr>
        <w:t>计</w:t>
      </w:r>
      <w:r w:rsidR="00D86846" w:rsidRPr="00BC50A5">
        <w:rPr>
          <w:rFonts w:ascii="MS Mincho" w:eastAsia="MS Mincho" w:hAnsi="MS Mincho" w:cs="MS Mincho"/>
          <w:b/>
          <w:bCs/>
          <w:color w:val="777777"/>
          <w:kern w:val="0"/>
          <w:sz w:val="21"/>
          <w:szCs w:val="21"/>
        </w:rPr>
        <w:t>划</w:t>
      </w:r>
    </w:p>
    <w:p w14:paraId="70149015" w14:textId="3140C0BC" w:rsidR="00D86846" w:rsidRPr="00BC50A5" w:rsidRDefault="00D86846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 w:rsidRPr="00BC50A5">
        <w:rPr>
          <w:rFonts w:ascii="Arial" w:hAnsi="Arial" w:cs="Arial"/>
          <w:color w:val="777777"/>
          <w:kern w:val="0"/>
          <w:sz w:val="21"/>
          <w:szCs w:val="21"/>
        </w:rPr>
        <w:br/>
      </w:r>
      <w:r w:rsidRPr="00BC50A5">
        <w:rPr>
          <w:rFonts w:ascii="Arial" w:hAnsi="Arial" w:cs="Arial"/>
          <w:b/>
          <w:bCs/>
          <w:color w:val="777777"/>
          <w:kern w:val="0"/>
          <w:sz w:val="21"/>
          <w:szCs w:val="21"/>
        </w:rPr>
        <w:t>重要申明：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请在仔细阅读本文后作出决策，</w:t>
      </w:r>
      <w:r w:rsidR="009A18B0">
        <w:rPr>
          <w:rFonts w:ascii="Arial" w:hAnsi="Arial" w:cs="Arial" w:hint="eastAsia"/>
          <w:color w:val="777777"/>
          <w:kern w:val="0"/>
          <w:sz w:val="21"/>
          <w:szCs w:val="21"/>
        </w:rPr>
        <w:t>MutualChain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 xml:space="preserve"> Tokensale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属于出售</w:t>
      </w:r>
      <w:r w:rsidR="009A18B0">
        <w:rPr>
          <w:rFonts w:ascii="Arial" w:hAnsi="Arial" w:cs="Arial"/>
          <w:color w:val="777777"/>
          <w:kern w:val="0"/>
          <w:sz w:val="21"/>
          <w:szCs w:val="21"/>
        </w:rPr>
        <w:t>Muton</w:t>
      </w:r>
      <w:r w:rsidR="009A18B0">
        <w:rPr>
          <w:rFonts w:ascii="Arial" w:hAnsi="Arial" w:cs="Arial"/>
          <w:color w:val="777777"/>
          <w:kern w:val="0"/>
          <w:sz w:val="21"/>
          <w:szCs w:val="21"/>
        </w:rPr>
        <w:t>令牌，用于未来</w:t>
      </w:r>
      <w:r w:rsidR="009A18B0">
        <w:rPr>
          <w:rFonts w:ascii="Arial" w:hAnsi="Arial" w:cs="Arial"/>
          <w:color w:val="777777"/>
          <w:kern w:val="0"/>
          <w:sz w:val="21"/>
          <w:szCs w:val="21"/>
        </w:rPr>
        <w:t>MutualChain</w:t>
      </w:r>
      <w:r>
        <w:rPr>
          <w:rFonts w:ascii="Arial" w:hAnsi="Arial" w:cs="Arial" w:hint="eastAsia"/>
          <w:color w:val="777777"/>
          <w:kern w:val="0"/>
          <w:sz w:val="21"/>
          <w:szCs w:val="21"/>
        </w:rPr>
        <w:t>在</w:t>
      </w:r>
      <w:r>
        <w:rPr>
          <w:rFonts w:ascii="Arial" w:hAnsi="Arial" w:cs="Arial"/>
          <w:color w:val="777777"/>
          <w:kern w:val="0"/>
          <w:sz w:val="21"/>
          <w:szCs w:val="21"/>
        </w:rPr>
        <w:t>互助领域使用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</w:p>
    <w:p w14:paraId="5FE86426" w14:textId="77777777" w:rsidR="00D86846" w:rsidRPr="00BC50A5" w:rsidRDefault="00D86846" w:rsidP="00D868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56DCA5" w14:textId="77777777" w:rsidR="00D86846" w:rsidRDefault="00D86846" w:rsidP="00D86846"/>
    <w:p w14:paraId="2C5B93CA" w14:textId="77777777" w:rsidR="00D86846" w:rsidRDefault="00D86846" w:rsidP="00D86846"/>
    <w:p w14:paraId="50416AF3" w14:textId="77777777" w:rsidR="00D86846" w:rsidRDefault="00D86846" w:rsidP="00D86846"/>
    <w:p w14:paraId="78B0B973" w14:textId="77777777" w:rsidR="00D86846" w:rsidRPr="00BC50A5" w:rsidRDefault="00D86846" w:rsidP="00D86846">
      <w:pPr>
        <w:widowControl/>
        <w:shd w:val="clear" w:color="auto" w:fill="FFFFFF"/>
        <w:spacing w:line="330" w:lineRule="atLeast"/>
        <w:jc w:val="center"/>
        <w:rPr>
          <w:rFonts w:ascii="Arial" w:eastAsia="Times New Roman" w:hAnsi="Arial" w:cs="Arial"/>
          <w:color w:val="777777"/>
          <w:kern w:val="0"/>
          <w:sz w:val="21"/>
          <w:szCs w:val="21"/>
        </w:rPr>
      </w:pPr>
      <w:r w:rsidRPr="00BC50A5">
        <w:rPr>
          <w:rFonts w:ascii="MS Mincho" w:eastAsia="MS Mincho" w:hAnsi="MS Mincho" w:cs="MS Mincho"/>
          <w:b/>
          <w:bCs/>
          <w:color w:val="777777"/>
          <w:kern w:val="0"/>
          <w:sz w:val="21"/>
          <w:szCs w:val="21"/>
        </w:rPr>
        <w:t>一、</w:t>
      </w:r>
      <w:r w:rsidRPr="00BC50A5">
        <w:rPr>
          <w:rFonts w:ascii="Arial" w:eastAsia="Times New Roman" w:hAnsi="Arial" w:cs="Arial"/>
          <w:b/>
          <w:bCs/>
          <w:color w:val="777777"/>
          <w:kern w:val="0"/>
          <w:sz w:val="21"/>
          <w:szCs w:val="21"/>
        </w:rPr>
        <w:t>Tokensale</w:t>
      </w:r>
      <w:r w:rsidRPr="00BC50A5">
        <w:rPr>
          <w:rFonts w:ascii="MS Mincho" w:eastAsia="MS Mincho" w:hAnsi="MS Mincho" w:cs="MS Mincho"/>
          <w:b/>
          <w:bCs/>
          <w:color w:val="777777"/>
          <w:kern w:val="0"/>
          <w:sz w:val="21"/>
          <w:szCs w:val="21"/>
        </w:rPr>
        <w:t>整体方案</w:t>
      </w:r>
    </w:p>
    <w:p w14:paraId="0238C59B" w14:textId="7D2BA58A" w:rsidR="00B60206" w:rsidRDefault="009A18B0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>
        <w:rPr>
          <w:rFonts w:ascii="Arial" w:hAnsi="Arial" w:cs="Arial"/>
          <w:color w:val="777777"/>
          <w:kern w:val="0"/>
          <w:sz w:val="21"/>
          <w:szCs w:val="21"/>
        </w:rPr>
        <w:t xml:space="preserve">Muton 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Token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总量恒定</w:t>
      </w:r>
      <w:r>
        <w:rPr>
          <w:rFonts w:ascii="Arial" w:hAnsi="Arial" w:cs="Arial"/>
          <w:color w:val="777777"/>
          <w:kern w:val="0"/>
          <w:sz w:val="21"/>
          <w:szCs w:val="21"/>
        </w:rPr>
        <w:t>4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亿，</w:t>
      </w:r>
      <w:r w:rsidR="00B60206">
        <w:rPr>
          <w:rFonts w:ascii="Arial" w:hAnsi="Arial" w:cs="Arial" w:hint="eastAsia"/>
          <w:color w:val="777777"/>
          <w:kern w:val="0"/>
          <w:sz w:val="21"/>
          <w:szCs w:val="21"/>
        </w:rPr>
        <w:t>本轮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ICO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共出让</w:t>
      </w:r>
      <w:r>
        <w:rPr>
          <w:rFonts w:ascii="Arial" w:hAnsi="Arial" w:cs="Arial"/>
          <w:color w:val="777777"/>
          <w:kern w:val="0"/>
          <w:sz w:val="21"/>
          <w:szCs w:val="21"/>
        </w:rPr>
        <w:t>50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%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，总计</w:t>
      </w:r>
      <w:r>
        <w:rPr>
          <w:rFonts w:ascii="Arial" w:hAnsi="Arial" w:cs="Arial"/>
          <w:color w:val="777777"/>
          <w:kern w:val="0"/>
          <w:sz w:val="21"/>
          <w:szCs w:val="21"/>
        </w:rPr>
        <w:t>2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亿个</w:t>
      </w:r>
      <w:r>
        <w:rPr>
          <w:rFonts w:ascii="Arial" w:hAnsi="Arial" w:cs="Arial" w:hint="eastAsia"/>
          <w:color w:val="777777"/>
          <w:kern w:val="0"/>
          <w:sz w:val="21"/>
          <w:szCs w:val="21"/>
        </w:rPr>
        <w:t>Muton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 xml:space="preserve"> Token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br/>
      </w:r>
      <w:r w:rsidR="00D86846" w:rsidRPr="00BC50A5">
        <w:rPr>
          <w:rFonts w:ascii="Arial" w:hAnsi="Arial" w:cs="Arial"/>
          <w:b/>
          <w:bCs/>
          <w:color w:val="777777"/>
          <w:kern w:val="0"/>
          <w:sz w:val="21"/>
          <w:szCs w:val="21"/>
        </w:rPr>
        <w:t>Presale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br/>
        <w:t>     Presale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开放额度：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15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%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，共计</w:t>
      </w:r>
      <w:r w:rsidR="00AC0EC8">
        <w:rPr>
          <w:rFonts w:ascii="Arial" w:hAnsi="Arial" w:cs="Arial"/>
          <w:color w:val="777777"/>
          <w:kern w:val="0"/>
          <w:sz w:val="21"/>
          <w:szCs w:val="21"/>
        </w:rPr>
        <w:t>6</w:t>
      </w:r>
      <w:r>
        <w:rPr>
          <w:rFonts w:ascii="Arial" w:hAnsi="Arial" w:cs="Arial"/>
          <w:color w:val="777777"/>
          <w:kern w:val="0"/>
          <w:sz w:val="21"/>
          <w:szCs w:val="21"/>
        </w:rPr>
        <w:t>0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00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万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Token</w:t>
      </w:r>
      <w:r w:rsidR="00D86846"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</w:p>
    <w:p w14:paraId="2EC7746D" w14:textId="0F7F0C2B" w:rsidR="00D86846" w:rsidRPr="00BC50A5" w:rsidRDefault="00D86846" w:rsidP="00D86846">
      <w:pPr>
        <w:widowControl/>
        <w:shd w:val="clear" w:color="auto" w:fill="FFFFFF"/>
        <w:spacing w:before="150" w:after="270" w:line="360" w:lineRule="atLeast"/>
        <w:jc w:val="left"/>
        <w:rPr>
          <w:rFonts w:ascii="Arial" w:hAnsi="Arial" w:cs="Arial"/>
          <w:color w:val="777777"/>
          <w:kern w:val="0"/>
          <w:sz w:val="21"/>
          <w:szCs w:val="21"/>
        </w:rPr>
      </w:pPr>
      <w:r w:rsidRPr="00BC50A5">
        <w:rPr>
          <w:rFonts w:ascii="Arial" w:hAnsi="Arial" w:cs="Arial"/>
          <w:b/>
          <w:bCs/>
          <w:color w:val="777777"/>
          <w:kern w:val="0"/>
          <w:sz w:val="21"/>
          <w:szCs w:val="21"/>
        </w:rPr>
        <w:t>Tokensale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br/>
        <w:t>     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开放额度：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35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%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，共计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1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亿</w:t>
      </w:r>
      <w:r w:rsidR="00AC0EC8">
        <w:rPr>
          <w:rFonts w:ascii="Arial" w:hAnsi="Arial" w:cs="Arial"/>
          <w:color w:val="777777"/>
          <w:kern w:val="0"/>
          <w:sz w:val="21"/>
          <w:szCs w:val="21"/>
        </w:rPr>
        <w:t>4</w:t>
      </w:r>
      <w:r w:rsidR="00B60206">
        <w:rPr>
          <w:rFonts w:ascii="Arial" w:hAnsi="Arial" w:cs="Arial"/>
          <w:color w:val="777777"/>
          <w:kern w:val="0"/>
          <w:sz w:val="21"/>
          <w:szCs w:val="21"/>
        </w:rPr>
        <w:t>0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00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万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Token</w:t>
      </w:r>
      <w:r w:rsidRPr="00BC50A5">
        <w:rPr>
          <w:rFonts w:ascii="Arial" w:hAnsi="Arial" w:cs="Arial"/>
          <w:color w:val="777777"/>
          <w:kern w:val="0"/>
          <w:sz w:val="21"/>
          <w:szCs w:val="21"/>
        </w:rPr>
        <w:t>。</w:t>
      </w:r>
    </w:p>
    <w:p w14:paraId="1474CD8C" w14:textId="5884B941" w:rsidR="000D01F3" w:rsidRDefault="00B60206" w:rsidP="00B60206">
      <w:pPr>
        <w:pStyle w:val="a3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 w:hint="eastAsia"/>
          <w:color w:val="777777"/>
          <w:sz w:val="21"/>
          <w:szCs w:val="21"/>
        </w:rPr>
        <w:t>除了上述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50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%Token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之外的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分配方式：</w:t>
      </w:r>
    </w:p>
    <w:p w14:paraId="4C8E47BD" w14:textId="215E9135" w:rsidR="00B60206" w:rsidRDefault="00B60206" w:rsidP="00B60206">
      <w:pPr>
        <w:pStyle w:val="a3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 w:hint="eastAsia"/>
          <w:color w:val="777777"/>
          <w:sz w:val="21"/>
          <w:szCs w:val="21"/>
        </w:rPr>
        <w:lastRenderedPageBreak/>
        <w:t>20%（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8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000万个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Muton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）Token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将会分配给创始团队和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早期投资者。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这些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Token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将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在1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年内被锁定，不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进行流通，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并且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在锁定结束后的两年时间内线性释放。20%（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8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000万个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Muton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）作为备用金，将由决策委员会用于激励项目生态建设。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1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 作为学术研究和教育、推广、法律等。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项目计划将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30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%（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2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0%备用金，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10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%学术研究和教育、推广、法律等）的Token分阶段逐步分配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给社区。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使</w:t>
      </w:r>
      <w:r w:rsidR="000D01F3">
        <w:rPr>
          <w:rFonts w:ascii="Microsoft YaHei" w:eastAsia="Microsoft YaHei" w:hAnsi="Microsoft YaHei" w:hint="eastAsia"/>
          <w:color w:val="777777"/>
          <w:sz w:val="21"/>
          <w:szCs w:val="21"/>
        </w:rPr>
        <w:t>Mut</w:t>
      </w:r>
      <w:r w:rsidR="000D01F3">
        <w:rPr>
          <w:rFonts w:ascii="Microsoft YaHei" w:eastAsia="Microsoft YaHei" w:hAnsi="Microsoft YaHei"/>
          <w:color w:val="777777"/>
          <w:sz w:val="21"/>
          <w:szCs w:val="21"/>
        </w:rPr>
        <w:t>on</w:t>
      </w:r>
      <w:r>
        <w:rPr>
          <w:rFonts w:ascii="Microsoft YaHei" w:eastAsia="Microsoft YaHei" w:hAnsi="Microsoft YaHei" w:hint="eastAsia"/>
          <w:color w:val="777777"/>
          <w:sz w:val="21"/>
          <w:szCs w:val="21"/>
        </w:rPr>
        <w:t>真正实现开源的社区生态。</w:t>
      </w:r>
    </w:p>
    <w:p w14:paraId="732A3A8B" w14:textId="4CB6C639" w:rsidR="00B60206" w:rsidRDefault="00F24C36" w:rsidP="00B60206">
      <w:pPr>
        <w:pStyle w:val="a3"/>
        <w:shd w:val="clear" w:color="auto" w:fill="FFFFFF"/>
        <w:spacing w:before="150" w:beforeAutospacing="0" w:after="270" w:afterAutospacing="0" w:line="360" w:lineRule="atLeast"/>
        <w:rPr>
          <w:rFonts w:ascii="Microsoft YaHei" w:eastAsia="Microsoft YaHei" w:hAnsi="Microsoft YaHei"/>
          <w:color w:val="777777"/>
          <w:sz w:val="21"/>
          <w:szCs w:val="21"/>
        </w:rPr>
      </w:pPr>
      <w:r>
        <w:rPr>
          <w:rFonts w:ascii="Microsoft YaHei" w:eastAsia="Microsoft YaHei" w:hAnsi="Microsoft YaHei"/>
          <w:color w:val="777777"/>
          <w:sz w:val="21"/>
          <w:szCs w:val="21"/>
        </w:rPr>
        <w:t xml:space="preserve"> </w:t>
      </w:r>
      <w:bookmarkStart w:id="0" w:name="_GoBack"/>
      <w:bookmarkEnd w:id="0"/>
    </w:p>
    <w:p w14:paraId="4E4F4FC6" w14:textId="77777777" w:rsidR="00B60206" w:rsidRDefault="00B60206"/>
    <w:sectPr w:rsidR="00B60206" w:rsidSect="00DF3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6"/>
    <w:rsid w:val="000D01F3"/>
    <w:rsid w:val="0027756C"/>
    <w:rsid w:val="002F05B4"/>
    <w:rsid w:val="00746B3D"/>
    <w:rsid w:val="009A18B0"/>
    <w:rsid w:val="00AC0EC8"/>
    <w:rsid w:val="00B60206"/>
    <w:rsid w:val="00D86846"/>
    <w:rsid w:val="00DF3999"/>
    <w:rsid w:val="00F24C36"/>
    <w:rsid w:val="00FC3F70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C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8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684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868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86846"/>
    <w:rPr>
      <w:b/>
      <w:bCs/>
    </w:rPr>
  </w:style>
  <w:style w:type="paragraph" w:customStyle="1" w:styleId="p1">
    <w:name w:val="p1"/>
    <w:basedOn w:val="a"/>
    <w:rsid w:val="00B602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B60206"/>
  </w:style>
  <w:style w:type="character" w:customStyle="1" w:styleId="apple-converted-space">
    <w:name w:val="apple-converted-space"/>
    <w:basedOn w:val="a0"/>
    <w:rsid w:val="00B6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Token分配机制</vt:lpstr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cp:lastPrinted>2017-08-27T12:12:00Z</cp:lastPrinted>
  <dcterms:created xsi:type="dcterms:W3CDTF">2017-08-24T02:05:00Z</dcterms:created>
  <dcterms:modified xsi:type="dcterms:W3CDTF">2017-08-29T01:46:00Z</dcterms:modified>
</cp:coreProperties>
</file>