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61DF" w:rsidRDefault="0019190E">
      <w:pPr>
        <w:jc w:val="center"/>
        <w:rPr>
          <w:rFonts w:ascii="微软雅黑" w:eastAsia="微软雅黑" w:hAnsi="微软雅黑" w:cs="微软雅黑"/>
          <w:b/>
          <w:bCs/>
          <w:sz w:val="44"/>
          <w:szCs w:val="44"/>
        </w:rPr>
      </w:pPr>
      <w:r>
        <w:rPr>
          <w:rFonts w:ascii="微软雅黑" w:eastAsia="微软雅黑" w:hAnsi="微软雅黑" w:cs="微软雅黑"/>
          <w:b/>
          <w:bCs/>
          <w:noProof/>
          <w:sz w:val="44"/>
          <w:szCs w:val="44"/>
          <w:lang w:val="en-US" w:eastAsia="zh-CN"/>
        </w:rPr>
        <w:drawing>
          <wp:anchor distT="0" distB="0" distL="0" distR="0" simplePos="0" relativeHeight="251669504" behindDoc="0" locked="0" layoutInCell="1" allowOverlap="1">
            <wp:simplePos x="0" y="0"/>
            <wp:positionH relativeFrom="column">
              <wp:posOffset>-1138384</wp:posOffset>
            </wp:positionH>
            <wp:positionV relativeFrom="line">
              <wp:posOffset>-904874</wp:posOffset>
            </wp:positionV>
            <wp:extent cx="7596505" cy="756285"/>
            <wp:effectExtent l="0" t="0" r="0" b="0"/>
            <wp:wrapNone/>
            <wp:docPr id="1073741826" name="officeArt object" descr="Picture 4"/>
            <wp:cNvGraphicFramePr/>
            <a:graphic xmlns:a="http://schemas.openxmlformats.org/drawingml/2006/main">
              <a:graphicData uri="http://schemas.openxmlformats.org/drawingml/2006/picture">
                <pic:pic xmlns:pic="http://schemas.openxmlformats.org/drawingml/2006/picture">
                  <pic:nvPicPr>
                    <pic:cNvPr id="1073741826" name="Picture 4" descr="Picture 4"/>
                    <pic:cNvPicPr>
                      <a:picLocks noChangeAspect="1"/>
                    </pic:cNvPicPr>
                  </pic:nvPicPr>
                  <pic:blipFill>
                    <a:blip r:embed="rId7">
                      <a:extLst/>
                    </a:blip>
                    <a:stretch>
                      <a:fillRect/>
                    </a:stretch>
                  </pic:blipFill>
                  <pic:spPr>
                    <a:xfrm>
                      <a:off x="0" y="0"/>
                      <a:ext cx="7596505" cy="756285"/>
                    </a:xfrm>
                    <a:prstGeom prst="rect">
                      <a:avLst/>
                    </a:prstGeom>
                    <a:ln w="12700" cap="flat">
                      <a:noFill/>
                      <a:miter lim="400000"/>
                    </a:ln>
                    <a:effectLst/>
                  </pic:spPr>
                </pic:pic>
              </a:graphicData>
            </a:graphic>
          </wp:anchor>
        </w:drawing>
      </w:r>
    </w:p>
    <w:p w:rsidR="007061DF" w:rsidRDefault="007061DF">
      <w:pPr>
        <w:jc w:val="center"/>
        <w:rPr>
          <w:rFonts w:ascii="微软雅黑" w:eastAsia="微软雅黑" w:hAnsi="微软雅黑" w:cs="微软雅黑"/>
          <w:b/>
          <w:bCs/>
          <w:sz w:val="44"/>
          <w:szCs w:val="44"/>
        </w:rPr>
      </w:pPr>
    </w:p>
    <w:p w:rsidR="007061DF" w:rsidRDefault="007061DF">
      <w:pPr>
        <w:jc w:val="center"/>
        <w:rPr>
          <w:rFonts w:ascii="微软雅黑" w:eastAsia="微软雅黑" w:hAnsi="微软雅黑" w:cs="微软雅黑"/>
          <w:b/>
          <w:bCs/>
          <w:sz w:val="44"/>
          <w:szCs w:val="44"/>
        </w:rPr>
      </w:pPr>
    </w:p>
    <w:p w:rsidR="007061DF" w:rsidRDefault="007061DF">
      <w:pPr>
        <w:jc w:val="center"/>
        <w:rPr>
          <w:rFonts w:ascii="微软雅黑" w:eastAsia="微软雅黑" w:hAnsi="微软雅黑" w:cs="微软雅黑"/>
          <w:b/>
          <w:bCs/>
          <w:sz w:val="44"/>
          <w:szCs w:val="44"/>
        </w:rPr>
      </w:pPr>
    </w:p>
    <w:p w:rsidR="007061DF" w:rsidRDefault="007061DF">
      <w:pPr>
        <w:jc w:val="center"/>
        <w:rPr>
          <w:rFonts w:ascii="微软雅黑" w:eastAsia="微软雅黑" w:hAnsi="微软雅黑" w:cs="微软雅黑"/>
          <w:b/>
          <w:bCs/>
          <w:sz w:val="44"/>
          <w:szCs w:val="44"/>
        </w:rPr>
      </w:pPr>
    </w:p>
    <w:p w:rsidR="007061DF" w:rsidRDefault="007061DF">
      <w:pPr>
        <w:jc w:val="center"/>
        <w:rPr>
          <w:rFonts w:ascii="微软雅黑" w:eastAsia="微软雅黑" w:hAnsi="微软雅黑" w:cs="微软雅黑"/>
          <w:b/>
          <w:bCs/>
          <w:sz w:val="44"/>
          <w:szCs w:val="44"/>
        </w:rPr>
      </w:pPr>
    </w:p>
    <w:p w:rsidR="007061DF" w:rsidRDefault="0019190E">
      <w:pPr>
        <w:jc w:val="center"/>
        <w:rPr>
          <w:rFonts w:ascii="微软雅黑" w:eastAsia="微软雅黑" w:hAnsi="微软雅黑" w:cs="微软雅黑"/>
          <w:b/>
          <w:bCs/>
          <w:sz w:val="44"/>
          <w:szCs w:val="44"/>
        </w:rPr>
      </w:pPr>
      <w:r>
        <w:rPr>
          <w:rFonts w:ascii="微软雅黑" w:eastAsia="微软雅黑" w:hAnsi="微软雅黑" w:cs="微软雅黑"/>
          <w:b/>
          <w:bCs/>
          <w:sz w:val="44"/>
          <w:szCs w:val="44"/>
        </w:rPr>
        <w:t>算力坊</w:t>
      </w:r>
    </w:p>
    <w:p w:rsidR="007061DF" w:rsidRDefault="0019190E">
      <w:pPr>
        <w:jc w:val="center"/>
        <w:rPr>
          <w:rFonts w:ascii="微软雅黑" w:eastAsia="微软雅黑" w:hAnsi="微软雅黑" w:cs="微软雅黑"/>
          <w:b/>
          <w:bCs/>
          <w:sz w:val="44"/>
          <w:szCs w:val="44"/>
        </w:rPr>
      </w:pPr>
      <w:r>
        <w:rPr>
          <w:rFonts w:ascii="微软雅黑" w:eastAsia="微软雅黑" w:hAnsi="微软雅黑" w:cs="微软雅黑"/>
          <w:b/>
          <w:bCs/>
          <w:sz w:val="44"/>
          <w:szCs w:val="44"/>
        </w:rPr>
        <w:t>HASH POWER CAPITAL</w:t>
      </w:r>
    </w:p>
    <w:p w:rsidR="007061DF" w:rsidRDefault="007061DF">
      <w:pPr>
        <w:jc w:val="center"/>
        <w:rPr>
          <w:rFonts w:ascii="微软雅黑" w:eastAsia="微软雅黑" w:hAnsi="微软雅黑" w:cs="微软雅黑"/>
          <w:b/>
          <w:bCs/>
          <w:sz w:val="44"/>
          <w:szCs w:val="44"/>
        </w:rPr>
      </w:pPr>
    </w:p>
    <w:p w:rsidR="007061DF" w:rsidRDefault="0019190E">
      <w:pPr>
        <w:jc w:val="center"/>
        <w:rPr>
          <w:rFonts w:ascii="微软雅黑" w:eastAsia="微软雅黑" w:hAnsi="微软雅黑" w:cs="微软雅黑"/>
          <w:b/>
          <w:bCs/>
          <w:sz w:val="44"/>
          <w:szCs w:val="44"/>
        </w:rPr>
      </w:pPr>
      <w:r>
        <w:rPr>
          <w:rFonts w:ascii="微软雅黑" w:eastAsia="微软雅黑" w:hAnsi="微软雅黑" w:cs="微软雅黑"/>
          <w:b/>
          <w:bCs/>
          <w:sz w:val="44"/>
          <w:szCs w:val="44"/>
        </w:rPr>
        <w:t>去中心化的全球算力资源共享平台</w:t>
      </w:r>
    </w:p>
    <w:p w:rsidR="007061DF" w:rsidRDefault="007061DF">
      <w:pPr>
        <w:jc w:val="center"/>
        <w:rPr>
          <w:rFonts w:ascii="微软雅黑" w:eastAsia="微软雅黑" w:hAnsi="微软雅黑" w:cs="微软雅黑"/>
          <w:b/>
          <w:bCs/>
          <w:sz w:val="44"/>
          <w:szCs w:val="44"/>
        </w:rPr>
      </w:pPr>
    </w:p>
    <w:p w:rsidR="007061DF" w:rsidRDefault="0019190E">
      <w:pPr>
        <w:jc w:val="center"/>
        <w:rPr>
          <w:rFonts w:ascii="微软雅黑" w:eastAsia="微软雅黑" w:hAnsi="微软雅黑" w:cs="微软雅黑"/>
          <w:sz w:val="24"/>
          <w:szCs w:val="24"/>
        </w:rPr>
      </w:pPr>
      <w:r>
        <w:rPr>
          <w:rFonts w:ascii="微软雅黑" w:eastAsia="微软雅黑" w:hAnsi="微软雅黑" w:cs="微软雅黑"/>
          <w:sz w:val="24"/>
          <w:szCs w:val="24"/>
        </w:rPr>
        <w:t>2018032</w:t>
      </w:r>
      <w:r>
        <w:rPr>
          <w:rFonts w:ascii="微软雅黑" w:eastAsia="微软雅黑" w:hAnsi="微软雅黑" w:cs="微软雅黑"/>
          <w:sz w:val="24"/>
          <w:szCs w:val="24"/>
          <w:lang w:val="zh-CN" w:eastAsia="zh-CN"/>
        </w:rPr>
        <w:t>5</w:t>
      </w:r>
    </w:p>
    <w:p w:rsidR="007061DF" w:rsidRDefault="007061DF">
      <w:pPr>
        <w:jc w:val="center"/>
        <w:rPr>
          <w:rFonts w:ascii="微软雅黑" w:eastAsia="微软雅黑" w:hAnsi="微软雅黑" w:cs="微软雅黑"/>
          <w:b/>
          <w:bCs/>
          <w:sz w:val="44"/>
          <w:szCs w:val="44"/>
        </w:rPr>
      </w:pPr>
    </w:p>
    <w:p w:rsidR="007061DF" w:rsidRDefault="007061DF">
      <w:pPr>
        <w:ind w:firstLine="560"/>
        <w:jc w:val="center"/>
        <w:rPr>
          <w:rFonts w:ascii="微软雅黑" w:eastAsia="微软雅黑" w:hAnsi="微软雅黑" w:cs="微软雅黑"/>
        </w:rPr>
      </w:pPr>
    </w:p>
    <w:p w:rsidR="007061DF" w:rsidRDefault="007061DF">
      <w:pPr>
        <w:ind w:firstLine="560"/>
        <w:jc w:val="center"/>
        <w:rPr>
          <w:rFonts w:ascii="微软雅黑" w:eastAsia="微软雅黑" w:hAnsi="微软雅黑" w:cs="微软雅黑"/>
        </w:rPr>
      </w:pPr>
    </w:p>
    <w:p w:rsidR="007061DF" w:rsidRDefault="007061DF">
      <w:pPr>
        <w:ind w:firstLine="560"/>
        <w:jc w:val="center"/>
        <w:rPr>
          <w:rFonts w:ascii="微软雅黑" w:eastAsia="微软雅黑" w:hAnsi="微软雅黑" w:cs="微软雅黑"/>
        </w:rPr>
      </w:pPr>
    </w:p>
    <w:p w:rsidR="007061DF" w:rsidRDefault="007061DF">
      <w:pPr>
        <w:ind w:firstLine="560"/>
        <w:jc w:val="center"/>
        <w:rPr>
          <w:rFonts w:ascii="微软雅黑" w:eastAsia="微软雅黑" w:hAnsi="微软雅黑" w:cs="微软雅黑"/>
        </w:rPr>
      </w:pPr>
    </w:p>
    <w:p w:rsidR="007061DF" w:rsidRDefault="007061DF">
      <w:pPr>
        <w:ind w:firstLine="560"/>
        <w:jc w:val="center"/>
        <w:rPr>
          <w:rFonts w:ascii="微软雅黑" w:eastAsia="微软雅黑" w:hAnsi="微软雅黑" w:cs="微软雅黑"/>
        </w:rPr>
      </w:pPr>
    </w:p>
    <w:p w:rsidR="007061DF" w:rsidRDefault="007061DF">
      <w:pPr>
        <w:ind w:firstLine="560"/>
        <w:jc w:val="center"/>
        <w:rPr>
          <w:rFonts w:ascii="微软雅黑" w:eastAsia="微软雅黑" w:hAnsi="微软雅黑" w:cs="微软雅黑"/>
        </w:rPr>
      </w:pPr>
    </w:p>
    <w:p w:rsidR="007061DF" w:rsidRDefault="007061DF">
      <w:pPr>
        <w:ind w:firstLine="560"/>
        <w:jc w:val="center"/>
        <w:rPr>
          <w:rFonts w:ascii="微软雅黑" w:eastAsia="微软雅黑" w:hAnsi="微软雅黑" w:cs="微软雅黑"/>
        </w:rPr>
      </w:pPr>
    </w:p>
    <w:p w:rsidR="007061DF" w:rsidRDefault="007061DF">
      <w:pPr>
        <w:ind w:firstLine="560"/>
        <w:jc w:val="cente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19190E">
      <w:pPr>
        <w:pStyle w:val="1"/>
        <w:rPr>
          <w:rFonts w:ascii="微软雅黑" w:eastAsia="微软雅黑" w:hAnsi="微软雅黑" w:cs="微软雅黑"/>
        </w:rPr>
      </w:pPr>
      <w:r>
        <w:rPr>
          <w:rFonts w:ascii="微软雅黑" w:eastAsia="微软雅黑" w:hAnsi="微软雅黑" w:cs="微软雅黑"/>
        </w:rPr>
        <w:lastRenderedPageBreak/>
        <w:t>摘要</w:t>
      </w:r>
    </w:p>
    <w:p w:rsidR="007061DF" w:rsidRDefault="0019190E">
      <w:pPr>
        <w:ind w:firstLine="560"/>
        <w:jc w:val="both"/>
        <w:rPr>
          <w:rFonts w:ascii="微软雅黑" w:eastAsia="微软雅黑" w:hAnsi="微软雅黑" w:cs="微软雅黑"/>
        </w:rPr>
      </w:pPr>
      <w:r>
        <w:rPr>
          <w:rFonts w:ascii="微软雅黑" w:eastAsia="微软雅黑" w:hAnsi="微软雅黑" w:cs="微软雅黑"/>
        </w:rPr>
        <w:t>算力坊（</w:t>
      </w:r>
      <w:r>
        <w:rPr>
          <w:rFonts w:ascii="微软雅黑" w:eastAsia="微软雅黑" w:hAnsi="微软雅黑" w:cs="微软雅黑"/>
          <w:lang w:val="en-US"/>
        </w:rPr>
        <w:t>HASH POWER CAPITAL</w:t>
      </w:r>
      <w:r>
        <w:rPr>
          <w:rFonts w:ascii="微软雅黑" w:eastAsia="微软雅黑" w:hAnsi="微软雅黑" w:cs="微软雅黑"/>
        </w:rPr>
        <w:t>）是一个由矿场、交易所、社群组成的加密数字资产生态系统，旨在打造一个增强的去中心化全球算力资源平台。</w:t>
      </w:r>
      <w:r>
        <w:rPr>
          <w:rFonts w:ascii="微软雅黑" w:eastAsia="微软雅黑" w:hAnsi="微软雅黑" w:cs="微软雅黑"/>
          <w:lang w:val="en-US"/>
        </w:rPr>
        <w:t>CPU</w:t>
      </w:r>
      <w:r>
        <w:rPr>
          <w:rFonts w:ascii="微软雅黑" w:eastAsia="微软雅黑" w:hAnsi="微软雅黑" w:cs="微软雅黑"/>
        </w:rPr>
        <w:t>挖矿</w:t>
      </w:r>
      <w:r>
        <w:rPr>
          <w:rFonts w:ascii="微软雅黑" w:eastAsia="微软雅黑" w:hAnsi="微软雅黑" w:cs="微软雅黑"/>
          <w:lang w:val="en-US"/>
        </w:rPr>
        <w:t xml:space="preserve"> </w:t>
      </w:r>
      <w:r>
        <w:rPr>
          <w:rFonts w:ascii="微软雅黑" w:eastAsia="微软雅黑" w:hAnsi="微软雅黑" w:cs="微软雅黑"/>
        </w:rPr>
        <w:t>、</w:t>
      </w:r>
      <w:r>
        <w:rPr>
          <w:rFonts w:ascii="微软雅黑" w:eastAsia="微软雅黑" w:hAnsi="微软雅黑" w:cs="微软雅黑"/>
          <w:lang w:val="en-US"/>
        </w:rPr>
        <w:t>GPU</w:t>
      </w:r>
      <w:r>
        <w:rPr>
          <w:rFonts w:ascii="微软雅黑" w:eastAsia="微软雅黑" w:hAnsi="微软雅黑" w:cs="微软雅黑"/>
        </w:rPr>
        <w:t>挖矿</w:t>
      </w:r>
      <w:r>
        <w:rPr>
          <w:rFonts w:ascii="微软雅黑" w:eastAsia="微软雅黑" w:hAnsi="微软雅黑" w:cs="微软雅黑"/>
          <w:lang w:val="en-US"/>
        </w:rPr>
        <w:t xml:space="preserve"> </w:t>
      </w:r>
      <w:r>
        <w:rPr>
          <w:rFonts w:ascii="微软雅黑" w:eastAsia="微软雅黑" w:hAnsi="微软雅黑" w:cs="微软雅黑"/>
        </w:rPr>
        <w:t>、</w:t>
      </w:r>
      <w:r>
        <w:rPr>
          <w:rFonts w:ascii="微软雅黑" w:eastAsia="微软雅黑" w:hAnsi="微软雅黑" w:cs="微软雅黑"/>
          <w:lang w:val="en-US"/>
        </w:rPr>
        <w:t>FPGA</w:t>
      </w:r>
      <w:r>
        <w:rPr>
          <w:rFonts w:ascii="微软雅黑" w:eastAsia="微软雅黑" w:hAnsi="微软雅黑" w:cs="微软雅黑"/>
        </w:rPr>
        <w:t>挖矿</w:t>
      </w:r>
      <w:r>
        <w:rPr>
          <w:rFonts w:ascii="微软雅黑" w:eastAsia="微软雅黑" w:hAnsi="微软雅黑" w:cs="微软雅黑"/>
          <w:lang w:val="en-US"/>
        </w:rPr>
        <w:t xml:space="preserve"> </w:t>
      </w:r>
      <w:r>
        <w:rPr>
          <w:rFonts w:ascii="微软雅黑" w:eastAsia="微软雅黑" w:hAnsi="微软雅黑" w:cs="微软雅黑"/>
        </w:rPr>
        <w:t>、</w:t>
      </w:r>
      <w:r>
        <w:rPr>
          <w:rFonts w:ascii="微软雅黑" w:eastAsia="微软雅黑" w:hAnsi="微软雅黑" w:cs="微软雅黑"/>
          <w:lang w:val="en-US"/>
        </w:rPr>
        <w:t>ASIC</w:t>
      </w:r>
      <w:r>
        <w:rPr>
          <w:rFonts w:ascii="微软雅黑" w:eastAsia="微软雅黑" w:hAnsi="微软雅黑" w:cs="微软雅黑"/>
        </w:rPr>
        <w:t>挖矿</w:t>
      </w:r>
      <w:r>
        <w:rPr>
          <w:rFonts w:ascii="微软雅黑" w:eastAsia="微软雅黑" w:hAnsi="微软雅黑" w:cs="微软雅黑"/>
          <w:lang w:val="en-US"/>
        </w:rPr>
        <w:t xml:space="preserve"> </w:t>
      </w:r>
      <w:r>
        <w:rPr>
          <w:rFonts w:ascii="微软雅黑" w:eastAsia="微软雅黑" w:hAnsi="微软雅黑" w:cs="微软雅黑"/>
        </w:rPr>
        <w:t>、大规模集群挖矿</w:t>
      </w:r>
      <w:r>
        <w:rPr>
          <w:rFonts w:ascii="微软雅黑" w:eastAsia="微软雅黑" w:hAnsi="微软雅黑" w:cs="微软雅黑"/>
          <w:lang w:val="en-US"/>
        </w:rPr>
        <w:t>……</w:t>
      </w:r>
      <w:r>
        <w:rPr>
          <w:rFonts w:ascii="微软雅黑" w:eastAsia="微软雅黑" w:hAnsi="微软雅黑" w:cs="微软雅黑"/>
        </w:rPr>
        <w:t>随着比特币、以太币等市场规模的不断扩大，挖矿正在成为新的时代热词，然而，无论技术要求、能源供给或硬件设备，都让普通的民众望而却步。算力坊旨在降低投资人进入挖矿行业的门槛，通过</w:t>
      </w:r>
      <w:r>
        <w:rPr>
          <w:rFonts w:ascii="微软雅黑" w:eastAsia="微软雅黑" w:hAnsi="微软雅黑" w:cs="微软雅黑"/>
          <w:lang w:val="en-US"/>
        </w:rPr>
        <w:t xml:space="preserve"> HPC </w:t>
      </w:r>
      <w:r>
        <w:rPr>
          <w:rFonts w:ascii="微软雅黑" w:eastAsia="微软雅黑" w:hAnsi="微软雅黑" w:cs="微软雅黑"/>
        </w:rPr>
        <w:t>币即可购买算力，获取挖矿所带来的收益，重新定义价值互联网新时代，以</w:t>
      </w:r>
      <w:r>
        <w:rPr>
          <w:rFonts w:ascii="微软雅黑" w:eastAsia="微软雅黑" w:hAnsi="微软雅黑" w:cs="微软雅黑"/>
          <w:lang w:val="en-US"/>
        </w:rPr>
        <w:t>“</w:t>
      </w:r>
      <w:r>
        <w:rPr>
          <w:rFonts w:ascii="微软雅黑" w:eastAsia="微软雅黑" w:hAnsi="微软雅黑" w:cs="微软雅黑"/>
        </w:rPr>
        <w:t>算力</w:t>
      </w:r>
      <w:r>
        <w:rPr>
          <w:rFonts w:ascii="微软雅黑" w:eastAsia="微软雅黑" w:hAnsi="微软雅黑" w:cs="微软雅黑"/>
          <w:lang w:val="en-US"/>
        </w:rPr>
        <w:t>”</w:t>
      </w:r>
      <w:r>
        <w:rPr>
          <w:rFonts w:ascii="微软雅黑" w:eastAsia="微软雅黑" w:hAnsi="微软雅黑" w:cs="微软雅黑"/>
        </w:rPr>
        <w:t>为价值载体，建立一个去中心化的增强全球算力资源平台。算力坊以现有矿场的算力为基础，同时不断向全球开发新的矿机算力，提升用户挖矿体验，让更少的资源消耗创造出更大的价值。</w:t>
      </w:r>
    </w:p>
    <w:p w:rsidR="007061DF" w:rsidRDefault="007061DF">
      <w:pPr>
        <w:ind w:firstLine="560"/>
        <w:rPr>
          <w:rFonts w:ascii="微软雅黑" w:eastAsia="微软雅黑" w:hAnsi="微软雅黑" w:cs="微软雅黑"/>
          <w:color w:val="C3922F"/>
          <w:u w:color="C3922F"/>
        </w:rPr>
      </w:pPr>
    </w:p>
    <w:p w:rsidR="007061DF" w:rsidRDefault="0019190E">
      <w:pPr>
        <w:ind w:firstLine="560"/>
        <w:jc w:val="both"/>
        <w:rPr>
          <w:rFonts w:ascii="微软雅黑" w:eastAsia="微软雅黑" w:hAnsi="微软雅黑" w:cs="微软雅黑"/>
        </w:rPr>
      </w:pPr>
      <w:r>
        <w:rPr>
          <w:rFonts w:ascii="微软雅黑" w:eastAsia="微软雅黑" w:hAnsi="微软雅黑" w:cs="微软雅黑"/>
          <w:lang w:val="en-US"/>
        </w:rPr>
        <w:t>HPC</w:t>
      </w:r>
      <w:r>
        <w:rPr>
          <w:rFonts w:ascii="微软雅黑" w:eastAsia="微软雅黑" w:hAnsi="微软雅黑" w:cs="微软雅黑"/>
        </w:rPr>
        <w:t>是算力坊内生的生态系统代币，支撑着算力坊项目的运行，是算力坊生态系统中重要的支付载体，</w:t>
      </w:r>
      <w:r>
        <w:rPr>
          <w:rFonts w:ascii="微软雅黑" w:eastAsia="微软雅黑" w:hAnsi="微软雅黑" w:cs="微软雅黑"/>
          <w:lang w:val="en-US"/>
        </w:rPr>
        <w:t xml:space="preserve"> HPC</w:t>
      </w:r>
      <w:r>
        <w:rPr>
          <w:rFonts w:ascii="微软雅黑" w:eastAsia="微软雅黑" w:hAnsi="微软雅黑" w:cs="微软雅黑"/>
        </w:rPr>
        <w:t>将算力坊数万台矿机算力为价值担保，提供可靠的去中心化加密货币算力服务。</w:t>
      </w:r>
    </w:p>
    <w:p w:rsidR="007061DF" w:rsidRDefault="007061DF">
      <w:pPr>
        <w:ind w:firstLine="560"/>
        <w:rPr>
          <w:rFonts w:ascii="微软雅黑" w:eastAsia="微软雅黑" w:hAnsi="微软雅黑" w:cs="微软雅黑"/>
          <w:color w:val="C3922F"/>
          <w:u w:color="C3922F"/>
        </w:rPr>
      </w:pPr>
    </w:p>
    <w:p w:rsidR="007061DF" w:rsidRDefault="0019190E">
      <w:pPr>
        <w:tabs>
          <w:tab w:val="left" w:pos="720"/>
          <w:tab w:val="left" w:pos="1440"/>
          <w:tab w:val="left" w:pos="2160"/>
          <w:tab w:val="left" w:pos="2880"/>
          <w:tab w:val="left" w:pos="3600"/>
        </w:tabs>
        <w:ind w:firstLine="560"/>
        <w:jc w:val="both"/>
        <w:rPr>
          <w:rFonts w:ascii="微软雅黑" w:eastAsia="微软雅黑" w:hAnsi="微软雅黑" w:cs="微软雅黑"/>
        </w:rPr>
      </w:pPr>
      <w:r>
        <w:rPr>
          <w:rFonts w:ascii="微软雅黑" w:eastAsia="微软雅黑" w:hAnsi="微软雅黑" w:cs="微软雅黑"/>
        </w:rPr>
        <w:t>为了更好地服务于矿工，我们邀请来自全球的专业团队加入算力坊，组建本土化运维团队并不断升级服务，确保投资者以最少的投入获得稳健的收益。</w:t>
      </w:r>
    </w:p>
    <w:p w:rsidR="007061DF" w:rsidRDefault="007061DF">
      <w:pPr>
        <w:tabs>
          <w:tab w:val="left" w:pos="720"/>
          <w:tab w:val="left" w:pos="1440"/>
          <w:tab w:val="left" w:pos="2160"/>
          <w:tab w:val="left" w:pos="2880"/>
          <w:tab w:val="left" w:pos="3600"/>
        </w:tabs>
        <w:ind w:firstLine="560"/>
        <w:jc w:val="both"/>
        <w:rPr>
          <w:rFonts w:ascii="微软雅黑" w:eastAsia="微软雅黑" w:hAnsi="微软雅黑" w:cs="微软雅黑"/>
          <w:lang w:val="en-US"/>
        </w:rPr>
      </w:pPr>
    </w:p>
    <w:p w:rsidR="007061DF" w:rsidRDefault="0019190E">
      <w:pPr>
        <w:tabs>
          <w:tab w:val="left" w:pos="720"/>
          <w:tab w:val="left" w:pos="1440"/>
          <w:tab w:val="left" w:pos="2160"/>
          <w:tab w:val="left" w:pos="2880"/>
          <w:tab w:val="left" w:pos="3600"/>
        </w:tabs>
        <w:ind w:firstLine="560"/>
        <w:jc w:val="both"/>
        <w:rPr>
          <w:rFonts w:ascii="微软雅黑" w:eastAsia="微软雅黑" w:hAnsi="微软雅黑" w:cs="微软雅黑"/>
        </w:rPr>
      </w:pPr>
      <w:r>
        <w:rPr>
          <w:rFonts w:ascii="微软雅黑" w:eastAsia="微软雅黑" w:hAnsi="微软雅黑" w:cs="微软雅黑"/>
        </w:rPr>
        <w:t>算力坊在努力做好基础服务的同时，为用户提供区块链节点领域的服务。为了让用户的挖矿更具有价值意义，项目方会精心挑选优质项目进行算力支持、节点布局，通过专业的技术分析，切换算力投入高收益项目。</w:t>
      </w:r>
    </w:p>
    <w:p w:rsidR="007061DF" w:rsidRDefault="007061DF">
      <w:pPr>
        <w:ind w:firstLine="560"/>
        <w:rPr>
          <w:rFonts w:ascii="微软雅黑" w:eastAsia="微软雅黑" w:hAnsi="微软雅黑" w:cs="微软雅黑"/>
        </w:rPr>
      </w:pPr>
    </w:p>
    <w:p w:rsidR="007061DF" w:rsidRDefault="0019190E">
      <w:pPr>
        <w:spacing w:line="720" w:lineRule="auto"/>
        <w:jc w:val="center"/>
        <w:rPr>
          <w:rFonts w:ascii="微软雅黑" w:eastAsia="微软雅黑" w:hAnsi="微软雅黑" w:cs="微软雅黑"/>
        </w:rPr>
      </w:pPr>
      <w:r>
        <w:rPr>
          <w:rFonts w:ascii="微软雅黑" w:eastAsia="微软雅黑" w:hAnsi="微软雅黑" w:cs="微软雅黑"/>
        </w:rPr>
        <w:t>目录</w:t>
      </w:r>
    </w:p>
    <w:p w:rsidR="007061DF" w:rsidRDefault="006C5C15">
      <w:pPr>
        <w:pStyle w:val="WPSOffice1"/>
        <w:tabs>
          <w:tab w:val="right" w:leader="dot" w:pos="8280"/>
        </w:tabs>
        <w:spacing w:line="480" w:lineRule="auto"/>
        <w:jc w:val="center"/>
        <w:rPr>
          <w:rStyle w:val="a7"/>
          <w:rFonts w:ascii="微软雅黑" w:eastAsia="微软雅黑" w:hAnsi="微软雅黑" w:cs="微软雅黑"/>
          <w:sz w:val="28"/>
          <w:szCs w:val="28"/>
        </w:rPr>
      </w:pPr>
      <w:hyperlink w:anchor="bookmark" w:history="1">
        <w:r w:rsidR="0019190E">
          <w:rPr>
            <w:rStyle w:val="Hyperlink0"/>
          </w:rPr>
          <w:t>背景</w:t>
        </w:r>
        <w:r w:rsidR="0019190E">
          <w:rPr>
            <w:rStyle w:val="a7"/>
            <w:rFonts w:ascii="微软雅黑" w:eastAsia="微软雅黑" w:hAnsi="微软雅黑" w:cs="微软雅黑"/>
            <w:sz w:val="28"/>
            <w:szCs w:val="28"/>
          </w:rPr>
          <w:tab/>
          <w:t>4</w:t>
        </w:r>
      </w:hyperlink>
    </w:p>
    <w:p w:rsidR="007061DF" w:rsidRDefault="006C5C15">
      <w:pPr>
        <w:pStyle w:val="WPSOffice1"/>
        <w:tabs>
          <w:tab w:val="right" w:leader="dot" w:pos="8280"/>
        </w:tabs>
        <w:spacing w:line="480" w:lineRule="auto"/>
        <w:jc w:val="center"/>
        <w:rPr>
          <w:rStyle w:val="a7"/>
          <w:rFonts w:ascii="微软雅黑" w:eastAsia="微软雅黑" w:hAnsi="微软雅黑" w:cs="微软雅黑"/>
          <w:sz w:val="28"/>
          <w:szCs w:val="28"/>
        </w:rPr>
      </w:pPr>
      <w:hyperlink w:anchor="bookmark1" w:history="1">
        <w:r w:rsidR="0019190E">
          <w:rPr>
            <w:rStyle w:val="Hyperlink0"/>
          </w:rPr>
          <w:t>算力坊的应用场景</w:t>
        </w:r>
        <w:r w:rsidR="0019190E">
          <w:rPr>
            <w:rStyle w:val="a7"/>
            <w:rFonts w:ascii="微软雅黑" w:eastAsia="微软雅黑" w:hAnsi="微软雅黑" w:cs="微软雅黑"/>
            <w:sz w:val="28"/>
            <w:szCs w:val="28"/>
          </w:rPr>
          <w:tab/>
          <w:t>6</w:t>
        </w:r>
      </w:hyperlink>
    </w:p>
    <w:p w:rsidR="007061DF" w:rsidRDefault="006C5C15">
      <w:pPr>
        <w:pStyle w:val="WPSOffice1"/>
        <w:tabs>
          <w:tab w:val="right" w:leader="dot" w:pos="8280"/>
        </w:tabs>
        <w:spacing w:line="480" w:lineRule="auto"/>
        <w:jc w:val="center"/>
        <w:rPr>
          <w:rStyle w:val="a7"/>
          <w:rFonts w:ascii="微软雅黑" w:eastAsia="微软雅黑" w:hAnsi="微软雅黑" w:cs="微软雅黑"/>
          <w:sz w:val="28"/>
          <w:szCs w:val="28"/>
        </w:rPr>
      </w:pPr>
      <w:hyperlink w:anchor="bookmark2" w:history="1">
        <w:r w:rsidR="0019190E">
          <w:rPr>
            <w:rStyle w:val="Hyperlink0"/>
          </w:rPr>
          <w:t>算力坊的实现路径</w:t>
        </w:r>
        <w:r w:rsidR="0019190E">
          <w:rPr>
            <w:rStyle w:val="a7"/>
            <w:rFonts w:ascii="微软雅黑" w:eastAsia="微软雅黑" w:hAnsi="微软雅黑" w:cs="微软雅黑"/>
            <w:sz w:val="28"/>
            <w:szCs w:val="28"/>
          </w:rPr>
          <w:tab/>
          <w:t>9</w:t>
        </w:r>
      </w:hyperlink>
    </w:p>
    <w:p w:rsidR="007061DF" w:rsidRDefault="006C5C15">
      <w:pPr>
        <w:pStyle w:val="WPSOffice1"/>
        <w:tabs>
          <w:tab w:val="right" w:leader="dot" w:pos="8280"/>
        </w:tabs>
        <w:spacing w:line="480" w:lineRule="auto"/>
        <w:jc w:val="center"/>
        <w:rPr>
          <w:rStyle w:val="a7"/>
          <w:rFonts w:ascii="微软雅黑" w:eastAsia="微软雅黑" w:hAnsi="微软雅黑" w:cs="微软雅黑"/>
          <w:sz w:val="28"/>
          <w:szCs w:val="28"/>
        </w:rPr>
      </w:pPr>
      <w:hyperlink w:anchor="bookmark3" w:history="1">
        <w:r w:rsidR="0019190E">
          <w:rPr>
            <w:rStyle w:val="Hyperlink0"/>
          </w:rPr>
          <w:t>算力坊基金会</w:t>
        </w:r>
        <w:r w:rsidR="0019190E">
          <w:rPr>
            <w:rStyle w:val="a7"/>
            <w:rFonts w:ascii="微软雅黑" w:eastAsia="微软雅黑" w:hAnsi="微软雅黑" w:cs="微软雅黑"/>
            <w:sz w:val="28"/>
            <w:szCs w:val="28"/>
          </w:rPr>
          <w:tab/>
          <w:t>13</w:t>
        </w:r>
      </w:hyperlink>
    </w:p>
    <w:p w:rsidR="007061DF" w:rsidRDefault="0019190E">
      <w:pPr>
        <w:pStyle w:val="WPSOffice1"/>
        <w:tabs>
          <w:tab w:val="right" w:leader="dot" w:pos="8280"/>
        </w:tabs>
        <w:spacing w:line="480" w:lineRule="auto"/>
        <w:jc w:val="center"/>
        <w:rPr>
          <w:rStyle w:val="a7"/>
          <w:rFonts w:ascii="微软雅黑" w:eastAsia="微软雅黑" w:hAnsi="微软雅黑" w:cs="微软雅黑"/>
          <w:sz w:val="28"/>
          <w:szCs w:val="28"/>
        </w:rPr>
      </w:pPr>
      <w:hyperlink w:anchor="bookmark4" w:history="1">
        <w:r>
          <w:rPr>
            <w:rStyle w:val="Hyperlink1"/>
          </w:rPr>
          <w:t>HPC</w:t>
        </w:r>
        <w:r>
          <w:rPr>
            <w:rStyle w:val="Hyperlink0"/>
          </w:rPr>
          <w:t>代币互换</w:t>
        </w:r>
        <w:r>
          <w:rPr>
            <w:rStyle w:val="Hyperlink1"/>
          </w:rPr>
          <w:tab/>
          <w:t>14</w:t>
        </w:r>
      </w:hyperlink>
    </w:p>
    <w:p w:rsidR="007061DF" w:rsidRDefault="0019190E">
      <w:pPr>
        <w:pStyle w:val="WPSOffice1"/>
        <w:tabs>
          <w:tab w:val="right" w:leader="dot" w:pos="8280"/>
        </w:tabs>
        <w:spacing w:line="480" w:lineRule="auto"/>
        <w:jc w:val="center"/>
        <w:rPr>
          <w:rStyle w:val="a7"/>
          <w:rFonts w:ascii="微软雅黑" w:eastAsia="微软雅黑" w:hAnsi="微软雅黑" w:cs="微软雅黑"/>
          <w:sz w:val="28"/>
          <w:szCs w:val="28"/>
        </w:rPr>
      </w:pPr>
      <w:hyperlink w:anchor="bookmark5" w:history="1">
        <w:r>
          <w:rPr>
            <w:rStyle w:val="Hyperlink0"/>
          </w:rPr>
          <w:t>核心团队与投资机构</w:t>
        </w:r>
        <w:r>
          <w:rPr>
            <w:rStyle w:val="Hyperlink1"/>
          </w:rPr>
          <w:tab/>
          <w:t>16</w:t>
        </w:r>
      </w:hyperlink>
    </w:p>
    <w:p w:rsidR="007061DF" w:rsidRDefault="0019190E">
      <w:pPr>
        <w:pStyle w:val="WPSOffice1"/>
        <w:tabs>
          <w:tab w:val="right" w:leader="dot" w:pos="8280"/>
        </w:tabs>
        <w:spacing w:line="480" w:lineRule="auto"/>
        <w:jc w:val="center"/>
        <w:rPr>
          <w:rStyle w:val="a7"/>
          <w:rFonts w:ascii="微软雅黑" w:eastAsia="微软雅黑" w:hAnsi="微软雅黑" w:cs="微软雅黑"/>
          <w:sz w:val="28"/>
          <w:szCs w:val="28"/>
        </w:rPr>
      </w:pPr>
      <w:r>
        <w:rPr>
          <w:rStyle w:val="Hyperlink0"/>
        </w:rPr>
        <w:fldChar w:fldCharType="begin"/>
      </w:r>
      <w:r>
        <w:rPr>
          <w:rStyle w:val="Hyperlink0"/>
        </w:rPr>
        <w:instrText xml:space="preserve"> HYPERLINK \l "bookmark6" </w:instrText>
      </w:r>
      <w:r>
        <w:rPr>
          <w:rStyle w:val="Hyperlink0"/>
        </w:rPr>
        <w:fldChar w:fldCharType="separate"/>
      </w:r>
      <w:r>
        <w:rPr>
          <w:rStyle w:val="Hyperlink0"/>
        </w:rPr>
        <w:t>项目进度安排</w:t>
      </w:r>
      <w:r>
        <w:rPr>
          <w:rStyle w:val="Hyperlink1"/>
        </w:rPr>
        <w:tab/>
        <w:t>20</w:t>
      </w:r>
      <w:r>
        <w:fldChar w:fldCharType="end"/>
      </w:r>
    </w:p>
    <w:p w:rsidR="007061DF" w:rsidRDefault="0019190E">
      <w:pPr>
        <w:pStyle w:val="WPSOffice1"/>
        <w:tabs>
          <w:tab w:val="right" w:leader="dot" w:pos="8280"/>
        </w:tabs>
        <w:spacing w:line="480" w:lineRule="auto"/>
        <w:jc w:val="center"/>
        <w:rPr>
          <w:rStyle w:val="a7"/>
          <w:rFonts w:ascii="微软雅黑" w:eastAsia="微软雅黑" w:hAnsi="微软雅黑" w:cs="微软雅黑"/>
          <w:sz w:val="28"/>
          <w:szCs w:val="28"/>
        </w:rPr>
      </w:pPr>
      <w:r>
        <w:rPr>
          <w:rStyle w:val="Hyperlink0"/>
        </w:rPr>
        <w:fldChar w:fldCharType="begin"/>
      </w:r>
      <w:r>
        <w:rPr>
          <w:rStyle w:val="Hyperlink0"/>
        </w:rPr>
        <w:instrText xml:space="preserve"> HYPERLINK \l "bookmark7" </w:instrText>
      </w:r>
      <w:r>
        <w:rPr>
          <w:rStyle w:val="Hyperlink0"/>
        </w:rPr>
        <w:fldChar w:fldCharType="separate"/>
      </w:r>
      <w:r>
        <w:rPr>
          <w:rStyle w:val="Hyperlink0"/>
        </w:rPr>
        <w:t>风险提示</w:t>
      </w:r>
      <w:r>
        <w:rPr>
          <w:rStyle w:val="Hyperlink1"/>
        </w:rPr>
        <w:tab/>
        <w:t>21</w:t>
      </w:r>
      <w:r>
        <w:fldChar w:fldCharType="end"/>
      </w:r>
    </w:p>
    <w:p w:rsidR="007061DF" w:rsidRDefault="007061DF">
      <w:pPr>
        <w:spacing w:line="720" w:lineRule="auto"/>
        <w:ind w:firstLine="560"/>
        <w:jc w:val="center"/>
        <w:rPr>
          <w:rFonts w:ascii="微软雅黑" w:eastAsia="微软雅黑" w:hAnsi="微软雅黑" w:cs="微软雅黑"/>
        </w:rPr>
      </w:pPr>
    </w:p>
    <w:p w:rsidR="007061DF" w:rsidRDefault="007061DF">
      <w:pPr>
        <w:spacing w:line="720" w:lineRule="auto"/>
        <w:ind w:firstLine="560"/>
        <w:jc w:val="center"/>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rPr>
          <w:rStyle w:val="a7"/>
          <w:rFonts w:ascii="微软雅黑" w:eastAsia="微软雅黑" w:hAnsi="微软雅黑" w:cs="微软雅黑"/>
          <w:color w:val="141414"/>
          <w:u w:color="141414"/>
        </w:rPr>
      </w:pPr>
    </w:p>
    <w:p w:rsidR="007061DF" w:rsidRDefault="0019190E">
      <w:pPr>
        <w:pStyle w:val="1"/>
        <w:rPr>
          <w:rStyle w:val="a7"/>
          <w:rFonts w:ascii="微软雅黑" w:eastAsia="微软雅黑" w:hAnsi="微软雅黑" w:cs="微软雅黑"/>
        </w:rPr>
      </w:pPr>
      <w:r>
        <w:rPr>
          <w:rStyle w:val="a7"/>
          <w:rFonts w:ascii="微软雅黑" w:eastAsia="微软雅黑" w:hAnsi="微软雅黑" w:cs="微软雅黑"/>
        </w:rPr>
        <w:lastRenderedPageBreak/>
        <w:t>背景</w:t>
      </w:r>
    </w:p>
    <w:p w:rsidR="007061DF" w:rsidRDefault="0019190E">
      <w:pPr>
        <w:ind w:firstLine="560"/>
        <w:jc w:val="both"/>
        <w:rPr>
          <w:rStyle w:val="a7"/>
          <w:rFonts w:ascii="微软雅黑" w:eastAsia="微软雅黑" w:hAnsi="微软雅黑" w:cs="微软雅黑"/>
          <w:strike/>
          <w:color w:val="4472C4"/>
          <w:u w:color="4472C4"/>
        </w:rPr>
      </w:pPr>
      <w:r>
        <w:rPr>
          <w:rStyle w:val="a7"/>
          <w:rFonts w:ascii="微软雅黑" w:eastAsia="微软雅黑" w:hAnsi="微软雅黑" w:cs="微软雅黑"/>
        </w:rPr>
        <w:t>区块链技术与数字货币相伴相生，互为对方存在的基础。随着区块链技术的火热和应用的不断落地。数字资产将会是未来社会的主流发展方向，任何虚拟货币都可围绕其使用、供给和需求来进行分析，并可通过应用具体分析、量化分析决策等方法估算应用的前景和价值。数字资产市场规模的指数式增长，将会是近几十年发展的趋势。算力，正是人们获得数字货币的一种重要手段。</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算力，英文名为</w:t>
      </w:r>
      <w:r>
        <w:rPr>
          <w:rStyle w:val="a7"/>
          <w:rFonts w:ascii="微软雅黑" w:eastAsia="微软雅黑" w:hAnsi="微软雅黑" w:cs="微软雅黑"/>
          <w:lang w:val="en-US"/>
        </w:rPr>
        <w:t>hash power</w:t>
      </w:r>
      <w:r>
        <w:rPr>
          <w:rStyle w:val="a7"/>
          <w:rFonts w:ascii="微软雅黑" w:eastAsia="微软雅黑" w:hAnsi="微软雅黑" w:cs="微软雅黑"/>
        </w:rPr>
        <w:t>或</w:t>
      </w:r>
      <w:r>
        <w:rPr>
          <w:rStyle w:val="a7"/>
          <w:rFonts w:ascii="微软雅黑" w:eastAsia="微软雅黑" w:hAnsi="微软雅黑" w:cs="微软雅黑"/>
          <w:lang w:val="en-US"/>
        </w:rPr>
        <w:t>hash rate</w:t>
      </w:r>
      <w:r>
        <w:rPr>
          <w:rStyle w:val="a7"/>
          <w:rFonts w:ascii="微软雅黑" w:eastAsia="微软雅黑" w:hAnsi="微软雅黑" w:cs="微软雅黑"/>
        </w:rPr>
        <w:t>，就是利用一定的资源挖到虚拟货币的概率，以比特币为例，在通过</w:t>
      </w:r>
      <w:r>
        <w:rPr>
          <w:rStyle w:val="a7"/>
          <w:rFonts w:ascii="微软雅黑" w:eastAsia="微软雅黑" w:hAnsi="微软雅黑" w:cs="微软雅黑"/>
          <w:lang w:val="en-US"/>
        </w:rPr>
        <w:t>“</w:t>
      </w:r>
      <w:r>
        <w:rPr>
          <w:rStyle w:val="a7"/>
          <w:rFonts w:ascii="微软雅黑" w:eastAsia="微软雅黑" w:hAnsi="微软雅黑" w:cs="微软雅黑"/>
        </w:rPr>
        <w:t>挖矿</w:t>
      </w:r>
      <w:r>
        <w:rPr>
          <w:rStyle w:val="a7"/>
          <w:rFonts w:ascii="微软雅黑" w:eastAsia="微软雅黑" w:hAnsi="微软雅黑" w:cs="微软雅黑"/>
          <w:lang w:val="en-US"/>
        </w:rPr>
        <w:t>”</w:t>
      </w:r>
      <w:r>
        <w:rPr>
          <w:rStyle w:val="a7"/>
          <w:rFonts w:ascii="微软雅黑" w:eastAsia="微软雅黑" w:hAnsi="微软雅黑" w:cs="微软雅黑"/>
        </w:rPr>
        <w:t>得到比特币的过程中，我们需要找到其相应的解</w:t>
      </w:r>
      <w:r>
        <w:rPr>
          <w:rStyle w:val="a7"/>
          <w:rFonts w:ascii="微软雅黑" w:eastAsia="微软雅黑" w:hAnsi="微软雅黑" w:cs="微软雅黑"/>
          <w:lang w:val="en-US"/>
        </w:rPr>
        <w:t>m</w:t>
      </w:r>
      <w:r>
        <w:rPr>
          <w:rStyle w:val="a7"/>
          <w:rFonts w:ascii="微软雅黑" w:eastAsia="微软雅黑" w:hAnsi="微软雅黑" w:cs="微软雅黑"/>
        </w:rPr>
        <w:t>，而对于任何一个六十四位的哈希值，要找到其解</w:t>
      </w:r>
      <w:r>
        <w:rPr>
          <w:rStyle w:val="a7"/>
          <w:rFonts w:ascii="微软雅黑" w:eastAsia="微软雅黑" w:hAnsi="微软雅黑" w:cs="微软雅黑"/>
          <w:lang w:val="en-US"/>
        </w:rPr>
        <w:t>m</w:t>
      </w:r>
      <w:r>
        <w:rPr>
          <w:rStyle w:val="a7"/>
          <w:rFonts w:ascii="微软雅黑" w:eastAsia="微软雅黑" w:hAnsi="微软雅黑" w:cs="微软雅黑"/>
        </w:rPr>
        <w:t>，都没有固定算法，只能靠计算机随机的</w:t>
      </w:r>
      <w:r>
        <w:rPr>
          <w:rStyle w:val="a7"/>
          <w:rFonts w:ascii="微软雅黑" w:eastAsia="微软雅黑" w:hAnsi="微软雅黑" w:cs="微软雅黑"/>
          <w:lang w:val="en-US"/>
        </w:rPr>
        <w:t>hash</w:t>
      </w:r>
      <w:r>
        <w:rPr>
          <w:rStyle w:val="a7"/>
          <w:rFonts w:ascii="微软雅黑" w:eastAsia="微软雅黑" w:hAnsi="微软雅黑" w:cs="微软雅黑"/>
        </w:rPr>
        <w:t>碰撞，而一个挖矿机每秒钟能做多少次</w:t>
      </w:r>
      <w:r>
        <w:rPr>
          <w:rStyle w:val="a7"/>
          <w:rFonts w:ascii="微软雅黑" w:eastAsia="微软雅黑" w:hAnsi="微软雅黑" w:cs="微软雅黑"/>
          <w:lang w:val="en-US"/>
        </w:rPr>
        <w:t>hash</w:t>
      </w:r>
      <w:r>
        <w:rPr>
          <w:rStyle w:val="a7"/>
          <w:rFonts w:ascii="微软雅黑" w:eastAsia="微软雅黑" w:hAnsi="微软雅黑" w:cs="微软雅黑"/>
        </w:rPr>
        <w:t>碰撞，就是其</w:t>
      </w:r>
      <w:r>
        <w:rPr>
          <w:rStyle w:val="a7"/>
          <w:rFonts w:ascii="微软雅黑" w:eastAsia="微软雅黑" w:hAnsi="微软雅黑" w:cs="微软雅黑"/>
          <w:lang w:val="en-US"/>
        </w:rPr>
        <w:t>“</w:t>
      </w:r>
      <w:r>
        <w:rPr>
          <w:rStyle w:val="a7"/>
          <w:rFonts w:ascii="微软雅黑" w:eastAsia="微软雅黑" w:hAnsi="微软雅黑" w:cs="微软雅黑"/>
        </w:rPr>
        <w:t>算力</w:t>
      </w:r>
      <w:r>
        <w:rPr>
          <w:rStyle w:val="a7"/>
          <w:rFonts w:ascii="微软雅黑" w:eastAsia="微软雅黑" w:hAnsi="微软雅黑" w:cs="微软雅黑"/>
          <w:lang w:val="en-US"/>
        </w:rPr>
        <w:t>”</w:t>
      </w:r>
      <w:r>
        <w:rPr>
          <w:rStyle w:val="a7"/>
          <w:rFonts w:ascii="微软雅黑" w:eastAsia="微软雅黑" w:hAnsi="微软雅黑" w:cs="微软雅黑"/>
        </w:rPr>
        <w:t>的代表，单位写成</w:t>
      </w:r>
      <w:r>
        <w:rPr>
          <w:rStyle w:val="a7"/>
          <w:rFonts w:ascii="微软雅黑" w:eastAsia="微软雅黑" w:hAnsi="微软雅黑" w:cs="微软雅黑"/>
          <w:lang w:val="en-US"/>
        </w:rPr>
        <w:t>hash/s,</w:t>
      </w:r>
      <w:r>
        <w:rPr>
          <w:rStyle w:val="a7"/>
          <w:rFonts w:ascii="微软雅黑" w:eastAsia="微软雅黑" w:hAnsi="微软雅黑" w:cs="微软雅黑"/>
        </w:rPr>
        <w:t>这就是所谓工作量证明机制</w:t>
      </w:r>
      <w:r>
        <w:rPr>
          <w:rStyle w:val="a7"/>
          <w:rFonts w:ascii="微软雅黑" w:eastAsia="微软雅黑" w:hAnsi="微软雅黑" w:cs="微软雅黑"/>
          <w:lang w:val="en-US"/>
        </w:rPr>
        <w:t>POW(Proof Of Work)</w:t>
      </w:r>
      <w:r>
        <w:rPr>
          <w:rStyle w:val="a7"/>
          <w:rFonts w:ascii="微软雅黑" w:eastAsia="微软雅黑" w:hAnsi="微软雅黑" w:cs="微软雅黑"/>
        </w:rPr>
        <w:t>。算力的大小决定了挖矿的难易程度，但现在全球算力资源发展不协调，面临着巨大问题。</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当前算力挖矿的主要问题之一就是中心化。虽然区块链技术是去中心化的，但却时时刻刻具有中心化的影子，如最火热的以太坊项目，虽然项目方主张系统是由全球的节点进行维护的，但由于以太坊基金会具有大量节点，掌控着系统的维护权，这也反应了目前区块链行业的的情形，即大多数的算力、矿机、电力资源都掌握在少数公司和个人手里，矿场的专业程度也越来越高，矿场的选址、风冷、水冷、恒温、恒湿、等都有很高的要求。</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lastRenderedPageBreak/>
        <w:t>受不同国家政策影响，分散多国家部署已经成为算力挖矿行业的必然，尽早布局能够保障稳定的投资收益。同时全球现有数字资产投资及从业人员约2000万，而数字资产挖矿领域人员占比不足5%。究其原因，普通投资者大多缺乏专业技术、稳定的低成本能源及高效可靠的平台，进入数字资产挖矿领域。而相比一级发行市场和二级交易市场，挖矿的收益较为稳健，且面临的政策风险、市场不稳定风险较小。</w:t>
      </w: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正是为了解决当前算力逐步走向集中，普通民众挖矿成本越来越高，算力坊团队依托自身的优势，利用全球资源优势，实现矿场的全球化布局，使得普通民众低成本参与数字资产挖矿成为可能。</w:t>
      </w: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19190E">
      <w:pPr>
        <w:pStyle w:val="1"/>
        <w:rPr>
          <w:rStyle w:val="a7"/>
          <w:rFonts w:ascii="微软雅黑" w:eastAsia="微软雅黑" w:hAnsi="微软雅黑" w:cs="微软雅黑"/>
        </w:rPr>
      </w:pPr>
      <w:r>
        <w:rPr>
          <w:rStyle w:val="a7"/>
          <w:rFonts w:ascii="微软雅黑" w:eastAsia="微软雅黑" w:hAnsi="微软雅黑" w:cs="微软雅黑"/>
        </w:rPr>
        <w:lastRenderedPageBreak/>
        <w:t>算力坊的应用场景</w:t>
      </w:r>
    </w:p>
    <w:p w:rsidR="007061DF" w:rsidRDefault="0019190E">
      <w:pPr>
        <w:ind w:firstLine="640"/>
        <w:rPr>
          <w:rStyle w:val="a7"/>
          <w:rFonts w:ascii="微软雅黑" w:eastAsia="微软雅黑" w:hAnsi="微软雅黑" w:cs="微软雅黑"/>
          <w:b/>
          <w:bCs/>
          <w:sz w:val="32"/>
          <w:szCs w:val="32"/>
        </w:rPr>
      </w:pPr>
      <w:r>
        <w:rPr>
          <w:rStyle w:val="a7"/>
          <w:rFonts w:ascii="微软雅黑" w:eastAsia="微软雅黑" w:hAnsi="微软雅黑" w:cs="微软雅黑"/>
          <w:b/>
          <w:bCs/>
          <w:sz w:val="32"/>
          <w:szCs w:val="32"/>
          <w:lang w:val="en-US"/>
        </w:rPr>
        <w:t xml:space="preserve">1. </w:t>
      </w:r>
      <w:r>
        <w:rPr>
          <w:rStyle w:val="a7"/>
          <w:rFonts w:ascii="微软雅黑" w:eastAsia="微软雅黑" w:hAnsi="微软雅黑" w:cs="微软雅黑"/>
          <w:b/>
          <w:bCs/>
          <w:sz w:val="32"/>
          <w:szCs w:val="32"/>
        </w:rPr>
        <w:t>算力坊是什么</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算力坊（</w:t>
      </w:r>
      <w:r>
        <w:rPr>
          <w:rStyle w:val="a7"/>
          <w:rFonts w:ascii="微软雅黑" w:eastAsia="微软雅黑" w:hAnsi="微软雅黑" w:cs="微软雅黑"/>
          <w:lang w:val="en-US"/>
        </w:rPr>
        <w:t>HASH POWER CAPITAL</w:t>
      </w:r>
      <w:r>
        <w:rPr>
          <w:rStyle w:val="a7"/>
          <w:rFonts w:ascii="微软雅黑" w:eastAsia="微软雅黑" w:hAnsi="微软雅黑" w:cs="微软雅黑"/>
        </w:rPr>
        <w:t>）是一个增强的去中心化全球算力资源平台，由矿场、交易所、社群构成的加密数字资产生态系统，通过自身具有的挖矿基础设施，为全球用户提供矿场建设、算力租赁、矿场运营、设备采购、算力投资、数字资产交易、流通、兑换等服务，通过降低挖矿成本，如大数据、云挖矿、</w:t>
      </w:r>
      <w:r>
        <w:rPr>
          <w:rStyle w:val="a7"/>
          <w:rFonts w:ascii="微软雅黑" w:eastAsia="微软雅黑" w:hAnsi="微软雅黑" w:cs="微软雅黑"/>
          <w:lang w:val="en-US"/>
        </w:rPr>
        <w:t>CDN</w:t>
      </w:r>
      <w:r>
        <w:rPr>
          <w:rStyle w:val="a7"/>
          <w:rFonts w:ascii="微软雅黑" w:eastAsia="微软雅黑" w:hAnsi="微软雅黑" w:cs="微软雅黑"/>
        </w:rPr>
        <w:t>全网核心机房网络等，让挖矿服务更加便捷、高效和公平。</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lang w:val="en-US"/>
        </w:rPr>
        <w:t>CPU</w:t>
      </w:r>
      <w:r>
        <w:rPr>
          <w:rStyle w:val="a7"/>
          <w:rFonts w:ascii="微软雅黑" w:eastAsia="微软雅黑" w:hAnsi="微软雅黑" w:cs="微软雅黑"/>
        </w:rPr>
        <w:t>挖矿</w:t>
      </w:r>
      <w:r>
        <w:rPr>
          <w:rStyle w:val="a7"/>
          <w:rFonts w:ascii="微软雅黑" w:eastAsia="微软雅黑" w:hAnsi="微软雅黑" w:cs="微软雅黑"/>
          <w:lang w:val="en-US"/>
        </w:rPr>
        <w:t xml:space="preserve"> </w:t>
      </w:r>
      <w:r>
        <w:rPr>
          <w:rStyle w:val="a7"/>
          <w:rFonts w:ascii="微软雅黑" w:eastAsia="微软雅黑" w:hAnsi="微软雅黑" w:cs="微软雅黑"/>
        </w:rPr>
        <w:t>、</w:t>
      </w:r>
      <w:r>
        <w:rPr>
          <w:rStyle w:val="a7"/>
          <w:rFonts w:ascii="微软雅黑" w:eastAsia="微软雅黑" w:hAnsi="微软雅黑" w:cs="微软雅黑"/>
          <w:lang w:val="en-US"/>
        </w:rPr>
        <w:t>GPU</w:t>
      </w:r>
      <w:r>
        <w:rPr>
          <w:rStyle w:val="a7"/>
          <w:rFonts w:ascii="微软雅黑" w:eastAsia="微软雅黑" w:hAnsi="微软雅黑" w:cs="微软雅黑"/>
        </w:rPr>
        <w:t>挖矿</w:t>
      </w:r>
      <w:r>
        <w:rPr>
          <w:rStyle w:val="a7"/>
          <w:rFonts w:ascii="微软雅黑" w:eastAsia="微软雅黑" w:hAnsi="微软雅黑" w:cs="微软雅黑"/>
          <w:lang w:val="en-US"/>
        </w:rPr>
        <w:t xml:space="preserve"> </w:t>
      </w:r>
      <w:r>
        <w:rPr>
          <w:rStyle w:val="a7"/>
          <w:rFonts w:ascii="微软雅黑" w:eastAsia="微软雅黑" w:hAnsi="微软雅黑" w:cs="微软雅黑"/>
        </w:rPr>
        <w:t>、</w:t>
      </w:r>
      <w:r>
        <w:rPr>
          <w:rStyle w:val="a7"/>
          <w:rFonts w:ascii="微软雅黑" w:eastAsia="微软雅黑" w:hAnsi="微软雅黑" w:cs="微软雅黑"/>
          <w:lang w:val="en-US"/>
        </w:rPr>
        <w:t>FPGA</w:t>
      </w:r>
      <w:r>
        <w:rPr>
          <w:rStyle w:val="a7"/>
          <w:rFonts w:ascii="微软雅黑" w:eastAsia="微软雅黑" w:hAnsi="微软雅黑" w:cs="微软雅黑"/>
        </w:rPr>
        <w:t>挖矿</w:t>
      </w:r>
      <w:r>
        <w:rPr>
          <w:rStyle w:val="a7"/>
          <w:rFonts w:ascii="微软雅黑" w:eastAsia="微软雅黑" w:hAnsi="微软雅黑" w:cs="微软雅黑"/>
          <w:lang w:val="en-US"/>
        </w:rPr>
        <w:t xml:space="preserve"> </w:t>
      </w:r>
      <w:r>
        <w:rPr>
          <w:rStyle w:val="a7"/>
          <w:rFonts w:ascii="微软雅黑" w:eastAsia="微软雅黑" w:hAnsi="微软雅黑" w:cs="微软雅黑"/>
        </w:rPr>
        <w:t>、</w:t>
      </w:r>
      <w:r>
        <w:rPr>
          <w:rStyle w:val="a7"/>
          <w:rFonts w:ascii="微软雅黑" w:eastAsia="微软雅黑" w:hAnsi="微软雅黑" w:cs="微软雅黑"/>
          <w:lang w:val="en-US"/>
        </w:rPr>
        <w:t>ASIC</w:t>
      </w:r>
      <w:r>
        <w:rPr>
          <w:rStyle w:val="a7"/>
          <w:rFonts w:ascii="微软雅黑" w:eastAsia="微软雅黑" w:hAnsi="微软雅黑" w:cs="微软雅黑"/>
        </w:rPr>
        <w:t>挖矿</w:t>
      </w:r>
      <w:r>
        <w:rPr>
          <w:rStyle w:val="a7"/>
          <w:rFonts w:ascii="微软雅黑" w:eastAsia="微软雅黑" w:hAnsi="微软雅黑" w:cs="微软雅黑"/>
          <w:lang w:val="en-US"/>
        </w:rPr>
        <w:t xml:space="preserve"> </w:t>
      </w:r>
      <w:r>
        <w:rPr>
          <w:rStyle w:val="a7"/>
          <w:rFonts w:ascii="微软雅黑" w:eastAsia="微软雅黑" w:hAnsi="微软雅黑" w:cs="微软雅黑"/>
        </w:rPr>
        <w:t>、大规模集群挖矿</w:t>
      </w:r>
      <w:r>
        <w:rPr>
          <w:rStyle w:val="a7"/>
          <w:rFonts w:ascii="微软雅黑" w:eastAsia="微软雅黑" w:hAnsi="微软雅黑" w:cs="微软雅黑"/>
          <w:lang w:val="en-US"/>
        </w:rPr>
        <w:t>……</w:t>
      </w:r>
      <w:r>
        <w:rPr>
          <w:rStyle w:val="a7"/>
          <w:rFonts w:ascii="微软雅黑" w:eastAsia="微软雅黑" w:hAnsi="微软雅黑" w:cs="微软雅黑"/>
        </w:rPr>
        <w:t>随着比特币、以太币等市场规模的不断扩大，挖矿正在成为新的时代热词，然而，无论从技术角度，抑或是对资源的消耗或对设备硬件的需求，都让普通的民众望而却步，算力坊旨在降低投资人进入挖矿行业的门槛，通过</w:t>
      </w:r>
      <w:r>
        <w:rPr>
          <w:rStyle w:val="a7"/>
          <w:rFonts w:ascii="微软雅黑" w:eastAsia="微软雅黑" w:hAnsi="微软雅黑" w:cs="微软雅黑"/>
          <w:lang w:val="en-US"/>
        </w:rPr>
        <w:t xml:space="preserve"> HPC </w:t>
      </w:r>
      <w:r>
        <w:rPr>
          <w:rStyle w:val="a7"/>
          <w:rFonts w:ascii="微软雅黑" w:eastAsia="微软雅黑" w:hAnsi="微软雅黑" w:cs="微软雅黑"/>
        </w:rPr>
        <w:t>数字资产即可购买算力，获取挖矿所带来的数字资产，重新定义价值互联网新时代，以</w:t>
      </w:r>
      <w:r>
        <w:rPr>
          <w:rStyle w:val="a7"/>
          <w:rFonts w:ascii="微软雅黑" w:eastAsia="微软雅黑" w:hAnsi="微软雅黑" w:cs="微软雅黑"/>
          <w:lang w:val="en-US"/>
        </w:rPr>
        <w:t>“</w:t>
      </w:r>
      <w:r>
        <w:rPr>
          <w:rStyle w:val="a7"/>
          <w:rFonts w:ascii="微软雅黑" w:eastAsia="微软雅黑" w:hAnsi="微软雅黑" w:cs="微软雅黑"/>
        </w:rPr>
        <w:t>算力</w:t>
      </w:r>
      <w:r>
        <w:rPr>
          <w:rStyle w:val="a7"/>
          <w:rFonts w:ascii="微软雅黑" w:eastAsia="微软雅黑" w:hAnsi="微软雅黑" w:cs="微软雅黑"/>
          <w:lang w:val="en-US"/>
        </w:rPr>
        <w:t>”</w:t>
      </w:r>
      <w:r>
        <w:rPr>
          <w:rStyle w:val="a7"/>
          <w:rFonts w:ascii="微软雅黑" w:eastAsia="微软雅黑" w:hAnsi="微软雅黑" w:cs="微软雅黑"/>
        </w:rPr>
        <w:t>为价值载体，建立一个去中心化的增强全球算力资源平台。</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算力坊以现有矿场的算力为基础，同时不断向全球开发新的矿机算力，发行数字资产</w:t>
      </w:r>
      <w:r>
        <w:rPr>
          <w:rStyle w:val="a7"/>
          <w:rFonts w:ascii="微软雅黑" w:eastAsia="微软雅黑" w:hAnsi="微软雅黑" w:cs="微软雅黑"/>
          <w:lang w:val="en-US"/>
        </w:rPr>
        <w:t>HPC</w:t>
      </w:r>
      <w:r>
        <w:rPr>
          <w:rStyle w:val="a7"/>
          <w:rFonts w:ascii="微软雅黑" w:eastAsia="微软雅黑" w:hAnsi="微软雅黑" w:cs="微软雅黑"/>
        </w:rPr>
        <w:t>，提升用户挖矿体验，让更少的资源消耗创造出更大的价值。</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为了更好地服务于矿工，算力坊同时邀请全世界的专业团队加入算力坊链上进行本地化和全球化地运营和维护</w:t>
      </w:r>
      <w:r>
        <w:rPr>
          <w:rStyle w:val="a7"/>
          <w:rFonts w:ascii="微软雅黑" w:eastAsia="微软雅黑" w:hAnsi="微软雅黑" w:cs="微软雅黑"/>
          <w:u w:color="4472C4"/>
        </w:rPr>
        <w:t>工作</w:t>
      </w:r>
      <w:r>
        <w:rPr>
          <w:rStyle w:val="a7"/>
          <w:rFonts w:ascii="微软雅黑" w:eastAsia="微软雅黑" w:hAnsi="微软雅黑" w:cs="微软雅黑"/>
        </w:rPr>
        <w:t>，及时处理挖</w:t>
      </w:r>
      <w:r>
        <w:rPr>
          <w:rStyle w:val="a7"/>
          <w:rFonts w:ascii="微软雅黑" w:eastAsia="微软雅黑" w:hAnsi="微软雅黑" w:cs="微软雅黑"/>
        </w:rPr>
        <w:lastRenderedPageBreak/>
        <w:t>矿中出现的问题，并不断升级服务，使投资用户减少精力投入的同时能获得稳健的收益。</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通过</w:t>
      </w:r>
      <w:r>
        <w:rPr>
          <w:rStyle w:val="a7"/>
          <w:rFonts w:ascii="微软雅黑" w:eastAsia="微软雅黑" w:hAnsi="微软雅黑" w:cs="微软雅黑"/>
          <w:lang w:val="en-US"/>
        </w:rPr>
        <w:t>P2P</w:t>
      </w:r>
      <w:r>
        <w:rPr>
          <w:rStyle w:val="a7"/>
          <w:rFonts w:ascii="微软雅黑" w:eastAsia="微软雅黑" w:hAnsi="微软雅黑" w:cs="微软雅黑"/>
        </w:rPr>
        <w:t>网络连接不同的节点，算力需求方和供给方可以直接进行节点对节点的支付与交易方式，一改当前封闭网络、间接支付和僵硬的运维模式，提升用户挖矿体验。</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算力坊在努力做好基础服务的同时，从不同的途径服务于用户的挖矿服务。为了让用户的挖矿更具有价值意义，项目方会精心挑选优质项目进行算力支持、节点布局，通过专业的技术分析，切换算力投入高收益项目。</w:t>
      </w:r>
    </w:p>
    <w:p w:rsidR="007061DF" w:rsidRDefault="007061DF">
      <w:pPr>
        <w:ind w:firstLine="560"/>
        <w:rPr>
          <w:rFonts w:ascii="微软雅黑" w:eastAsia="微软雅黑" w:hAnsi="微软雅黑" w:cs="微软雅黑"/>
        </w:rPr>
      </w:pPr>
    </w:p>
    <w:p w:rsidR="007061DF" w:rsidRDefault="0019190E">
      <w:pPr>
        <w:ind w:firstLine="640"/>
        <w:rPr>
          <w:rStyle w:val="a7"/>
          <w:rFonts w:ascii="微软雅黑" w:eastAsia="微软雅黑" w:hAnsi="微软雅黑" w:cs="微软雅黑"/>
          <w:b/>
          <w:bCs/>
          <w:sz w:val="32"/>
          <w:szCs w:val="32"/>
        </w:rPr>
      </w:pPr>
      <w:r>
        <w:rPr>
          <w:rStyle w:val="a7"/>
          <w:rFonts w:ascii="微软雅黑" w:eastAsia="微软雅黑" w:hAnsi="微软雅黑" w:cs="微软雅黑"/>
          <w:b/>
          <w:bCs/>
          <w:sz w:val="32"/>
          <w:szCs w:val="32"/>
          <w:lang w:val="en-US"/>
        </w:rPr>
        <w:t xml:space="preserve">2. </w:t>
      </w:r>
      <w:r>
        <w:rPr>
          <w:rStyle w:val="a7"/>
          <w:rFonts w:ascii="微软雅黑" w:eastAsia="微软雅黑" w:hAnsi="微软雅黑" w:cs="微软雅黑"/>
          <w:b/>
          <w:bCs/>
          <w:sz w:val="32"/>
          <w:szCs w:val="32"/>
        </w:rPr>
        <w:t>算力坊的战略目标</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算力坊的战略目标基于这样一种事实，近年来随着互联网技术的进步，对流量的控制成了各类企业竞争的目标，而随着数字货币时代的到来，算力资源市场成为了企业的新宠，在当下，算力市场被传统大型互联网公司操控，借助市场优势，垄断算力市场，进而导致价格持续攀高。算力坊从这一最基本的事实出发，降低算力市场准入门槛，打造一个真正去中心化的全球算力资源市场，进而改变算力的组织和执行方式，发挥全球算力的功用，增加挖矿带来的数字资产。具体来讲，就是：</w:t>
      </w:r>
    </w:p>
    <w:p w:rsidR="007061DF" w:rsidRDefault="007061DF">
      <w:pPr>
        <w:ind w:firstLine="560"/>
        <w:rPr>
          <w:rFonts w:ascii="微软雅黑" w:eastAsia="微软雅黑" w:hAnsi="微软雅黑" w:cs="微软雅黑"/>
        </w:rPr>
      </w:pPr>
    </w:p>
    <w:p w:rsidR="007061DF" w:rsidRDefault="0019190E">
      <w:pPr>
        <w:pStyle w:val="10"/>
        <w:widowControl/>
        <w:ind w:left="240" w:firstLine="560"/>
        <w:rPr>
          <w:rStyle w:val="a7"/>
          <w:rFonts w:ascii="微软雅黑" w:eastAsia="微软雅黑" w:hAnsi="微软雅黑" w:cs="微软雅黑"/>
          <w:kern w:val="0"/>
          <w:sz w:val="28"/>
          <w:szCs w:val="28"/>
        </w:rPr>
      </w:pPr>
      <w:r>
        <w:rPr>
          <w:rStyle w:val="a7"/>
          <w:rFonts w:ascii="微软雅黑" w:eastAsia="微软雅黑" w:hAnsi="微软雅黑" w:cs="微软雅黑"/>
          <w:kern w:val="0"/>
          <w:sz w:val="28"/>
          <w:szCs w:val="28"/>
          <w:lang w:val="zh-TW" w:eastAsia="zh-TW"/>
        </w:rPr>
        <w:t>降低投资人进入挖矿行业的门槛，通过</w:t>
      </w:r>
      <w:r>
        <w:rPr>
          <w:rStyle w:val="a7"/>
          <w:rFonts w:ascii="微软雅黑" w:eastAsia="微软雅黑" w:hAnsi="微软雅黑" w:cs="微软雅黑"/>
          <w:kern w:val="0"/>
          <w:sz w:val="28"/>
          <w:szCs w:val="28"/>
        </w:rPr>
        <w:t xml:space="preserve"> HPC </w:t>
      </w:r>
      <w:r>
        <w:rPr>
          <w:rStyle w:val="a7"/>
          <w:rFonts w:ascii="微软雅黑" w:eastAsia="微软雅黑" w:hAnsi="微软雅黑" w:cs="微软雅黑"/>
          <w:kern w:val="0"/>
          <w:sz w:val="28"/>
          <w:szCs w:val="28"/>
          <w:lang w:val="zh-TW" w:eastAsia="zh-TW"/>
        </w:rPr>
        <w:t>数字资产即可换取算力，获取挖矿所带来的数字资产。</w:t>
      </w:r>
    </w:p>
    <w:p w:rsidR="007061DF" w:rsidRDefault="007061DF">
      <w:pPr>
        <w:pStyle w:val="10"/>
        <w:widowControl/>
        <w:ind w:left="360" w:firstLine="560"/>
        <w:rPr>
          <w:rStyle w:val="a7"/>
          <w:rFonts w:ascii="微软雅黑" w:eastAsia="微软雅黑" w:hAnsi="微软雅黑" w:cs="微软雅黑"/>
          <w:kern w:val="0"/>
          <w:sz w:val="28"/>
          <w:szCs w:val="28"/>
          <w:lang w:val="zh-TW" w:eastAsia="zh-TW"/>
        </w:rPr>
      </w:pPr>
    </w:p>
    <w:p w:rsidR="007061DF" w:rsidRDefault="0019190E">
      <w:pPr>
        <w:pStyle w:val="10"/>
        <w:widowControl/>
        <w:ind w:left="240" w:firstLine="560"/>
        <w:rPr>
          <w:rStyle w:val="a7"/>
          <w:rFonts w:ascii="微软雅黑" w:eastAsia="微软雅黑" w:hAnsi="微软雅黑" w:cs="微软雅黑"/>
          <w:kern w:val="0"/>
          <w:sz w:val="28"/>
          <w:szCs w:val="28"/>
          <w:lang w:val="zh-TW" w:eastAsia="zh-TW"/>
        </w:rPr>
      </w:pPr>
      <w:r>
        <w:rPr>
          <w:rStyle w:val="a7"/>
          <w:rFonts w:ascii="微软雅黑" w:eastAsia="微软雅黑" w:hAnsi="微软雅黑" w:cs="微软雅黑"/>
          <w:kern w:val="0"/>
          <w:sz w:val="28"/>
          <w:szCs w:val="28"/>
          <w:lang w:val="zh-TW" w:eastAsia="zh-TW"/>
        </w:rPr>
        <w:t>专业运营和维护团队为算力坊保驾护航，使投资用户减少精力投入的同时能获得稳健的数字资产。</w:t>
      </w:r>
    </w:p>
    <w:p w:rsidR="007061DF" w:rsidRDefault="007061DF">
      <w:pPr>
        <w:pStyle w:val="10"/>
        <w:widowControl/>
        <w:ind w:left="360" w:firstLine="480"/>
        <w:rPr>
          <w:rFonts w:ascii="微软雅黑" w:eastAsia="微软雅黑" w:hAnsi="微软雅黑" w:cs="微软雅黑"/>
          <w:lang w:val="zh-TW" w:eastAsia="zh-TW"/>
        </w:rPr>
      </w:pPr>
    </w:p>
    <w:p w:rsidR="007061DF" w:rsidRDefault="0019190E">
      <w:pPr>
        <w:pStyle w:val="10"/>
        <w:widowControl/>
        <w:ind w:left="240" w:firstLine="560"/>
        <w:rPr>
          <w:rStyle w:val="a7"/>
          <w:rFonts w:ascii="微软雅黑" w:eastAsia="微软雅黑" w:hAnsi="微软雅黑" w:cs="微软雅黑"/>
          <w:kern w:val="0"/>
          <w:sz w:val="28"/>
          <w:szCs w:val="28"/>
          <w:lang w:val="zh-TW" w:eastAsia="zh-TW"/>
        </w:rPr>
      </w:pPr>
      <w:r>
        <w:rPr>
          <w:rStyle w:val="a7"/>
          <w:rFonts w:ascii="微软雅黑" w:eastAsia="微软雅黑" w:hAnsi="微软雅黑" w:cs="微软雅黑"/>
          <w:kern w:val="0"/>
          <w:sz w:val="28"/>
          <w:szCs w:val="28"/>
          <w:lang w:val="zh-TW" w:eastAsia="zh-TW"/>
        </w:rPr>
        <w:lastRenderedPageBreak/>
        <w:t>通过挑选优质项目进行算力支持，节点布局，专业的技术分析，切换算力投入高回报的项目。</w:t>
      </w:r>
    </w:p>
    <w:p w:rsidR="007061DF" w:rsidRDefault="007061DF">
      <w:pPr>
        <w:pStyle w:val="10"/>
        <w:widowControl/>
        <w:ind w:left="360" w:firstLine="560"/>
        <w:rPr>
          <w:rStyle w:val="a7"/>
          <w:rFonts w:ascii="微软雅黑" w:eastAsia="微软雅黑" w:hAnsi="微软雅黑" w:cs="微软雅黑"/>
          <w:kern w:val="0"/>
          <w:sz w:val="28"/>
          <w:szCs w:val="28"/>
          <w:lang w:val="zh-TW" w:eastAsia="zh-TW"/>
        </w:rPr>
      </w:pPr>
    </w:p>
    <w:p w:rsidR="007061DF" w:rsidRDefault="0019190E">
      <w:pPr>
        <w:pStyle w:val="10"/>
        <w:widowControl/>
        <w:ind w:left="240" w:firstLine="560"/>
        <w:rPr>
          <w:rStyle w:val="a7"/>
          <w:rFonts w:ascii="微软雅黑" w:eastAsia="微软雅黑" w:hAnsi="微软雅黑" w:cs="微软雅黑"/>
          <w:kern w:val="0"/>
          <w:sz w:val="28"/>
          <w:szCs w:val="28"/>
          <w:lang w:val="zh-TW" w:eastAsia="zh-TW"/>
        </w:rPr>
      </w:pPr>
      <w:r>
        <w:rPr>
          <w:rStyle w:val="a7"/>
          <w:rFonts w:ascii="微软雅黑" w:eastAsia="微软雅黑" w:hAnsi="微软雅黑" w:cs="微软雅黑"/>
          <w:kern w:val="0"/>
          <w:sz w:val="28"/>
          <w:szCs w:val="28"/>
          <w:lang w:val="zh-TW" w:eastAsia="zh-TW"/>
        </w:rPr>
        <w:t>算力交易平台，对接主流矿池、矿场，力争在2018年成为全球最大的节点服务商。</w:t>
      </w: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19190E">
      <w:pPr>
        <w:pStyle w:val="1"/>
        <w:rPr>
          <w:rStyle w:val="a7"/>
          <w:rFonts w:ascii="微软雅黑" w:eastAsia="微软雅黑" w:hAnsi="微软雅黑" w:cs="微软雅黑"/>
        </w:rPr>
      </w:pPr>
      <w:r>
        <w:rPr>
          <w:rStyle w:val="a7"/>
          <w:rFonts w:ascii="微软雅黑" w:eastAsia="微软雅黑" w:hAnsi="微软雅黑" w:cs="微软雅黑"/>
        </w:rPr>
        <w:lastRenderedPageBreak/>
        <w:t>算力坊的实现路径</w:t>
      </w: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算力坊通过开源的算力体系，依托自身具有的挖矿基础设施，为全球的节点用户提供矿场建设、算力租赁、矿场运营、设备采购、算力投资、数字资产交易、流通、兑换等服务，通过降低挖矿成本，如大数据、云挖矿、</w:t>
      </w:r>
      <w:r>
        <w:rPr>
          <w:rStyle w:val="a7"/>
          <w:rFonts w:ascii="微软雅黑" w:eastAsia="微软雅黑" w:hAnsi="微软雅黑" w:cs="微软雅黑"/>
          <w:lang w:val="en-US"/>
        </w:rPr>
        <w:t>CDN</w:t>
      </w:r>
      <w:r>
        <w:rPr>
          <w:rStyle w:val="a7"/>
          <w:rFonts w:ascii="微软雅黑" w:eastAsia="微软雅黑" w:hAnsi="微软雅黑" w:cs="微软雅黑"/>
        </w:rPr>
        <w:t>全网核心机房网络、算力合约机制等，让挖矿服务更加全民化，从而构建了一套以</w:t>
      </w:r>
      <w:r>
        <w:rPr>
          <w:rStyle w:val="a7"/>
          <w:rFonts w:ascii="微软雅黑" w:eastAsia="微软雅黑" w:hAnsi="微软雅黑" w:cs="微软雅黑"/>
          <w:lang w:val="en-US"/>
        </w:rPr>
        <w:t>HPC</w:t>
      </w:r>
      <w:r>
        <w:rPr>
          <w:rStyle w:val="a7"/>
          <w:rFonts w:ascii="微软雅黑" w:eastAsia="微软雅黑" w:hAnsi="微软雅黑" w:cs="微软雅黑"/>
        </w:rPr>
        <w:t>数字资产为本位的新挖矿服务，其基本逻辑如下：</w:t>
      </w:r>
    </w:p>
    <w:p w:rsidR="007061DF" w:rsidRDefault="007061DF">
      <w:pPr>
        <w:ind w:firstLine="560"/>
        <w:rPr>
          <w:rFonts w:ascii="微软雅黑" w:eastAsia="微软雅黑" w:hAnsi="微软雅黑" w:cs="微软雅黑"/>
        </w:rPr>
      </w:pPr>
    </w:p>
    <w:p w:rsidR="007061DF" w:rsidRDefault="0019190E">
      <w:pPr>
        <w:ind w:firstLine="560"/>
        <w:rPr>
          <w:rStyle w:val="a7"/>
          <w:rFonts w:ascii="微软雅黑" w:eastAsia="微软雅黑" w:hAnsi="微软雅黑" w:cs="微软雅黑"/>
          <w:b/>
          <w:bCs/>
        </w:rPr>
      </w:pPr>
      <w:r>
        <w:rPr>
          <w:rStyle w:val="a7"/>
          <w:rFonts w:ascii="微软雅黑" w:eastAsia="微软雅黑" w:hAnsi="微软雅黑" w:cs="微软雅黑"/>
          <w:b/>
          <w:bCs/>
          <w:lang w:val="en-US"/>
        </w:rPr>
        <w:t>1.</w:t>
      </w:r>
      <w:r>
        <w:rPr>
          <w:rStyle w:val="a7"/>
          <w:rFonts w:ascii="微软雅黑" w:eastAsia="微软雅黑" w:hAnsi="微软雅黑" w:cs="微软雅黑"/>
          <w:b/>
          <w:bCs/>
        </w:rPr>
        <w:t>低电力成本资源渠道控制，保障项目投入产生稳健收益</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当前，区块链数字货币挖矿需要消耗大量的资源，尤其是电力资源，沉重的电力消耗让许多国家的政策制定者针对挖矿采取了严厉的措施。算力坊对多个国家的电力成本进行了估算，并最终选定了美国、俄罗斯和瑞典三国作为首选的海外布局国，通过低电力成本资源渠道控制，保障项目的投资产生稳健的收益。</w:t>
      </w:r>
    </w:p>
    <w:p w:rsidR="007061DF" w:rsidRDefault="007061DF">
      <w:pPr>
        <w:ind w:firstLine="560"/>
        <w:rPr>
          <w:rFonts w:ascii="微软雅黑" w:eastAsia="微软雅黑" w:hAnsi="微软雅黑" w:cs="微软雅黑"/>
        </w:rPr>
      </w:pPr>
    </w:p>
    <w:p w:rsidR="007061DF" w:rsidRDefault="0019190E">
      <w:pPr>
        <w:ind w:firstLine="560"/>
        <w:rPr>
          <w:rStyle w:val="a7"/>
          <w:rFonts w:ascii="微软雅黑" w:eastAsia="微软雅黑" w:hAnsi="微软雅黑" w:cs="微软雅黑"/>
          <w:b/>
          <w:bCs/>
        </w:rPr>
      </w:pPr>
      <w:r>
        <w:rPr>
          <w:rStyle w:val="a7"/>
          <w:rFonts w:ascii="微软雅黑" w:eastAsia="微软雅黑" w:hAnsi="微软雅黑" w:cs="微软雅黑"/>
          <w:b/>
          <w:bCs/>
          <w:lang w:val="en-US"/>
        </w:rPr>
        <w:t>2.</w:t>
      </w:r>
      <w:r>
        <w:rPr>
          <w:rStyle w:val="a7"/>
          <w:rFonts w:ascii="微软雅黑" w:eastAsia="微软雅黑" w:hAnsi="微软雅黑" w:cs="微软雅黑"/>
          <w:b/>
          <w:bCs/>
        </w:rPr>
        <w:t>多国家布局，避免单一国家政策风险</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区块链技术作为新兴技术，各个国家都对区块链投入了大量的热情。但面对区块链的数字货币，不同国家呈现出了不同的态度，制定了不同的政策，且态度和政策不具有稳定性。算力坊考虑到其中的法律风险，采取了多国家布局的发展战略，避免因为某一国家的政策而出现终止项目的风险。在俄罗斯有300万平米的厂房可供我们改造建机房 ，我们已拿到天燃气发电的指标，可以发电自用，有140万千瓦，现自有天然气发电厂30万千瓦。</w:t>
      </w:r>
    </w:p>
    <w:p w:rsidR="007061DF" w:rsidRDefault="0019190E">
      <w:pPr>
        <w:ind w:firstLine="560"/>
        <w:rPr>
          <w:rStyle w:val="a7"/>
          <w:rFonts w:ascii="微软雅黑" w:eastAsia="微软雅黑" w:hAnsi="微软雅黑" w:cs="微软雅黑"/>
          <w:b/>
          <w:bCs/>
        </w:rPr>
      </w:pPr>
      <w:r>
        <w:rPr>
          <w:rStyle w:val="a7"/>
          <w:rFonts w:ascii="微软雅黑" w:eastAsia="微软雅黑" w:hAnsi="微软雅黑" w:cs="微软雅黑"/>
          <w:b/>
          <w:bCs/>
          <w:lang w:val="en-US"/>
        </w:rPr>
        <w:lastRenderedPageBreak/>
        <w:t>3.</w:t>
      </w:r>
      <w:r>
        <w:rPr>
          <w:rStyle w:val="a7"/>
          <w:rFonts w:ascii="微软雅黑" w:eastAsia="微软雅黑" w:hAnsi="微软雅黑" w:cs="微软雅黑"/>
          <w:b/>
          <w:bCs/>
        </w:rPr>
        <w:t>多模式挖矿投入，</w:t>
      </w:r>
      <w:r>
        <w:rPr>
          <w:rStyle w:val="a7"/>
          <w:rFonts w:ascii="微软雅黑" w:eastAsia="微软雅黑" w:hAnsi="微软雅黑" w:cs="微软雅黑"/>
          <w:b/>
          <w:bCs/>
          <w:lang w:val="en-US"/>
        </w:rPr>
        <w:t>POW</w:t>
      </w:r>
      <w:r>
        <w:rPr>
          <w:rStyle w:val="a7"/>
          <w:rFonts w:ascii="微软雅黑" w:eastAsia="微软雅黑" w:hAnsi="微软雅黑" w:cs="微软雅黑"/>
          <w:b/>
          <w:bCs/>
        </w:rPr>
        <w:t>算力布局与</w:t>
      </w:r>
      <w:r>
        <w:rPr>
          <w:rStyle w:val="a7"/>
          <w:rFonts w:ascii="微软雅黑" w:eastAsia="微软雅黑" w:hAnsi="微软雅黑" w:cs="微软雅黑"/>
          <w:b/>
          <w:bCs/>
          <w:lang w:val="en-US"/>
        </w:rPr>
        <w:t>POS</w:t>
      </w:r>
      <w:r>
        <w:rPr>
          <w:rStyle w:val="a7"/>
          <w:rFonts w:ascii="微软雅黑" w:eastAsia="微软雅黑" w:hAnsi="微软雅黑" w:cs="微软雅黑"/>
          <w:b/>
          <w:bCs/>
        </w:rPr>
        <w:t>节点布局共行</w:t>
      </w:r>
    </w:p>
    <w:p w:rsidR="007061DF" w:rsidRDefault="007061DF">
      <w:pPr>
        <w:ind w:firstLine="560"/>
        <w:rPr>
          <w:rFonts w:ascii="微软雅黑" w:eastAsia="微软雅黑" w:hAnsi="微软雅黑" w:cs="微软雅黑"/>
          <w:b/>
          <w:bCs/>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目前，挖矿的模式主要有</w:t>
      </w:r>
      <w:r>
        <w:rPr>
          <w:rStyle w:val="a7"/>
          <w:rFonts w:ascii="微软雅黑" w:eastAsia="微软雅黑" w:hAnsi="微软雅黑" w:cs="微软雅黑"/>
          <w:lang w:val="en-US"/>
        </w:rPr>
        <w:t>POW</w:t>
      </w:r>
      <w:r>
        <w:rPr>
          <w:rStyle w:val="a7"/>
          <w:rFonts w:ascii="微软雅黑" w:eastAsia="微软雅黑" w:hAnsi="微软雅黑" w:cs="微软雅黑"/>
        </w:rPr>
        <w:t>算力布局和</w:t>
      </w:r>
      <w:r>
        <w:rPr>
          <w:rStyle w:val="a7"/>
          <w:rFonts w:ascii="微软雅黑" w:eastAsia="微软雅黑" w:hAnsi="微软雅黑" w:cs="微软雅黑"/>
          <w:lang w:val="en-US"/>
        </w:rPr>
        <w:t>POS</w:t>
      </w:r>
      <w:r>
        <w:rPr>
          <w:rStyle w:val="a7"/>
          <w:rFonts w:ascii="微软雅黑" w:eastAsia="微软雅黑" w:hAnsi="微软雅黑" w:cs="微软雅黑"/>
        </w:rPr>
        <w:t>节点布局两种模式。</w:t>
      </w:r>
      <w:r>
        <w:rPr>
          <w:rStyle w:val="a7"/>
          <w:rFonts w:ascii="微软雅黑" w:eastAsia="微软雅黑" w:hAnsi="微软雅黑" w:cs="微软雅黑"/>
          <w:lang w:val="en-US"/>
        </w:rPr>
        <w:t>POW</w:t>
      </w:r>
      <w:r>
        <w:rPr>
          <w:rStyle w:val="a7"/>
          <w:rFonts w:ascii="微软雅黑" w:eastAsia="微软雅黑" w:hAnsi="微软雅黑" w:cs="微软雅黑"/>
        </w:rPr>
        <w:t>算法，也就是工作量证明算法；工作量证明，是从经济学中来的；最早是在</w:t>
      </w:r>
      <w:r>
        <w:rPr>
          <w:rStyle w:val="a7"/>
          <w:rFonts w:ascii="微软雅黑" w:eastAsia="微软雅黑" w:hAnsi="微软雅黑" w:cs="微软雅黑"/>
          <w:lang w:val="en-US"/>
        </w:rPr>
        <w:t>1993</w:t>
      </w:r>
      <w:r>
        <w:rPr>
          <w:rStyle w:val="a7"/>
          <w:rFonts w:ascii="微软雅黑" w:eastAsia="微软雅黑" w:hAnsi="微软雅黑" w:cs="微软雅黑"/>
        </w:rPr>
        <w:t>年，由两个经济学家提出来的一种策略，就是防止对服务滥用或者资源滥用，而采取的一种有效阻断的经济策略。此种算力布局方法以节点对挖矿的贡献值为基础来对矿工进行奖励；而后者是根据节点持有数字资产的量和时间向节点产生新的数字资产模式。算力坊提供以</w:t>
      </w:r>
      <w:r>
        <w:rPr>
          <w:rStyle w:val="a7"/>
          <w:rFonts w:ascii="微软雅黑" w:eastAsia="微软雅黑" w:hAnsi="微软雅黑" w:cs="微软雅黑"/>
          <w:lang w:val="en-US"/>
        </w:rPr>
        <w:t>ASIC</w:t>
      </w:r>
      <w:r>
        <w:rPr>
          <w:rStyle w:val="a7"/>
          <w:rFonts w:ascii="微软雅黑" w:eastAsia="微软雅黑" w:hAnsi="微软雅黑" w:cs="微软雅黑"/>
        </w:rPr>
        <w:t>，</w:t>
      </w:r>
      <w:r>
        <w:rPr>
          <w:rStyle w:val="a7"/>
          <w:rFonts w:ascii="微软雅黑" w:eastAsia="微软雅黑" w:hAnsi="微软雅黑" w:cs="微软雅黑"/>
          <w:lang w:val="en-US"/>
        </w:rPr>
        <w:t>GPU</w:t>
      </w:r>
      <w:r>
        <w:rPr>
          <w:rStyle w:val="a7"/>
          <w:rFonts w:ascii="微软雅黑" w:eastAsia="微软雅黑" w:hAnsi="微软雅黑" w:cs="微软雅黑"/>
        </w:rPr>
        <w:t>，</w:t>
      </w:r>
      <w:r>
        <w:rPr>
          <w:rStyle w:val="a7"/>
          <w:rFonts w:ascii="微软雅黑" w:eastAsia="微软雅黑" w:hAnsi="微软雅黑" w:cs="微软雅黑"/>
          <w:lang w:val="en-US"/>
        </w:rPr>
        <w:t>CPU</w:t>
      </w:r>
      <w:r>
        <w:rPr>
          <w:rStyle w:val="a7"/>
          <w:rFonts w:ascii="微软雅黑" w:eastAsia="微软雅黑" w:hAnsi="微软雅黑" w:cs="微软雅黑"/>
        </w:rPr>
        <w:t>，</w:t>
      </w:r>
      <w:proofErr w:type="spellStart"/>
      <w:r>
        <w:rPr>
          <w:rStyle w:val="a7"/>
          <w:rFonts w:ascii="微软雅黑" w:eastAsia="微软雅黑" w:hAnsi="微软雅黑" w:cs="微软雅黑"/>
          <w:lang w:val="en-US"/>
        </w:rPr>
        <w:t>lPFS</w:t>
      </w:r>
      <w:proofErr w:type="spellEnd"/>
      <w:r>
        <w:rPr>
          <w:rStyle w:val="a7"/>
          <w:rFonts w:ascii="微软雅黑" w:eastAsia="微软雅黑" w:hAnsi="微软雅黑" w:cs="微软雅黑"/>
        </w:rPr>
        <w:t>及</w:t>
      </w:r>
      <w:r>
        <w:rPr>
          <w:rStyle w:val="a7"/>
          <w:rFonts w:ascii="微软雅黑" w:eastAsia="微软雅黑" w:hAnsi="微软雅黑" w:cs="微软雅黑"/>
          <w:lang w:val="en-US"/>
        </w:rPr>
        <w:t>CDN</w:t>
      </w:r>
      <w:r>
        <w:rPr>
          <w:rStyle w:val="a7"/>
          <w:rFonts w:ascii="微软雅黑" w:eastAsia="微软雅黑" w:hAnsi="微软雅黑" w:cs="微软雅黑"/>
        </w:rPr>
        <w:t>带宽挖矿等进行组合的挖矿服务，用户可通过算力坊模式自主选定挖矿模式。同时，算力坊计划提前布局</w:t>
      </w:r>
      <w:r>
        <w:rPr>
          <w:rStyle w:val="a7"/>
          <w:rFonts w:ascii="微软雅黑" w:eastAsia="微软雅黑" w:hAnsi="微软雅黑" w:cs="微软雅黑"/>
          <w:lang w:val="en-US"/>
        </w:rPr>
        <w:t>ETH</w:t>
      </w:r>
      <w:r>
        <w:rPr>
          <w:rStyle w:val="a7"/>
          <w:rFonts w:ascii="微软雅黑" w:eastAsia="微软雅黑" w:hAnsi="微软雅黑" w:cs="微软雅黑"/>
        </w:rPr>
        <w:t>的节点，在未来会向用户提供</w:t>
      </w:r>
      <w:r>
        <w:rPr>
          <w:rStyle w:val="a7"/>
          <w:rFonts w:ascii="微软雅黑" w:eastAsia="微软雅黑" w:hAnsi="微软雅黑" w:cs="微软雅黑"/>
          <w:lang w:val="en-US"/>
        </w:rPr>
        <w:t>ETH</w:t>
      </w:r>
      <w:r>
        <w:rPr>
          <w:rStyle w:val="a7"/>
          <w:rFonts w:ascii="微软雅黑" w:eastAsia="微软雅黑" w:hAnsi="微软雅黑" w:cs="微软雅黑"/>
        </w:rPr>
        <w:t>转</w:t>
      </w:r>
      <w:r>
        <w:rPr>
          <w:rStyle w:val="a7"/>
          <w:rFonts w:ascii="微软雅黑" w:eastAsia="微软雅黑" w:hAnsi="微软雅黑" w:cs="微软雅黑"/>
          <w:lang w:val="en-US"/>
        </w:rPr>
        <w:t>POS</w:t>
      </w:r>
      <w:r>
        <w:rPr>
          <w:rStyle w:val="a7"/>
          <w:rFonts w:ascii="微软雅黑" w:eastAsia="微软雅黑" w:hAnsi="微软雅黑" w:cs="微软雅黑"/>
        </w:rPr>
        <w:t>服务。</w:t>
      </w:r>
    </w:p>
    <w:p w:rsidR="007061DF" w:rsidRDefault="007061DF">
      <w:pPr>
        <w:ind w:firstLine="560"/>
        <w:rPr>
          <w:rFonts w:ascii="微软雅黑" w:eastAsia="微软雅黑" w:hAnsi="微软雅黑" w:cs="微软雅黑"/>
        </w:rPr>
      </w:pPr>
    </w:p>
    <w:p w:rsidR="007061DF" w:rsidRDefault="0019190E">
      <w:pPr>
        <w:ind w:firstLine="560"/>
        <w:rPr>
          <w:rStyle w:val="a7"/>
          <w:rFonts w:ascii="微软雅黑" w:eastAsia="微软雅黑" w:hAnsi="微软雅黑" w:cs="微软雅黑"/>
          <w:b/>
          <w:bCs/>
        </w:rPr>
      </w:pPr>
      <w:r>
        <w:rPr>
          <w:rStyle w:val="a7"/>
          <w:rFonts w:ascii="微软雅黑" w:eastAsia="微软雅黑" w:hAnsi="微软雅黑" w:cs="微软雅黑"/>
          <w:b/>
          <w:bCs/>
          <w:lang w:val="en-US"/>
        </w:rPr>
        <w:t>4.CDN</w:t>
      </w:r>
      <w:r>
        <w:rPr>
          <w:rStyle w:val="a7"/>
          <w:rFonts w:ascii="微软雅黑" w:eastAsia="微软雅黑" w:hAnsi="微软雅黑" w:cs="微软雅黑"/>
          <w:b/>
          <w:bCs/>
        </w:rPr>
        <w:t>全网核心机房网络</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color w:val="FF2600"/>
          <w:u w:color="FF2600"/>
        </w:rPr>
      </w:pPr>
      <w:r>
        <w:rPr>
          <w:rStyle w:val="a7"/>
          <w:rFonts w:ascii="微软雅黑" w:eastAsia="微软雅黑" w:hAnsi="微软雅黑" w:cs="微软雅黑"/>
        </w:rPr>
        <w:t>算力坊采用</w:t>
      </w:r>
      <w:r>
        <w:rPr>
          <w:rStyle w:val="a7"/>
          <w:rFonts w:ascii="微软雅黑" w:eastAsia="微软雅黑" w:hAnsi="微软雅黑" w:cs="微软雅黑"/>
          <w:lang w:val="en-US"/>
        </w:rPr>
        <w:t>CDN</w:t>
      </w:r>
      <w:r>
        <w:rPr>
          <w:rStyle w:val="a7"/>
          <w:rFonts w:ascii="微软雅黑" w:eastAsia="微软雅黑" w:hAnsi="微软雅黑" w:cs="微软雅黑"/>
        </w:rPr>
        <w:t>全网核心机房网络。在不同地区架设本地</w:t>
      </w:r>
      <w:r>
        <w:rPr>
          <w:rStyle w:val="a7"/>
          <w:rFonts w:ascii="微软雅黑" w:eastAsia="微软雅黑" w:hAnsi="微软雅黑" w:cs="微软雅黑"/>
          <w:lang w:val="en-US"/>
        </w:rPr>
        <w:t>Cache</w:t>
      </w:r>
      <w:r>
        <w:rPr>
          <w:rStyle w:val="a7"/>
          <w:rFonts w:ascii="微软雅黑" w:eastAsia="微软雅黑" w:hAnsi="微软雅黑" w:cs="微软雅黑"/>
        </w:rPr>
        <w:t>加速提高了不同节点的访问速度，并大大提高以上挖矿节点的稳定性。集群抗攻击广泛分布的</w:t>
      </w:r>
      <w:r>
        <w:rPr>
          <w:rStyle w:val="a7"/>
          <w:rFonts w:ascii="微软雅黑" w:eastAsia="微软雅黑" w:hAnsi="微软雅黑" w:cs="微软雅黑"/>
          <w:lang w:val="en-US"/>
        </w:rPr>
        <w:t>CDN</w:t>
      </w:r>
      <w:r>
        <w:rPr>
          <w:rStyle w:val="a7"/>
          <w:rFonts w:ascii="微软雅黑" w:eastAsia="微软雅黑" w:hAnsi="微软雅黑" w:cs="微软雅黑"/>
        </w:rPr>
        <w:t>节点加上节点之间的智能冗于机制，可以有效地预防黑客入侵以及降低各种</w:t>
      </w:r>
      <w:proofErr w:type="spellStart"/>
      <w:r>
        <w:rPr>
          <w:rStyle w:val="a7"/>
          <w:rFonts w:ascii="微软雅黑" w:eastAsia="微软雅黑" w:hAnsi="微软雅黑" w:cs="微软雅黑"/>
          <w:lang w:val="en-US"/>
        </w:rPr>
        <w:t>D.D.o.S</w:t>
      </w:r>
      <w:proofErr w:type="spellEnd"/>
      <w:r>
        <w:rPr>
          <w:rStyle w:val="a7"/>
          <w:rFonts w:ascii="微软雅黑" w:eastAsia="微软雅黑" w:hAnsi="微软雅黑" w:cs="微软雅黑"/>
        </w:rPr>
        <w:t>攻击对网站的影响，同时保证较好的服务质量。</w:t>
      </w:r>
    </w:p>
    <w:p w:rsidR="007061DF" w:rsidRDefault="007061DF">
      <w:pPr>
        <w:ind w:firstLine="560"/>
        <w:rPr>
          <w:rFonts w:ascii="微软雅黑" w:eastAsia="微软雅黑" w:hAnsi="微软雅黑" w:cs="微软雅黑"/>
        </w:rPr>
      </w:pPr>
    </w:p>
    <w:p w:rsidR="007061DF" w:rsidRDefault="0019190E">
      <w:pPr>
        <w:ind w:firstLine="560"/>
        <w:rPr>
          <w:rStyle w:val="a7"/>
          <w:rFonts w:ascii="微软雅黑" w:eastAsia="微软雅黑" w:hAnsi="微软雅黑" w:cs="微软雅黑"/>
          <w:b/>
          <w:bCs/>
        </w:rPr>
      </w:pPr>
      <w:r>
        <w:rPr>
          <w:rStyle w:val="a7"/>
          <w:rFonts w:ascii="微软雅黑" w:eastAsia="微软雅黑" w:hAnsi="微软雅黑" w:cs="微软雅黑"/>
          <w:b/>
          <w:bCs/>
          <w:lang w:val="en-US"/>
        </w:rPr>
        <w:t>5.</w:t>
      </w:r>
      <w:r>
        <w:rPr>
          <w:rStyle w:val="a7"/>
          <w:rFonts w:ascii="微软雅黑" w:eastAsia="微软雅黑" w:hAnsi="微软雅黑" w:cs="微软雅黑"/>
          <w:b/>
          <w:bCs/>
        </w:rPr>
        <w:t>算力交易平台，对接主流矿池、矿场</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rStyle w:val="a7"/>
          <w:rFonts w:ascii="微软雅黑" w:eastAsia="微软雅黑" w:hAnsi="微软雅黑" w:cs="微软雅黑"/>
        </w:rPr>
        <w:t>算力坊解决了挖矿的实际问题，打通了普通用户和优质矿场之间的道路，让更多的普通用户可以享受到算力增加带来的福利。算力坊的算力交易平台易操作、安全性高，能够让更多对区块链感兴趣的人参与到全球的数字资产配置中来，并得到多样化的数字资产回报。</w:t>
      </w:r>
    </w:p>
    <w:p w:rsidR="007061DF" w:rsidRDefault="007061DF">
      <w:pPr>
        <w:ind w:firstLine="560"/>
        <w:rPr>
          <w:rFonts w:ascii="微软雅黑" w:eastAsia="微软雅黑" w:hAnsi="微软雅黑" w:cs="微软雅黑"/>
        </w:rPr>
      </w:pPr>
    </w:p>
    <w:p w:rsidR="007061DF" w:rsidRDefault="0019190E">
      <w:pPr>
        <w:ind w:firstLine="560"/>
        <w:rPr>
          <w:rStyle w:val="a7"/>
          <w:rFonts w:ascii="微软雅黑" w:eastAsia="微软雅黑" w:hAnsi="微软雅黑" w:cs="微软雅黑"/>
          <w:b/>
          <w:bCs/>
        </w:rPr>
      </w:pPr>
      <w:r>
        <w:rPr>
          <w:rStyle w:val="a7"/>
          <w:rFonts w:ascii="微软雅黑" w:eastAsia="微软雅黑" w:hAnsi="微软雅黑" w:cs="微软雅黑"/>
          <w:b/>
          <w:bCs/>
        </w:rPr>
        <w:lastRenderedPageBreak/>
        <w:t>6.算力合约</w:t>
      </w:r>
    </w:p>
    <w:p w:rsidR="007061DF" w:rsidRDefault="007061DF">
      <w:pPr>
        <w:ind w:firstLine="560"/>
        <w:rPr>
          <w:rFonts w:ascii="微软雅黑" w:eastAsia="微软雅黑" w:hAnsi="微软雅黑" w:cs="微软雅黑"/>
        </w:rPr>
      </w:pPr>
    </w:p>
    <w:p w:rsidR="007061DF" w:rsidRDefault="0019190E">
      <w:pPr>
        <w:ind w:firstLine="560"/>
        <w:jc w:val="both"/>
        <w:rPr>
          <w:rStyle w:val="a7"/>
          <w:rFonts w:ascii="微软雅黑" w:eastAsia="微软雅黑" w:hAnsi="微软雅黑" w:cs="微软雅黑"/>
        </w:rPr>
      </w:pPr>
      <w:r>
        <w:rPr>
          <w:noProof/>
          <w:lang w:val="en-US" w:eastAsia="zh-CN"/>
        </w:rPr>
        <w:drawing>
          <wp:anchor distT="0" distB="0" distL="0" distR="0" simplePos="0" relativeHeight="251673600" behindDoc="0" locked="0" layoutInCell="1" allowOverlap="1">
            <wp:simplePos x="0" y="0"/>
            <wp:positionH relativeFrom="column">
              <wp:posOffset>260985</wp:posOffset>
            </wp:positionH>
            <wp:positionV relativeFrom="line">
              <wp:posOffset>3629025</wp:posOffset>
            </wp:positionV>
            <wp:extent cx="4815840" cy="3376295"/>
            <wp:effectExtent l="0" t="0" r="0" b="0"/>
            <wp:wrapTopAndBottom distT="0" distB="0"/>
            <wp:docPr id="1073741827" name="officeArt object" descr="2024680496.jpg"/>
            <wp:cNvGraphicFramePr/>
            <a:graphic xmlns:a="http://schemas.openxmlformats.org/drawingml/2006/main">
              <a:graphicData uri="http://schemas.openxmlformats.org/drawingml/2006/picture">
                <pic:pic xmlns:pic="http://schemas.openxmlformats.org/drawingml/2006/picture">
                  <pic:nvPicPr>
                    <pic:cNvPr id="1073741827" name="2024680496.jpg" descr="2024680496.jpg"/>
                    <pic:cNvPicPr>
                      <a:picLocks noChangeAspect="1"/>
                    </pic:cNvPicPr>
                  </pic:nvPicPr>
                  <pic:blipFill>
                    <a:blip r:embed="rId8">
                      <a:extLst/>
                    </a:blip>
                    <a:stretch>
                      <a:fillRect/>
                    </a:stretch>
                  </pic:blipFill>
                  <pic:spPr>
                    <a:xfrm>
                      <a:off x="0" y="0"/>
                      <a:ext cx="4815840" cy="3376295"/>
                    </a:xfrm>
                    <a:prstGeom prst="rect">
                      <a:avLst/>
                    </a:prstGeom>
                    <a:ln w="12700" cap="flat">
                      <a:noFill/>
                      <a:miter lim="400000"/>
                    </a:ln>
                    <a:effectLst/>
                  </pic:spPr>
                </pic:pic>
              </a:graphicData>
            </a:graphic>
          </wp:anchor>
        </w:drawing>
      </w:r>
      <w:r>
        <w:rPr>
          <w:rStyle w:val="a7"/>
          <w:rFonts w:ascii="微软雅黑" w:eastAsia="微软雅黑" w:hAnsi="微软雅黑" w:cs="微软雅黑"/>
        </w:rPr>
        <w:t>随着比特币、以太坊等主流数字货币的区块链高度不断提升，挖矿算力越来越集中，挖矿难度不断加大，正是在这一背景下，算力坊应运而生，因此，直观地讲，算力坊就是面向矿工尤其是中小矿工或者面向向往数字货币挖矿而缺乏基础设施的人员提供的一种云算力合约；所谓云算力合约，就是对传统单个节点的挖矿行为转化为联合挖矿，省去挖矿的一系列繁琐的部署，购买了算力合约</w:t>
      </w:r>
      <w:r>
        <w:rPr>
          <w:rStyle w:val="a7"/>
          <w:rFonts w:ascii="微软雅黑" w:eastAsia="微软雅黑" w:hAnsi="微软雅黑" w:cs="微软雅黑"/>
          <w:u w:color="4472C4"/>
        </w:rPr>
        <w:t>就相当于</w:t>
      </w:r>
      <w:r>
        <w:rPr>
          <w:rStyle w:val="a7"/>
          <w:rFonts w:ascii="微软雅黑" w:eastAsia="微软雅黑" w:hAnsi="微软雅黑" w:cs="微软雅黑"/>
        </w:rPr>
        <w:t>购买了算力，可实现快捷地挖矿，持有合约就代表了拥有了整个项目的一部分云算力份额。用户可依据自身持有的算力合约，获得相应的挖矿产生的数字资产。此外，通过算力坊自生的HPC数字资产在站内的互换，参与者可以进行合约的转让和互换，并根据自愿原则选择项目的参与或者退出。</w:t>
      </w:r>
    </w:p>
    <w:p w:rsidR="007061DF" w:rsidRDefault="007061DF">
      <w:pPr>
        <w:rPr>
          <w:rStyle w:val="a7"/>
          <w:rFonts w:ascii="微软雅黑" w:eastAsia="微软雅黑" w:hAnsi="微软雅黑" w:cs="微软雅黑"/>
          <w:color w:val="4472C4"/>
          <w:u w:color="4472C4"/>
        </w:rPr>
      </w:pPr>
    </w:p>
    <w:p w:rsidR="007061DF" w:rsidRDefault="007061DF">
      <w:pPr>
        <w:rPr>
          <w:rStyle w:val="a7"/>
          <w:rFonts w:ascii="微软雅黑" w:eastAsia="微软雅黑" w:hAnsi="微软雅黑" w:cs="微软雅黑"/>
          <w:color w:val="4472C4"/>
          <w:u w:color="4472C4"/>
        </w:rPr>
      </w:pPr>
    </w:p>
    <w:p w:rsidR="007061DF" w:rsidRDefault="007061DF">
      <w:pPr>
        <w:rPr>
          <w:rStyle w:val="a7"/>
          <w:rFonts w:ascii="微软雅黑" w:eastAsia="微软雅黑" w:hAnsi="微软雅黑" w:cs="微软雅黑"/>
          <w:color w:val="4472C4"/>
          <w:u w:color="4472C4"/>
        </w:rPr>
      </w:pPr>
    </w:p>
    <w:p w:rsidR="007061DF" w:rsidRDefault="007061DF">
      <w:pPr>
        <w:rPr>
          <w:rStyle w:val="a7"/>
          <w:rFonts w:ascii="微软雅黑" w:eastAsia="微软雅黑" w:hAnsi="微软雅黑" w:cs="微软雅黑"/>
          <w:color w:val="4472C4"/>
          <w:u w:color="4472C4"/>
        </w:rPr>
      </w:pPr>
    </w:p>
    <w:p w:rsidR="007061DF" w:rsidRDefault="0019190E">
      <w:pPr>
        <w:ind w:firstLine="560"/>
        <w:rPr>
          <w:rStyle w:val="a7"/>
          <w:rFonts w:ascii="微软雅黑" w:eastAsia="微软雅黑" w:hAnsi="微软雅黑" w:cs="微软雅黑"/>
          <w:b/>
          <w:bCs/>
        </w:rPr>
      </w:pPr>
      <w:r>
        <w:rPr>
          <w:rStyle w:val="a7"/>
          <w:rFonts w:ascii="微软雅黑" w:eastAsia="微软雅黑" w:hAnsi="微软雅黑" w:cs="微软雅黑"/>
          <w:b/>
          <w:bCs/>
        </w:rPr>
        <w:lastRenderedPageBreak/>
        <w:t>7.算力坊数字资产互换机制</w:t>
      </w:r>
    </w:p>
    <w:p w:rsidR="007061DF" w:rsidRDefault="007061DF">
      <w:pPr>
        <w:pStyle w:val="11"/>
        <w:ind w:firstLine="560"/>
        <w:jc w:val="both"/>
        <w:rPr>
          <w:rStyle w:val="a7"/>
          <w:rFonts w:ascii="微软雅黑" w:eastAsia="微软雅黑" w:hAnsi="微软雅黑" w:cs="微软雅黑"/>
          <w:strike/>
          <w:color w:val="4472C4"/>
          <w:sz w:val="28"/>
          <w:szCs w:val="28"/>
          <w:u w:color="4472C4"/>
          <w:lang w:val="zh-TW" w:eastAsia="zh-TW"/>
        </w:rPr>
      </w:pPr>
    </w:p>
    <w:p w:rsidR="007061DF" w:rsidRDefault="0019190E">
      <w:pPr>
        <w:pStyle w:val="11"/>
        <w:ind w:firstLine="560"/>
        <w:jc w:val="both"/>
        <w:rPr>
          <w:rStyle w:val="Hyperlink0"/>
        </w:rPr>
      </w:pPr>
      <w:r>
        <w:rPr>
          <w:rStyle w:val="Hyperlink0"/>
        </w:rPr>
        <w:t>算力坊项目方每季度挖矿收益的30%会作为专项基金，用以回收市场上流通的HPC，并做销毁处理，直至整个生态系统中的HPC数量降低至30亿枚。对继续持有HPC的用户将享有对机房机位优先，优惠租用。</w:t>
      </w:r>
    </w:p>
    <w:p w:rsidR="007061DF" w:rsidRDefault="007061DF">
      <w:pPr>
        <w:pStyle w:val="11"/>
        <w:ind w:firstLine="560"/>
        <w:jc w:val="both"/>
        <w:rPr>
          <w:rFonts w:ascii="微软雅黑" w:eastAsia="微软雅黑" w:hAnsi="微软雅黑" w:cs="微软雅黑"/>
          <w:sz w:val="28"/>
          <w:szCs w:val="28"/>
          <w:lang w:val="zh-TW" w:eastAsia="zh-TW"/>
        </w:rPr>
      </w:pPr>
    </w:p>
    <w:p w:rsidR="007061DF" w:rsidRDefault="0019190E">
      <w:pPr>
        <w:pStyle w:val="11"/>
        <w:ind w:firstLine="560"/>
        <w:jc w:val="both"/>
        <w:rPr>
          <w:rStyle w:val="Hyperlink0"/>
        </w:rPr>
      </w:pPr>
      <w:r>
        <w:rPr>
          <w:rStyle w:val="Hyperlink0"/>
        </w:rPr>
        <w:t xml:space="preserve">HPC数字资产的持有者可以在站内提供转让互换的方式退出项目，非HPC持有者也可以通过换取本项目的HPC数字资产来参与到项目中来。 </w:t>
      </w: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19190E">
      <w:pPr>
        <w:pStyle w:val="1"/>
        <w:rPr>
          <w:rStyle w:val="a7"/>
          <w:rFonts w:ascii="微软雅黑" w:eastAsia="微软雅黑" w:hAnsi="微软雅黑" w:cs="微软雅黑"/>
        </w:rPr>
      </w:pPr>
      <w:r>
        <w:rPr>
          <w:rStyle w:val="a7"/>
          <w:rFonts w:ascii="微软雅黑" w:eastAsia="微软雅黑" w:hAnsi="微软雅黑" w:cs="微软雅黑"/>
        </w:rPr>
        <w:lastRenderedPageBreak/>
        <w:t>算力坊基金会</w:t>
      </w: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rPr>
        <w:t>算力坊基金会</w:t>
      </w:r>
      <w:r>
        <w:rPr>
          <w:rStyle w:val="a7"/>
          <w:rFonts w:ascii="微软雅黑" w:eastAsia="微软雅黑" w:hAnsi="微软雅黑" w:cs="微软雅黑"/>
          <w:lang w:val="en-US"/>
        </w:rPr>
        <w:t>(</w:t>
      </w:r>
      <w:r>
        <w:rPr>
          <w:rStyle w:val="a7"/>
          <w:rFonts w:ascii="微软雅黑" w:eastAsia="微软雅黑" w:hAnsi="微软雅黑" w:cs="微软雅黑"/>
        </w:rPr>
        <w:t>以下简称</w:t>
      </w:r>
      <w:r>
        <w:rPr>
          <w:rStyle w:val="a7"/>
          <w:rFonts w:ascii="微软雅黑" w:eastAsia="微软雅黑" w:hAnsi="微软雅黑" w:cs="微软雅黑"/>
          <w:lang w:val="en-US"/>
        </w:rPr>
        <w:t>“</w:t>
      </w:r>
      <w:r>
        <w:rPr>
          <w:rStyle w:val="a7"/>
          <w:rFonts w:ascii="微软雅黑" w:eastAsia="微软雅黑" w:hAnsi="微软雅黑" w:cs="微软雅黑"/>
        </w:rPr>
        <w:t>基金会</w:t>
      </w:r>
      <w:r>
        <w:rPr>
          <w:rStyle w:val="a7"/>
          <w:rFonts w:ascii="微软雅黑" w:eastAsia="微软雅黑" w:hAnsi="微软雅黑" w:cs="微软雅黑"/>
          <w:lang w:val="en-US"/>
        </w:rPr>
        <w:t>”)</w:t>
      </w:r>
      <w:r>
        <w:rPr>
          <w:rStyle w:val="a7"/>
          <w:rFonts w:ascii="微软雅黑" w:eastAsia="微软雅黑" w:hAnsi="微软雅黑" w:cs="微软雅黑"/>
        </w:rPr>
        <w:t>是非营利性组织。基金会致力于算力坊项目的开发建设和算力坊生态的公开透明化，促进算力坊生态安全、健康、和谐的发展。</w:t>
      </w:r>
    </w:p>
    <w:p w:rsidR="007061DF" w:rsidRDefault="007061DF">
      <w:pPr>
        <w:ind w:firstLine="560"/>
        <w:rPr>
          <w:rFonts w:ascii="微软雅黑" w:eastAsia="微软雅黑" w:hAnsi="微软雅黑" w:cs="微软雅黑"/>
        </w:rPr>
      </w:pPr>
    </w:p>
    <w:p w:rsidR="007061DF" w:rsidRDefault="0019190E">
      <w:pPr>
        <w:ind w:firstLine="560"/>
        <w:rPr>
          <w:rStyle w:val="a7"/>
          <w:rFonts w:ascii="微软雅黑" w:eastAsia="微软雅黑" w:hAnsi="微软雅黑" w:cs="微软雅黑"/>
          <w:strike/>
          <w:color w:val="4472C4"/>
          <w:u w:color="4472C4"/>
        </w:rPr>
      </w:pPr>
      <w:r>
        <w:rPr>
          <w:rStyle w:val="a7"/>
          <w:rFonts w:ascii="微软雅黑" w:eastAsia="微软雅黑" w:hAnsi="微软雅黑" w:cs="微软雅黑"/>
        </w:rPr>
        <w:t>基金会治理结构的设计宗旨是保障项目的可持续性发展，以及构建管理架构和提升管理效率。</w:t>
      </w: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rPr>
          <w:rFonts w:ascii="微软雅黑" w:eastAsia="微软雅黑" w:hAnsi="微软雅黑" w:cs="微软雅黑"/>
        </w:rPr>
      </w:pPr>
    </w:p>
    <w:p w:rsidR="007061DF" w:rsidRDefault="0019190E">
      <w:pPr>
        <w:pStyle w:val="1"/>
        <w:rPr>
          <w:rStyle w:val="a7"/>
          <w:rFonts w:ascii="微软雅黑" w:eastAsia="微软雅黑" w:hAnsi="微软雅黑" w:cs="微软雅黑"/>
        </w:rPr>
      </w:pPr>
      <w:r>
        <w:rPr>
          <w:rStyle w:val="a7"/>
          <w:rFonts w:ascii="微软雅黑" w:eastAsia="微软雅黑" w:hAnsi="微软雅黑" w:cs="微软雅黑"/>
          <w:lang w:val="en-US"/>
        </w:rPr>
        <w:lastRenderedPageBreak/>
        <w:t>HPC</w:t>
      </w:r>
      <w:r>
        <w:rPr>
          <w:rStyle w:val="a7"/>
          <w:rFonts w:ascii="微软雅黑" w:eastAsia="微软雅黑" w:hAnsi="微软雅黑" w:cs="微软雅黑"/>
        </w:rPr>
        <w:t>代币互换</w:t>
      </w:r>
    </w:p>
    <w:p w:rsidR="007061DF" w:rsidRDefault="0019190E">
      <w:pPr>
        <w:ind w:firstLine="560"/>
        <w:rPr>
          <w:rStyle w:val="a7"/>
          <w:rFonts w:ascii="微软雅黑" w:eastAsia="微软雅黑" w:hAnsi="微软雅黑" w:cs="微软雅黑"/>
          <w:b/>
          <w:bCs/>
        </w:rPr>
      </w:pPr>
      <w:r>
        <w:rPr>
          <w:rStyle w:val="a7"/>
          <w:rFonts w:ascii="微软雅黑" w:eastAsia="微软雅黑" w:hAnsi="微软雅黑" w:cs="微软雅黑"/>
          <w:b/>
          <w:bCs/>
          <w:lang w:val="en-US"/>
        </w:rPr>
        <w:t>1.</w:t>
      </w:r>
      <w:r>
        <w:rPr>
          <w:rStyle w:val="a7"/>
          <w:rFonts w:ascii="微软雅黑" w:eastAsia="微软雅黑" w:hAnsi="微软雅黑" w:cs="微软雅黑"/>
          <w:b/>
          <w:bCs/>
        </w:rPr>
        <w:t>算力坊代币互换</w:t>
      </w:r>
    </w:p>
    <w:p w:rsidR="007061DF" w:rsidRDefault="007061DF">
      <w:pPr>
        <w:ind w:firstLine="560"/>
        <w:rPr>
          <w:rFonts w:ascii="微软雅黑" w:eastAsia="微软雅黑" w:hAnsi="微软雅黑" w:cs="微软雅黑"/>
        </w:rPr>
      </w:pP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rPr>
        <w:t>代币名称：</w:t>
      </w:r>
      <w:r>
        <w:rPr>
          <w:rStyle w:val="a7"/>
          <w:rFonts w:ascii="微软雅黑" w:eastAsia="微软雅黑" w:hAnsi="微软雅黑" w:cs="微软雅黑"/>
          <w:lang w:val="en-US"/>
        </w:rPr>
        <w:t>HPC</w:t>
      </w:r>
      <w:r>
        <w:rPr>
          <w:rStyle w:val="a7"/>
          <w:rFonts w:ascii="微软雅黑" w:eastAsia="微软雅黑" w:hAnsi="微软雅黑" w:cs="微软雅黑"/>
        </w:rPr>
        <w:t>（</w:t>
      </w:r>
      <w:r>
        <w:rPr>
          <w:rStyle w:val="a7"/>
          <w:rFonts w:ascii="微软雅黑" w:eastAsia="微软雅黑" w:hAnsi="微软雅黑" w:cs="微软雅黑"/>
          <w:lang w:val="en-US"/>
        </w:rPr>
        <w:t>Hash P</w:t>
      </w:r>
      <w:r>
        <w:rPr>
          <w:rStyle w:val="a7"/>
          <w:rFonts w:ascii="微软雅黑" w:eastAsia="微软雅黑" w:hAnsi="微软雅黑" w:cs="微软雅黑"/>
        </w:rPr>
        <w:t>ower Coin ）</w:t>
      </w: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rPr>
        <w:t>发行规模：100亿枚（永不增发）</w:t>
      </w: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rPr>
        <w:t>支持币种：</w:t>
      </w:r>
      <w:r>
        <w:rPr>
          <w:rStyle w:val="a7"/>
          <w:rFonts w:ascii="微软雅黑" w:eastAsia="微软雅黑" w:hAnsi="微软雅黑" w:cs="微软雅黑"/>
          <w:lang w:val="en-US"/>
        </w:rPr>
        <w:t>ETH</w:t>
      </w: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rPr>
        <w:t>互换总额：总额</w:t>
      </w:r>
      <w:r>
        <w:rPr>
          <w:rStyle w:val="a7"/>
          <w:rFonts w:ascii="微软雅黑" w:eastAsia="微软雅黑" w:hAnsi="微软雅黑" w:cs="微软雅黑"/>
          <w:lang w:val="en-US"/>
        </w:rPr>
        <w:t>78000ETH</w:t>
      </w: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rPr>
        <w:t>互换比例：</w:t>
      </w:r>
      <w:r>
        <w:rPr>
          <w:rStyle w:val="a7"/>
          <w:rFonts w:ascii="微软雅黑" w:eastAsia="微软雅黑" w:hAnsi="微软雅黑" w:cs="微软雅黑"/>
          <w:lang w:val="en-US"/>
        </w:rPr>
        <w:t>1ETH=64000HPC</w:t>
      </w: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rPr>
        <w:t>互换期限：</w:t>
      </w:r>
      <w:r>
        <w:rPr>
          <w:rStyle w:val="a7"/>
          <w:rFonts w:ascii="微软雅黑" w:eastAsia="微软雅黑" w:hAnsi="微软雅黑" w:cs="微软雅黑"/>
          <w:lang w:val="en-US"/>
        </w:rPr>
        <w:t>2018.4.1-2018.5.1</w:t>
      </w:r>
    </w:p>
    <w:p w:rsidR="007061DF" w:rsidRDefault="007061DF">
      <w:pPr>
        <w:ind w:firstLine="560"/>
        <w:rPr>
          <w:rFonts w:ascii="微软雅黑" w:eastAsia="微软雅黑" w:hAnsi="微软雅黑" w:cs="微软雅黑"/>
        </w:rPr>
      </w:pP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rPr>
        <w:t>软顶</w:t>
      </w:r>
      <w:r>
        <w:rPr>
          <w:rStyle w:val="a7"/>
          <w:rFonts w:ascii="微软雅黑" w:eastAsia="微软雅黑" w:hAnsi="微软雅黑" w:cs="微软雅黑"/>
          <w:lang w:val="en-US"/>
        </w:rPr>
        <w:t>20000 ETH</w:t>
      </w:r>
    </w:p>
    <w:p w:rsidR="007061DF" w:rsidRDefault="0019190E">
      <w:pPr>
        <w:ind w:firstLine="560"/>
        <w:rPr>
          <w:rStyle w:val="a7"/>
          <w:rFonts w:ascii="微软雅黑" w:eastAsia="微软雅黑" w:hAnsi="微软雅黑" w:cs="微软雅黑"/>
          <w:lang w:val="en-US"/>
        </w:rPr>
      </w:pPr>
      <w:r>
        <w:rPr>
          <w:rStyle w:val="a7"/>
          <w:rFonts w:ascii="微软雅黑" w:eastAsia="微软雅黑" w:hAnsi="微软雅黑" w:cs="微软雅黑"/>
        </w:rPr>
        <w:t>硬顶</w:t>
      </w:r>
      <w:r>
        <w:rPr>
          <w:rStyle w:val="a7"/>
          <w:rFonts w:ascii="微软雅黑" w:eastAsia="微软雅黑" w:hAnsi="微软雅黑" w:cs="微软雅黑"/>
          <w:lang w:val="en-US"/>
        </w:rPr>
        <w:t>78000 ETH</w:t>
      </w:r>
    </w:p>
    <w:p w:rsidR="007061DF" w:rsidRDefault="007061DF">
      <w:pPr>
        <w:ind w:firstLine="560"/>
        <w:rPr>
          <w:rStyle w:val="a7"/>
          <w:rFonts w:ascii="微软雅黑" w:eastAsia="微软雅黑" w:hAnsi="微软雅黑" w:cs="微软雅黑"/>
          <w:lang w:val="en-US"/>
        </w:rPr>
      </w:pP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lang w:val="zh-CN" w:eastAsia="zh-CN"/>
        </w:rPr>
        <w:t>团队</w:t>
      </w:r>
      <w:proofErr w:type="gramStart"/>
      <w:r>
        <w:rPr>
          <w:rFonts w:ascii="微软雅黑" w:eastAsia="微软雅黑" w:hAnsi="微软雅黑" w:cs="微软雅黑"/>
          <w:lang w:val="zh-CN" w:eastAsia="zh-CN"/>
        </w:rPr>
        <w:t>锁仓期1年</w:t>
      </w:r>
      <w:proofErr w:type="gramEnd"/>
      <w:r>
        <w:rPr>
          <w:rFonts w:ascii="微软雅黑" w:eastAsia="微软雅黑" w:hAnsi="微软雅黑" w:cs="微软雅黑"/>
          <w:lang w:val="zh-CN" w:eastAsia="zh-CN"/>
        </w:rPr>
        <w:t xml:space="preserve"> 之后每月解锁10%</w:t>
      </w:r>
    </w:p>
    <w:p w:rsidR="00D87A81" w:rsidRDefault="00D87A81">
      <w:pPr>
        <w:ind w:firstLine="560"/>
        <w:rPr>
          <w:rFonts w:ascii="微软雅黑" w:eastAsia="微软雅黑" w:hAnsi="微软雅黑" w:cs="微软雅黑"/>
          <w:b/>
          <w:bCs/>
          <w:lang w:val="en-US" w:eastAsia="zh-CN"/>
        </w:rPr>
      </w:pPr>
    </w:p>
    <w:p w:rsidR="007061DF" w:rsidRDefault="0019190E">
      <w:pPr>
        <w:ind w:firstLine="560"/>
        <w:rPr>
          <w:rStyle w:val="a7"/>
          <w:rFonts w:ascii="微软雅黑" w:eastAsia="微软雅黑" w:hAnsi="微软雅黑" w:cs="微软雅黑"/>
          <w:b/>
          <w:bCs/>
          <w:lang w:eastAsia="zh-CN"/>
        </w:rPr>
      </w:pPr>
      <w:r>
        <w:rPr>
          <w:rStyle w:val="a7"/>
          <w:rFonts w:ascii="微软雅黑" w:eastAsia="微软雅黑" w:hAnsi="微软雅黑" w:cs="微软雅黑"/>
          <w:b/>
          <w:bCs/>
          <w:lang w:val="en-US"/>
        </w:rPr>
        <w:t>2. HPC</w:t>
      </w:r>
      <w:r>
        <w:rPr>
          <w:rStyle w:val="a7"/>
          <w:rFonts w:ascii="微软雅黑" w:eastAsia="微软雅黑" w:hAnsi="微软雅黑" w:cs="微软雅黑"/>
          <w:b/>
          <w:bCs/>
        </w:rPr>
        <w:t>分配</w:t>
      </w:r>
    </w:p>
    <w:p w:rsidR="00D87A81" w:rsidRDefault="00D87A81">
      <w:pPr>
        <w:ind w:firstLine="560"/>
        <w:rPr>
          <w:rStyle w:val="a7"/>
          <w:rFonts w:ascii="微软雅黑" w:eastAsia="微软雅黑" w:hAnsi="微软雅黑" w:cs="微软雅黑"/>
          <w:b/>
          <w:bCs/>
          <w:lang w:eastAsia="zh-CN"/>
        </w:rPr>
      </w:pPr>
      <w:r>
        <w:rPr>
          <w:rStyle w:val="a7"/>
          <w:rFonts w:ascii="微软雅黑" w:eastAsia="微软雅黑" w:hAnsi="微软雅黑" w:cs="微软雅黑"/>
          <w:noProof/>
          <w:lang w:val="en-US" w:eastAsia="zh-CN"/>
        </w:rPr>
        <w:drawing>
          <wp:anchor distT="0" distB="0" distL="0" distR="0" simplePos="0" relativeHeight="251659264" behindDoc="0" locked="0" layoutInCell="1" allowOverlap="1" wp14:anchorId="59428932" wp14:editId="689623E5">
            <wp:simplePos x="0" y="0"/>
            <wp:positionH relativeFrom="column">
              <wp:posOffset>356264</wp:posOffset>
            </wp:positionH>
            <wp:positionV relativeFrom="line">
              <wp:posOffset>9569</wp:posOffset>
            </wp:positionV>
            <wp:extent cx="4250690" cy="3873500"/>
            <wp:effectExtent l="0" t="0" r="0" b="0"/>
            <wp:wrapNone/>
            <wp:docPr id="1073741828"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rsidR="00D87A81" w:rsidRDefault="00D87A81">
      <w:pPr>
        <w:ind w:firstLine="560"/>
        <w:rPr>
          <w:rStyle w:val="a7"/>
          <w:rFonts w:ascii="微软雅黑" w:eastAsia="微软雅黑" w:hAnsi="微软雅黑" w:cs="微软雅黑"/>
          <w:b/>
          <w:bCs/>
          <w:lang w:eastAsia="zh-CN"/>
        </w:rPr>
      </w:pPr>
    </w:p>
    <w:p w:rsidR="00D87A81" w:rsidRDefault="00D87A81">
      <w:pPr>
        <w:ind w:firstLine="560"/>
        <w:rPr>
          <w:rStyle w:val="a7"/>
          <w:rFonts w:ascii="微软雅黑" w:eastAsia="微软雅黑" w:hAnsi="微软雅黑" w:cs="微软雅黑"/>
          <w:b/>
          <w:bCs/>
          <w:lang w:eastAsia="zh-CN"/>
        </w:rPr>
      </w:pPr>
    </w:p>
    <w:p w:rsidR="00D87A81" w:rsidRDefault="00D87A81">
      <w:pPr>
        <w:ind w:firstLine="560"/>
        <w:rPr>
          <w:rStyle w:val="a7"/>
          <w:rFonts w:ascii="微软雅黑" w:eastAsia="微软雅黑" w:hAnsi="微软雅黑" w:cs="微软雅黑"/>
          <w:b/>
          <w:bCs/>
          <w:lang w:eastAsia="zh-CN"/>
        </w:rPr>
      </w:pPr>
    </w:p>
    <w:p w:rsidR="00D87A81" w:rsidRDefault="00D87A81">
      <w:pPr>
        <w:ind w:firstLine="560"/>
        <w:rPr>
          <w:rStyle w:val="a7"/>
          <w:rFonts w:ascii="微软雅黑" w:eastAsia="微软雅黑" w:hAnsi="微软雅黑" w:cs="微软雅黑"/>
          <w:b/>
          <w:bCs/>
          <w:lang w:eastAsia="zh-CN"/>
        </w:rPr>
      </w:pPr>
    </w:p>
    <w:p w:rsidR="00D87A81" w:rsidRDefault="00D87A81">
      <w:pPr>
        <w:ind w:firstLine="560"/>
        <w:rPr>
          <w:rStyle w:val="a7"/>
          <w:rFonts w:ascii="微软雅黑" w:eastAsia="微软雅黑" w:hAnsi="微软雅黑" w:cs="微软雅黑"/>
          <w:b/>
          <w:bCs/>
          <w:lang w:eastAsia="zh-CN"/>
        </w:rPr>
      </w:pPr>
    </w:p>
    <w:p w:rsidR="00D87A81" w:rsidRDefault="00D87A81">
      <w:pPr>
        <w:ind w:firstLine="560"/>
        <w:rPr>
          <w:rStyle w:val="a7"/>
          <w:rFonts w:ascii="微软雅黑" w:eastAsia="微软雅黑" w:hAnsi="微软雅黑" w:cs="微软雅黑"/>
          <w:b/>
          <w:bCs/>
          <w:lang w:eastAsia="zh-CN"/>
        </w:rPr>
      </w:pPr>
    </w:p>
    <w:p w:rsidR="00D87A81" w:rsidRDefault="00D87A81">
      <w:pPr>
        <w:ind w:firstLine="560"/>
        <w:rPr>
          <w:rStyle w:val="a7"/>
          <w:rFonts w:ascii="微软雅黑" w:eastAsia="微软雅黑" w:hAnsi="微软雅黑" w:cs="微软雅黑"/>
          <w:b/>
          <w:bCs/>
          <w:lang w:eastAsia="zh-CN"/>
        </w:rPr>
      </w:pPr>
    </w:p>
    <w:p w:rsidR="00D87A81" w:rsidRDefault="00D87A81">
      <w:pPr>
        <w:ind w:firstLine="560"/>
        <w:rPr>
          <w:rStyle w:val="a7"/>
          <w:rFonts w:ascii="微软雅黑" w:eastAsia="微软雅黑" w:hAnsi="微软雅黑" w:cs="微软雅黑"/>
          <w:b/>
          <w:bCs/>
          <w:lang w:eastAsia="zh-CN"/>
        </w:rPr>
      </w:pPr>
    </w:p>
    <w:p w:rsidR="00D87A81" w:rsidRDefault="00D87A81">
      <w:pPr>
        <w:ind w:firstLine="560"/>
        <w:rPr>
          <w:rStyle w:val="a7"/>
          <w:rFonts w:ascii="微软雅黑" w:eastAsia="微软雅黑" w:hAnsi="微软雅黑" w:cs="微软雅黑"/>
          <w:b/>
          <w:bCs/>
          <w:lang w:eastAsia="zh-CN"/>
        </w:rPr>
      </w:pPr>
    </w:p>
    <w:p w:rsidR="007061DF" w:rsidRDefault="0019190E">
      <w:pPr>
        <w:ind w:firstLine="560"/>
        <w:rPr>
          <w:rStyle w:val="a7"/>
          <w:rFonts w:ascii="微软雅黑" w:eastAsia="微软雅黑" w:hAnsi="微软雅黑" w:cs="微软雅黑"/>
          <w:b/>
          <w:bCs/>
        </w:rPr>
      </w:pPr>
      <w:r>
        <w:rPr>
          <w:rStyle w:val="a7"/>
          <w:rFonts w:ascii="微软雅黑" w:eastAsia="微软雅黑" w:hAnsi="微软雅黑" w:cs="微软雅黑"/>
          <w:b/>
          <w:bCs/>
          <w:lang w:val="en-US"/>
        </w:rPr>
        <w:t xml:space="preserve">3. </w:t>
      </w:r>
      <w:r>
        <w:rPr>
          <w:rStyle w:val="a7"/>
          <w:rFonts w:ascii="微软雅黑" w:eastAsia="微软雅黑" w:hAnsi="微软雅黑" w:cs="微软雅黑"/>
          <w:b/>
          <w:bCs/>
        </w:rPr>
        <w:t>互换数字资产ETH的使用</w:t>
      </w:r>
    </w:p>
    <w:p w:rsidR="007061DF" w:rsidRDefault="007061DF">
      <w:pPr>
        <w:ind w:firstLine="560"/>
        <w:rPr>
          <w:rFonts w:ascii="微软雅黑" w:eastAsia="微软雅黑" w:hAnsi="微软雅黑" w:cs="微软雅黑"/>
        </w:rPr>
      </w:pPr>
    </w:p>
    <w:p w:rsidR="007061DF" w:rsidRDefault="0019190E">
      <w:pPr>
        <w:ind w:firstLine="560"/>
        <w:rPr>
          <w:rStyle w:val="a7"/>
          <w:rFonts w:ascii="微软雅黑" w:eastAsia="微软雅黑" w:hAnsi="微软雅黑" w:cs="微软雅黑"/>
        </w:rPr>
      </w:pPr>
      <w:r>
        <w:rPr>
          <w:noProof/>
          <w:lang w:val="en-US" w:eastAsia="zh-CN"/>
        </w:rPr>
        <w:drawing>
          <wp:inline distT="0" distB="0" distL="0" distR="0">
            <wp:extent cx="4218689" cy="2430465"/>
            <wp:effectExtent l="0" t="0" r="0" b="0"/>
            <wp:docPr id="1073741829"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061DF" w:rsidRDefault="007061DF">
      <w:pPr>
        <w:rPr>
          <w:rFonts w:ascii="微软雅黑" w:eastAsia="微软雅黑" w:hAnsi="微软雅黑" w:cs="微软雅黑"/>
          <w:b/>
          <w:bCs/>
          <w:sz w:val="44"/>
          <w:szCs w:val="44"/>
        </w:rPr>
      </w:pPr>
    </w:p>
    <w:p w:rsidR="007061DF" w:rsidRDefault="007061DF">
      <w:pPr>
        <w:rPr>
          <w:rFonts w:ascii="微软雅黑" w:eastAsia="微软雅黑" w:hAnsi="微软雅黑" w:cs="微软雅黑"/>
          <w:b/>
          <w:bCs/>
          <w:sz w:val="44"/>
          <w:szCs w:val="44"/>
        </w:rPr>
      </w:pPr>
    </w:p>
    <w:p w:rsidR="007061DF" w:rsidRDefault="007061DF">
      <w:pPr>
        <w:rPr>
          <w:rFonts w:ascii="微软雅黑" w:eastAsia="微软雅黑" w:hAnsi="微软雅黑" w:cs="微软雅黑"/>
          <w:b/>
          <w:bCs/>
          <w:sz w:val="44"/>
          <w:szCs w:val="44"/>
        </w:rPr>
      </w:pPr>
    </w:p>
    <w:p w:rsidR="007061DF" w:rsidRDefault="007061DF">
      <w:pPr>
        <w:rPr>
          <w:rFonts w:ascii="微软雅黑" w:eastAsia="微软雅黑" w:hAnsi="微软雅黑" w:cs="微软雅黑"/>
          <w:b/>
          <w:bCs/>
          <w:sz w:val="44"/>
          <w:szCs w:val="44"/>
        </w:rPr>
      </w:pPr>
    </w:p>
    <w:p w:rsidR="007061DF" w:rsidRDefault="007061DF">
      <w:pPr>
        <w:rPr>
          <w:rFonts w:ascii="微软雅黑" w:eastAsia="微软雅黑" w:hAnsi="微软雅黑" w:cs="微软雅黑"/>
          <w:b/>
          <w:bCs/>
          <w:sz w:val="44"/>
          <w:szCs w:val="44"/>
        </w:rPr>
      </w:pPr>
    </w:p>
    <w:p w:rsidR="007061DF" w:rsidRDefault="007061DF">
      <w:pPr>
        <w:rPr>
          <w:rFonts w:ascii="微软雅黑" w:eastAsia="微软雅黑" w:hAnsi="微软雅黑" w:cs="微软雅黑"/>
          <w:b/>
          <w:bCs/>
          <w:sz w:val="44"/>
          <w:szCs w:val="44"/>
        </w:rPr>
      </w:pPr>
    </w:p>
    <w:p w:rsidR="007061DF" w:rsidRDefault="007061DF">
      <w:pPr>
        <w:rPr>
          <w:rFonts w:ascii="微软雅黑" w:eastAsia="微软雅黑" w:hAnsi="微软雅黑" w:cs="微软雅黑"/>
          <w:b/>
          <w:bCs/>
          <w:sz w:val="44"/>
          <w:szCs w:val="44"/>
        </w:rPr>
      </w:pPr>
    </w:p>
    <w:p w:rsidR="007061DF" w:rsidRDefault="007061DF">
      <w:pPr>
        <w:rPr>
          <w:rFonts w:ascii="微软雅黑" w:eastAsia="微软雅黑" w:hAnsi="微软雅黑" w:cs="微软雅黑"/>
          <w:b/>
          <w:bCs/>
          <w:sz w:val="44"/>
          <w:szCs w:val="44"/>
        </w:rPr>
      </w:pPr>
    </w:p>
    <w:p w:rsidR="007061DF" w:rsidRDefault="007061DF">
      <w:pPr>
        <w:rPr>
          <w:rFonts w:ascii="微软雅黑" w:eastAsia="微软雅黑" w:hAnsi="微软雅黑" w:cs="微软雅黑"/>
          <w:b/>
          <w:bCs/>
          <w:sz w:val="44"/>
          <w:szCs w:val="44"/>
        </w:rPr>
      </w:pPr>
    </w:p>
    <w:p w:rsidR="007061DF" w:rsidRDefault="0019190E">
      <w:pPr>
        <w:pStyle w:val="1"/>
        <w:rPr>
          <w:rStyle w:val="a7"/>
          <w:rFonts w:ascii="微软雅黑" w:eastAsia="微软雅黑" w:hAnsi="微软雅黑" w:cs="微软雅黑"/>
        </w:rPr>
      </w:pPr>
      <w:r>
        <w:rPr>
          <w:rStyle w:val="a7"/>
          <w:rFonts w:ascii="微软雅黑" w:eastAsia="微软雅黑" w:hAnsi="微软雅黑" w:cs="微软雅黑"/>
        </w:rPr>
        <w:lastRenderedPageBreak/>
        <w:t>核心团队与投资机构</w:t>
      </w:r>
    </w:p>
    <w:p w:rsidR="007061DF" w:rsidRDefault="0019190E">
      <w:pPr>
        <w:rPr>
          <w:rStyle w:val="a7"/>
          <w:rFonts w:ascii="微软雅黑" w:eastAsia="微软雅黑" w:hAnsi="微软雅黑" w:cs="微软雅黑"/>
          <w:b/>
          <w:bCs/>
        </w:rPr>
      </w:pPr>
      <w:r>
        <w:rPr>
          <w:rStyle w:val="a7"/>
          <w:rFonts w:ascii="微软雅黑" w:eastAsia="微软雅黑" w:hAnsi="微软雅黑" w:cs="微软雅黑"/>
          <w:b/>
          <w:bCs/>
          <w:lang w:val="en-US"/>
        </w:rPr>
        <w:t>1.</w:t>
      </w:r>
      <w:r>
        <w:rPr>
          <w:rStyle w:val="a7"/>
          <w:rFonts w:ascii="微软雅黑" w:eastAsia="微软雅黑" w:hAnsi="微软雅黑" w:cs="微软雅黑"/>
          <w:b/>
          <w:bCs/>
        </w:rPr>
        <w:t>核心团队</w:t>
      </w:r>
    </w:p>
    <w:p w:rsidR="007061DF" w:rsidRDefault="007061DF">
      <w:pPr>
        <w:ind w:firstLine="560"/>
        <w:rPr>
          <w:rFonts w:ascii="微软雅黑" w:eastAsia="微软雅黑" w:hAnsi="微软雅黑" w:cs="微软雅黑"/>
          <w:b/>
          <w:bCs/>
        </w:rPr>
      </w:pP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noProof/>
          <w:lang w:val="en-US" w:eastAsia="zh-CN"/>
        </w:rPr>
        <mc:AlternateContent>
          <mc:Choice Requires="wps">
            <w:drawing>
              <wp:anchor distT="0" distB="0" distL="0" distR="0" simplePos="0" relativeHeight="251660288" behindDoc="0" locked="0" layoutInCell="1" allowOverlap="1">
                <wp:simplePos x="0" y="0"/>
                <wp:positionH relativeFrom="column">
                  <wp:posOffset>2190115</wp:posOffset>
                </wp:positionH>
                <wp:positionV relativeFrom="line">
                  <wp:posOffset>837564</wp:posOffset>
                </wp:positionV>
                <wp:extent cx="3343275" cy="1403986"/>
                <wp:effectExtent l="0" t="0" r="0" b="0"/>
                <wp:wrapNone/>
                <wp:docPr id="1073741830" name="officeArt object" descr="文本框 2"/>
                <wp:cNvGraphicFramePr/>
                <a:graphic xmlns:a="http://schemas.openxmlformats.org/drawingml/2006/main">
                  <a:graphicData uri="http://schemas.microsoft.com/office/word/2010/wordprocessingShape">
                    <wps:wsp>
                      <wps:cNvSpPr txBox="1"/>
                      <wps:spPr>
                        <a:xfrm>
                          <a:off x="0" y="0"/>
                          <a:ext cx="3343275" cy="1403986"/>
                        </a:xfrm>
                        <a:prstGeom prst="rect">
                          <a:avLst/>
                        </a:prstGeom>
                        <a:solidFill>
                          <a:srgbClr val="FFFFFF"/>
                        </a:solidFill>
                        <a:ln w="12700" cap="flat">
                          <a:noFill/>
                          <a:miter lim="400000"/>
                        </a:ln>
                        <a:effectLst/>
                      </wps:spPr>
                      <wps:txbx>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吴雷Ray Wu</w:t>
                            </w:r>
                          </w:p>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创始人Founder，澳洲投资专家，</w:t>
                            </w:r>
                          </w:p>
                          <w:p w:rsidR="007061DF" w:rsidRDefault="0019190E">
                            <w:r>
                              <w:rPr>
                                <w:rStyle w:val="a7"/>
                                <w:rFonts w:ascii="微软雅黑" w:eastAsia="微软雅黑" w:hAnsi="微软雅黑" w:cs="微软雅黑"/>
                                <w:sz w:val="24"/>
                                <w:szCs w:val="24"/>
                              </w:rPr>
                              <w:t>加密数字资产早期投资人</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说明: 文本框 2" style="position:absolute;left:0;text-align:left;margin-left:172.45pt;margin-top:65.95pt;width:263.25pt;height:110.55pt;z-index:25166028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" stroked="f" strokeweight="1pt">
                <v:stroke miterlimit="4"/>
                <v:textbox inset="1.27mm,1.27mm,1.27mm,1.27mm">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吴雷</w:t>
                      </w:r>
                      <w:r>
                        <w:rPr>
                          <w:rStyle w:val="a7"/>
                          <w:rFonts w:ascii="微软雅黑" w:eastAsia="微软雅黑" w:hAnsi="微软雅黑" w:cs="微软雅黑"/>
                          <w:sz w:val="24"/>
                          <w:szCs w:val="24"/>
                        </w:rPr>
                        <w:t>Ray Wu</w:t>
                      </w:r>
                    </w:p>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创始人</w:t>
                      </w:r>
                      <w:r>
                        <w:rPr>
                          <w:rStyle w:val="a7"/>
                          <w:rFonts w:ascii="微软雅黑" w:eastAsia="微软雅黑" w:hAnsi="微软雅黑" w:cs="微软雅黑"/>
                          <w:sz w:val="24"/>
                          <w:szCs w:val="24"/>
                        </w:rPr>
                        <w:t>Founder</w:t>
                      </w:r>
                      <w:r>
                        <w:rPr>
                          <w:rStyle w:val="a7"/>
                          <w:rFonts w:ascii="微软雅黑" w:eastAsia="微软雅黑" w:hAnsi="微软雅黑" w:cs="微软雅黑"/>
                          <w:sz w:val="24"/>
                          <w:szCs w:val="24"/>
                        </w:rPr>
                        <w:t>，澳洲投资专家，</w:t>
                      </w:r>
                    </w:p>
                    <w:p w:rsidR="007061DF" w:rsidRDefault="0019190E">
                      <w:r>
                        <w:rPr>
                          <w:rStyle w:val="a7"/>
                          <w:rFonts w:ascii="微软雅黑" w:eastAsia="微软雅黑" w:hAnsi="微软雅黑" w:cs="微软雅黑"/>
                          <w:sz w:val="24"/>
                          <w:szCs w:val="24"/>
                        </w:rPr>
                        <w:t>加密数字资产早期投资人</w:t>
                      </w:r>
                    </w:p>
                  </w:txbxContent>
                </v:textbox>
                <w10:wrap anchory="line"/>
              </v:shape>
            </w:pict>
          </mc:Fallback>
        </mc:AlternateContent>
      </w:r>
      <w:r>
        <w:rPr>
          <w:rStyle w:val="a7"/>
          <w:rFonts w:ascii="微软雅黑" w:eastAsia="微软雅黑" w:hAnsi="微软雅黑" w:cs="微软雅黑"/>
          <w:noProof/>
          <w:lang w:val="en-US" w:eastAsia="zh-CN"/>
        </w:rPr>
        <w:drawing>
          <wp:inline distT="0" distB="0" distL="0" distR="0">
            <wp:extent cx="1360322" cy="1724025"/>
            <wp:effectExtent l="0" t="0" r="0" b="0"/>
            <wp:docPr id="1073741831" name="officeArt object" descr="图片 1"/>
            <wp:cNvGraphicFramePr/>
            <a:graphic xmlns:a="http://schemas.openxmlformats.org/drawingml/2006/main">
              <a:graphicData uri="http://schemas.openxmlformats.org/drawingml/2006/picture">
                <pic:pic xmlns:pic="http://schemas.openxmlformats.org/drawingml/2006/picture">
                  <pic:nvPicPr>
                    <pic:cNvPr id="1073741831" name="图片 1" descr="图片 1"/>
                    <pic:cNvPicPr>
                      <a:picLocks noChangeAspect="1"/>
                    </pic:cNvPicPr>
                  </pic:nvPicPr>
                  <pic:blipFill>
                    <a:blip r:embed="rId11">
                      <a:extLst/>
                    </a:blip>
                    <a:stretch>
                      <a:fillRect/>
                    </a:stretch>
                  </pic:blipFill>
                  <pic:spPr>
                    <a:xfrm>
                      <a:off x="0" y="0"/>
                      <a:ext cx="1360322" cy="1724025"/>
                    </a:xfrm>
                    <a:prstGeom prst="rect">
                      <a:avLst/>
                    </a:prstGeom>
                    <a:ln w="12700" cap="flat">
                      <a:noFill/>
                      <a:miter lim="400000"/>
                    </a:ln>
                    <a:effectLst/>
                  </pic:spPr>
                </pic:pic>
              </a:graphicData>
            </a:graphic>
          </wp:inline>
        </w:drawing>
      </w:r>
    </w:p>
    <w:p w:rsidR="007061DF" w:rsidRDefault="007061DF">
      <w:pPr>
        <w:ind w:firstLine="560"/>
        <w:rPr>
          <w:rFonts w:ascii="微软雅黑" w:eastAsia="微软雅黑" w:hAnsi="微软雅黑" w:cs="微软雅黑"/>
        </w:rPr>
      </w:pP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noProof/>
          <w:lang w:val="en-US" w:eastAsia="zh-CN"/>
        </w:rPr>
        <mc:AlternateContent>
          <mc:Choice Requires="wps">
            <w:drawing>
              <wp:anchor distT="0" distB="0" distL="0" distR="0" simplePos="0" relativeHeight="251661312" behindDoc="0" locked="0" layoutInCell="1" allowOverlap="1">
                <wp:simplePos x="0" y="0"/>
                <wp:positionH relativeFrom="column">
                  <wp:posOffset>2237740</wp:posOffset>
                </wp:positionH>
                <wp:positionV relativeFrom="line">
                  <wp:posOffset>806767</wp:posOffset>
                </wp:positionV>
                <wp:extent cx="3343275" cy="1403986"/>
                <wp:effectExtent l="0" t="0" r="0" b="0"/>
                <wp:wrapNone/>
                <wp:docPr id="1073741832" name="officeArt object" descr="文本框 2"/>
                <wp:cNvGraphicFramePr/>
                <a:graphic xmlns:a="http://schemas.openxmlformats.org/drawingml/2006/main">
                  <a:graphicData uri="http://schemas.microsoft.com/office/word/2010/wordprocessingShape">
                    <wps:wsp>
                      <wps:cNvSpPr txBox="1"/>
                      <wps:spPr>
                        <a:xfrm>
                          <a:off x="0" y="0"/>
                          <a:ext cx="3343275" cy="1403986"/>
                        </a:xfrm>
                        <a:prstGeom prst="rect">
                          <a:avLst/>
                        </a:prstGeom>
                        <a:solidFill>
                          <a:srgbClr val="FFFFFF"/>
                        </a:solidFill>
                        <a:ln w="12700" cap="flat">
                          <a:noFill/>
                          <a:miter lim="400000"/>
                        </a:ln>
                        <a:effectLst/>
                      </wps:spPr>
                      <wps:txbx>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弗拉基米尔Vladimir</w:t>
                            </w:r>
                          </w:p>
                          <w:p w:rsidR="007061DF" w:rsidRDefault="0019190E">
                            <w:r>
                              <w:rPr>
                                <w:rStyle w:val="a7"/>
                                <w:rFonts w:ascii="微软雅黑" w:eastAsia="微软雅黑" w:hAnsi="微软雅黑" w:cs="微软雅黑"/>
                                <w:sz w:val="24"/>
                                <w:szCs w:val="24"/>
                              </w:rPr>
                              <w:t>矿场运营总监</w:t>
                            </w:r>
                            <w:r>
                              <w:rPr>
                                <w:rStyle w:val="a7"/>
                                <w:rFonts w:ascii="微软雅黑" w:eastAsia="微软雅黑" w:hAnsi="微软雅黑" w:cs="微软雅黑"/>
                                <w:sz w:val="24"/>
                                <w:szCs w:val="24"/>
                                <w:lang w:val="en-US"/>
                              </w:rPr>
                              <w:t>Mining Farm Operation Director</w:t>
                            </w:r>
                            <w:r>
                              <w:rPr>
                                <w:rStyle w:val="a7"/>
                                <w:rFonts w:ascii="微软雅黑" w:eastAsia="微软雅黑" w:hAnsi="微软雅黑" w:cs="微软雅黑"/>
                                <w:sz w:val="24"/>
                                <w:szCs w:val="24"/>
                              </w:rPr>
                              <w:t>，具有多年比特币矿场运营经验</w:t>
                            </w:r>
                          </w:p>
                        </w:txbxContent>
                      </wps:txbx>
                      <wps:bodyPr wrap="square" lIns="45719" tIns="45719" rIns="45719" bIns="45719" numCol="1" anchor="t">
                        <a:noAutofit/>
                      </wps:bodyPr>
                    </wps:wsp>
                  </a:graphicData>
                </a:graphic>
              </wp:anchor>
            </w:drawing>
          </mc:Choice>
          <mc:Fallback>
            <w:pict>
              <v:shape id="_x0000_s1027" type="#_x0000_t202" alt="说明: 文本框 2" style="position:absolute;left:0;text-align:left;margin-left:176.2pt;margin-top:63.5pt;width:263.25pt;height:110.55pt;z-index:25166131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" stroked="f" strokeweight="1pt">
                <v:stroke miterlimit="4"/>
                <v:textbox inset="1.27mm,1.27mm,1.27mm,1.27mm">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弗拉基米尔</w:t>
                      </w:r>
                      <w:r>
                        <w:rPr>
                          <w:rStyle w:val="a7"/>
                          <w:rFonts w:ascii="微软雅黑" w:eastAsia="微软雅黑" w:hAnsi="微软雅黑" w:cs="微软雅黑"/>
                          <w:sz w:val="24"/>
                          <w:szCs w:val="24"/>
                        </w:rPr>
                        <w:t>Vladimir</w:t>
                      </w:r>
                    </w:p>
                    <w:p w:rsidR="007061DF" w:rsidRDefault="0019190E">
                      <w:r>
                        <w:rPr>
                          <w:rStyle w:val="a7"/>
                          <w:rFonts w:ascii="微软雅黑" w:eastAsia="微软雅黑" w:hAnsi="微软雅黑" w:cs="微软雅黑"/>
                          <w:sz w:val="24"/>
                          <w:szCs w:val="24"/>
                        </w:rPr>
                        <w:t>矿场运营总监</w:t>
                      </w:r>
                      <w:r>
                        <w:rPr>
                          <w:rStyle w:val="a7"/>
                          <w:rFonts w:ascii="微软雅黑" w:eastAsia="微软雅黑" w:hAnsi="微软雅黑" w:cs="微软雅黑"/>
                          <w:sz w:val="24"/>
                          <w:szCs w:val="24"/>
                          <w:lang w:val="en-US"/>
                        </w:rPr>
                        <w:t>Mining Farm Operation Director</w:t>
                      </w:r>
                      <w:r>
                        <w:rPr>
                          <w:rStyle w:val="a7"/>
                          <w:rFonts w:ascii="微软雅黑" w:eastAsia="微软雅黑" w:hAnsi="微软雅黑" w:cs="微软雅黑"/>
                          <w:sz w:val="24"/>
                          <w:szCs w:val="24"/>
                        </w:rPr>
                        <w:t>，具有多年比特币矿场运营经验</w:t>
                      </w:r>
                    </w:p>
                  </w:txbxContent>
                </v:textbox>
                <w10:wrap anchory="line"/>
              </v:shape>
            </w:pict>
          </mc:Fallback>
        </mc:AlternateContent>
      </w:r>
      <w:r>
        <w:rPr>
          <w:rStyle w:val="a7"/>
          <w:rFonts w:ascii="微软雅黑" w:eastAsia="微软雅黑" w:hAnsi="微软雅黑" w:cs="微软雅黑"/>
          <w:noProof/>
          <w:lang w:val="en-US" w:eastAsia="zh-CN"/>
        </w:rPr>
        <w:drawing>
          <wp:inline distT="0" distB="0" distL="0" distR="0">
            <wp:extent cx="1374855" cy="1638300"/>
            <wp:effectExtent l="0" t="0" r="0" b="0"/>
            <wp:docPr id="1073741833" name="officeArt object" descr="../Library/Containers/com.tencent.xinWeChat/Data/Library/Application%20Support/com.tencent.xinWeChat/2.0b4.0.9/c876a5329ee5a83bcea2dae561b3815c/Message/MessageTemp/9e20f478899dc29eb19741386f9343c8/Image/3381521512886_.pic.jpg"/>
            <wp:cNvGraphicFramePr/>
            <a:graphic xmlns:a="http://schemas.openxmlformats.org/drawingml/2006/main">
              <a:graphicData uri="http://schemas.openxmlformats.org/drawingml/2006/picture">
                <pic:pic xmlns:pic="http://schemas.openxmlformats.org/drawingml/2006/picture">
                  <pic:nvPicPr>
                    <pic:cNvPr id="1073741833" name="../Library/Containers/com.tencent.xinWeChat/Data/Library/Application%20Support/com.tencent.xinWeChat/2.0b4.0.9/c876a5329ee5a83bcea2dae561b3815c/Message/MessageTemp/9e20f478899dc29eb19741386f9343c8/Image/3381521512886_.pic.jpg" descr="../Library/Containers/com.tencent.xinWeChat/Data/Library/Application%20Support/com.tencent.xinWeChat/2.0b4.0.9/c876a5329ee5a83bcea2dae561b3815c/Message/MessageTemp/9e20f478899dc29eb19741386f9343c8/Image/3381521512886_.pic.jpg"/>
                    <pic:cNvPicPr>
                      <a:picLocks noChangeAspect="1"/>
                    </pic:cNvPicPr>
                  </pic:nvPicPr>
                  <pic:blipFill>
                    <a:blip r:embed="rId12">
                      <a:extLst/>
                    </a:blip>
                    <a:srcRect l="6770" t="3602" r="6250" b="16749"/>
                    <a:stretch>
                      <a:fillRect/>
                    </a:stretch>
                  </pic:blipFill>
                  <pic:spPr>
                    <a:xfrm>
                      <a:off x="0" y="0"/>
                      <a:ext cx="1374855" cy="1638300"/>
                    </a:xfrm>
                    <a:prstGeom prst="rect">
                      <a:avLst/>
                    </a:prstGeom>
                    <a:ln w="12700" cap="flat">
                      <a:noFill/>
                      <a:miter lim="400000"/>
                    </a:ln>
                    <a:effectLst/>
                  </pic:spPr>
                </pic:pic>
              </a:graphicData>
            </a:graphic>
          </wp:inline>
        </w:drawing>
      </w:r>
    </w:p>
    <w:p w:rsidR="007061DF" w:rsidRDefault="007061DF">
      <w:pPr>
        <w:ind w:firstLine="600"/>
        <w:rPr>
          <w:rFonts w:ascii="微软雅黑" w:eastAsia="微软雅黑" w:hAnsi="微软雅黑" w:cs="微软雅黑"/>
          <w:sz w:val="30"/>
          <w:szCs w:val="30"/>
        </w:rPr>
      </w:pPr>
    </w:p>
    <w:p w:rsidR="007061DF" w:rsidRDefault="0019190E">
      <w:pPr>
        <w:ind w:firstLine="600"/>
        <w:rPr>
          <w:rStyle w:val="a7"/>
          <w:rFonts w:ascii="微软雅黑" w:eastAsia="微软雅黑" w:hAnsi="微软雅黑" w:cs="微软雅黑"/>
        </w:rPr>
      </w:pPr>
      <w:r>
        <w:rPr>
          <w:rStyle w:val="a7"/>
          <w:rFonts w:ascii="微软雅黑" w:eastAsia="微软雅黑" w:hAnsi="微软雅黑" w:cs="微软雅黑"/>
          <w:noProof/>
          <w:lang w:val="en-US" w:eastAsia="zh-CN"/>
        </w:rPr>
        <mc:AlternateContent>
          <mc:Choice Requires="wps">
            <w:drawing>
              <wp:anchor distT="0" distB="0" distL="0" distR="0" simplePos="0" relativeHeight="251662336" behindDoc="0" locked="0" layoutInCell="1" allowOverlap="1">
                <wp:simplePos x="0" y="0"/>
                <wp:positionH relativeFrom="column">
                  <wp:posOffset>2238375</wp:posOffset>
                </wp:positionH>
                <wp:positionV relativeFrom="line">
                  <wp:posOffset>625157</wp:posOffset>
                </wp:positionV>
                <wp:extent cx="3529013" cy="1403986"/>
                <wp:effectExtent l="0" t="0" r="0" b="0"/>
                <wp:wrapNone/>
                <wp:docPr id="1073741834" name="officeArt object" descr="文本框 3"/>
                <wp:cNvGraphicFramePr/>
                <a:graphic xmlns:a="http://schemas.openxmlformats.org/drawingml/2006/main">
                  <a:graphicData uri="http://schemas.microsoft.com/office/word/2010/wordprocessingShape">
                    <wps:wsp>
                      <wps:cNvSpPr txBox="1"/>
                      <wps:spPr>
                        <a:xfrm>
                          <a:off x="0" y="0"/>
                          <a:ext cx="3529013" cy="1403986"/>
                        </a:xfrm>
                        <a:prstGeom prst="rect">
                          <a:avLst/>
                        </a:prstGeom>
                        <a:solidFill>
                          <a:srgbClr val="FFFFFF"/>
                        </a:solidFill>
                        <a:ln w="12700" cap="flat">
                          <a:noFill/>
                          <a:miter lim="400000"/>
                        </a:ln>
                        <a:effectLst/>
                      </wps:spPr>
                      <wps:txbx>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埃琳娜</w:t>
                            </w:r>
                            <w:r>
                              <w:rPr>
                                <w:rStyle w:val="a7"/>
                                <w:rFonts w:ascii="微软雅黑" w:eastAsia="微软雅黑" w:hAnsi="微软雅黑" w:cs="微软雅黑"/>
                                <w:sz w:val="24"/>
                                <w:szCs w:val="24"/>
                                <w:lang w:val="en-US"/>
                              </w:rPr>
                              <w:t>Elena</w:t>
                            </w:r>
                          </w:p>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公关总监</w:t>
                            </w:r>
                            <w:r>
                              <w:rPr>
                                <w:rStyle w:val="a7"/>
                                <w:rFonts w:ascii="微软雅黑" w:eastAsia="微软雅黑" w:hAnsi="微软雅黑" w:cs="微软雅黑"/>
                                <w:sz w:val="24"/>
                                <w:szCs w:val="24"/>
                                <w:lang w:val="en-US"/>
                              </w:rPr>
                              <w:t>PR Director</w:t>
                            </w:r>
                            <w:r>
                              <w:rPr>
                                <w:rStyle w:val="a7"/>
                                <w:rFonts w:ascii="微软雅黑" w:eastAsia="微软雅黑" w:hAnsi="微软雅黑" w:cs="微软雅黑"/>
                                <w:sz w:val="24"/>
                                <w:szCs w:val="24"/>
                              </w:rPr>
                              <w:t>，</w:t>
                            </w:r>
                          </w:p>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负责公司对外</w:t>
                            </w:r>
                            <w:r>
                              <w:rPr>
                                <w:rStyle w:val="a7"/>
                                <w:rFonts w:ascii="微软雅黑" w:eastAsia="微软雅黑" w:hAnsi="微软雅黑" w:cs="微软雅黑"/>
                                <w:sz w:val="24"/>
                                <w:szCs w:val="24"/>
                                <w:lang w:val="en-US"/>
                              </w:rPr>
                              <w:t>PR</w:t>
                            </w:r>
                            <w:r>
                              <w:rPr>
                                <w:rStyle w:val="a7"/>
                                <w:rFonts w:ascii="微软雅黑" w:eastAsia="微软雅黑" w:hAnsi="微软雅黑" w:cs="微软雅黑"/>
                                <w:sz w:val="24"/>
                                <w:szCs w:val="24"/>
                              </w:rPr>
                              <w:t>工作，</w:t>
                            </w:r>
                          </w:p>
                          <w:p w:rsidR="007061DF" w:rsidRDefault="0019190E">
                            <w:r>
                              <w:rPr>
                                <w:rStyle w:val="a7"/>
                                <w:rFonts w:ascii="微软雅黑" w:eastAsia="微软雅黑" w:hAnsi="微软雅黑" w:cs="微软雅黑"/>
                                <w:sz w:val="24"/>
                                <w:szCs w:val="24"/>
                              </w:rPr>
                              <w:t>多年媒体合作方案策划经验</w:t>
                            </w:r>
                          </w:p>
                        </w:txbxContent>
                      </wps:txbx>
                      <wps:bodyPr wrap="square" lIns="45719" tIns="45719" rIns="45719" bIns="45719" numCol="1" anchor="t">
                        <a:noAutofit/>
                      </wps:bodyPr>
                    </wps:wsp>
                  </a:graphicData>
                </a:graphic>
              </wp:anchor>
            </w:drawing>
          </mc:Choice>
          <mc:Fallback>
            <w:pict>
              <v:shape id="_x0000_s1028" type="#_x0000_t202" alt="说明: 文本框 3" style="position:absolute;left:0;text-align:left;margin-left:176.25pt;margin-top:49.2pt;width:277.9pt;height:110.55pt;z-index:251662336;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" stroked="f" strokeweight="1pt">
                <v:stroke miterlimit="4"/>
                <v:textbox inset="1.27mm,1.27mm,1.27mm,1.27mm">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埃琳娜</w:t>
                      </w:r>
                      <w:r>
                        <w:rPr>
                          <w:rStyle w:val="a7"/>
                          <w:rFonts w:ascii="微软雅黑" w:eastAsia="微软雅黑" w:hAnsi="微软雅黑" w:cs="微软雅黑"/>
                          <w:sz w:val="24"/>
                          <w:szCs w:val="24"/>
                          <w:lang w:val="en-US"/>
                        </w:rPr>
                        <w:t>Elena</w:t>
                      </w:r>
                    </w:p>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公关总监</w:t>
                      </w:r>
                      <w:r>
                        <w:rPr>
                          <w:rStyle w:val="a7"/>
                          <w:rFonts w:ascii="微软雅黑" w:eastAsia="微软雅黑" w:hAnsi="微软雅黑" w:cs="微软雅黑"/>
                          <w:sz w:val="24"/>
                          <w:szCs w:val="24"/>
                          <w:lang w:val="en-US"/>
                        </w:rPr>
                        <w:t xml:space="preserve">PR </w:t>
                      </w:r>
                      <w:r>
                        <w:rPr>
                          <w:rStyle w:val="a7"/>
                          <w:rFonts w:ascii="微软雅黑" w:eastAsia="微软雅黑" w:hAnsi="微软雅黑" w:cs="微软雅黑"/>
                          <w:sz w:val="24"/>
                          <w:szCs w:val="24"/>
                          <w:lang w:val="en-US"/>
                        </w:rPr>
                        <w:t>Director</w:t>
                      </w:r>
                      <w:r>
                        <w:rPr>
                          <w:rStyle w:val="a7"/>
                          <w:rFonts w:ascii="微软雅黑" w:eastAsia="微软雅黑" w:hAnsi="微软雅黑" w:cs="微软雅黑"/>
                          <w:sz w:val="24"/>
                          <w:szCs w:val="24"/>
                        </w:rPr>
                        <w:t>，</w:t>
                      </w:r>
                    </w:p>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负责公司对外</w:t>
                      </w:r>
                      <w:r>
                        <w:rPr>
                          <w:rStyle w:val="a7"/>
                          <w:rFonts w:ascii="微软雅黑" w:eastAsia="微软雅黑" w:hAnsi="微软雅黑" w:cs="微软雅黑"/>
                          <w:sz w:val="24"/>
                          <w:szCs w:val="24"/>
                          <w:lang w:val="en-US"/>
                        </w:rPr>
                        <w:t>PR</w:t>
                      </w:r>
                      <w:r>
                        <w:rPr>
                          <w:rStyle w:val="a7"/>
                          <w:rFonts w:ascii="微软雅黑" w:eastAsia="微软雅黑" w:hAnsi="微软雅黑" w:cs="微软雅黑"/>
                          <w:sz w:val="24"/>
                          <w:szCs w:val="24"/>
                        </w:rPr>
                        <w:t>工作，</w:t>
                      </w:r>
                    </w:p>
                    <w:p w:rsidR="007061DF" w:rsidRDefault="0019190E">
                      <w:r>
                        <w:rPr>
                          <w:rStyle w:val="a7"/>
                          <w:rFonts w:ascii="微软雅黑" w:eastAsia="微软雅黑" w:hAnsi="微软雅黑" w:cs="微软雅黑"/>
                          <w:sz w:val="24"/>
                          <w:szCs w:val="24"/>
                        </w:rPr>
                        <w:t>多年媒体合作方案策划经验</w:t>
                      </w:r>
                    </w:p>
                  </w:txbxContent>
                </v:textbox>
                <w10:wrap anchory="line"/>
              </v:shape>
            </w:pict>
          </mc:Fallback>
        </mc:AlternateContent>
      </w:r>
      <w:r>
        <w:rPr>
          <w:rStyle w:val="a7"/>
          <w:rFonts w:ascii="微软雅黑" w:eastAsia="微软雅黑" w:hAnsi="微软雅黑" w:cs="微软雅黑"/>
          <w:noProof/>
          <w:sz w:val="30"/>
          <w:szCs w:val="30"/>
          <w:lang w:val="en-US" w:eastAsia="zh-CN"/>
        </w:rPr>
        <w:drawing>
          <wp:inline distT="0" distB="0" distL="0" distR="0">
            <wp:extent cx="1406544" cy="1771651"/>
            <wp:effectExtent l="0" t="0" r="0" b="0"/>
            <wp:docPr id="1073741835" name="officeArt object" descr="../Library/Containers/com.tencent.xinWeChat/Data/Library/Application%20Support/com.tencent.xinWeChat/2.0b4.0.9/c876a5329ee5a83bcea2dae561b3815c/Message/MessageTemp/9e20f478899dc29eb19741386f9343c8/Image/3401521513488_.pic_hd.jpg"/>
            <wp:cNvGraphicFramePr/>
            <a:graphic xmlns:a="http://schemas.openxmlformats.org/drawingml/2006/main">
              <a:graphicData uri="http://schemas.openxmlformats.org/drawingml/2006/picture">
                <pic:pic xmlns:pic="http://schemas.openxmlformats.org/drawingml/2006/picture">
                  <pic:nvPicPr>
                    <pic:cNvPr id="1073741835" name="../Library/Containers/com.tencent.xinWeChat/Data/Library/Application%20Support/com.tencent.xinWeChat/2.0b4.0.9/c876a5329ee5a83bcea2dae561b3815c/Message/MessageTemp/9e20f478899dc29eb19741386f9343c8/Image/3401521513488_.pic_hd.jpg" descr="../Library/Containers/com.tencent.xinWeChat/Data/Library/Application%20Support/com.tencent.xinWeChat/2.0b4.0.9/c876a5329ee5a83bcea2dae561b3815c/Message/MessageTemp/9e20f478899dc29eb19741386f9343c8/Image/3401521513488_.pic_hd.jpg"/>
                    <pic:cNvPicPr>
                      <a:picLocks noChangeAspect="1"/>
                    </pic:cNvPicPr>
                  </pic:nvPicPr>
                  <pic:blipFill>
                    <a:blip r:embed="rId13">
                      <a:extLst/>
                    </a:blip>
                    <a:srcRect l="23620" t="4487" r="24539"/>
                    <a:stretch>
                      <a:fillRect/>
                    </a:stretch>
                  </pic:blipFill>
                  <pic:spPr>
                    <a:xfrm>
                      <a:off x="0" y="0"/>
                      <a:ext cx="1406544" cy="1771651"/>
                    </a:xfrm>
                    <a:prstGeom prst="rect">
                      <a:avLst/>
                    </a:prstGeom>
                    <a:ln w="12700" cap="flat">
                      <a:noFill/>
                      <a:miter lim="400000"/>
                    </a:ln>
                    <a:effectLst/>
                  </pic:spPr>
                </pic:pic>
              </a:graphicData>
            </a:graphic>
          </wp:inline>
        </w:drawing>
      </w:r>
    </w:p>
    <w:p w:rsidR="007061DF" w:rsidRDefault="007061DF">
      <w:pPr>
        <w:ind w:firstLine="600"/>
        <w:rPr>
          <w:rFonts w:ascii="微软雅黑" w:eastAsia="微软雅黑" w:hAnsi="微软雅黑" w:cs="微软雅黑"/>
          <w:sz w:val="30"/>
          <w:szCs w:val="30"/>
        </w:rPr>
      </w:pPr>
    </w:p>
    <w:p w:rsidR="007061DF" w:rsidRDefault="0019190E">
      <w:pPr>
        <w:ind w:firstLine="600"/>
        <w:rPr>
          <w:rStyle w:val="a7"/>
          <w:rFonts w:ascii="微软雅黑" w:eastAsia="微软雅黑" w:hAnsi="微软雅黑" w:cs="微软雅黑"/>
          <w:sz w:val="30"/>
          <w:szCs w:val="30"/>
        </w:rPr>
      </w:pPr>
      <w:r>
        <w:rPr>
          <w:rStyle w:val="a7"/>
          <w:rFonts w:ascii="微软雅黑" w:eastAsia="微软雅黑" w:hAnsi="微软雅黑" w:cs="微软雅黑"/>
          <w:noProof/>
          <w:lang w:val="en-US" w:eastAsia="zh-CN"/>
        </w:rPr>
        <w:lastRenderedPageBreak/>
        <mc:AlternateContent>
          <mc:Choice Requires="wps">
            <w:drawing>
              <wp:anchor distT="0" distB="0" distL="0" distR="0" simplePos="0" relativeHeight="251663360" behindDoc="0" locked="0" layoutInCell="1" allowOverlap="1">
                <wp:simplePos x="0" y="0"/>
                <wp:positionH relativeFrom="column">
                  <wp:posOffset>2290128</wp:posOffset>
                </wp:positionH>
                <wp:positionV relativeFrom="line">
                  <wp:posOffset>997901</wp:posOffset>
                </wp:positionV>
                <wp:extent cx="3343275" cy="1403986"/>
                <wp:effectExtent l="0" t="0" r="0" b="0"/>
                <wp:wrapNone/>
                <wp:docPr id="1073741836" name="officeArt object" descr="文本框 4"/>
                <wp:cNvGraphicFramePr/>
                <a:graphic xmlns:a="http://schemas.openxmlformats.org/drawingml/2006/main">
                  <a:graphicData uri="http://schemas.microsoft.com/office/word/2010/wordprocessingShape">
                    <wps:wsp>
                      <wps:cNvSpPr txBox="1"/>
                      <wps:spPr>
                        <a:xfrm>
                          <a:off x="0" y="0"/>
                          <a:ext cx="3343275" cy="1403986"/>
                        </a:xfrm>
                        <a:prstGeom prst="rect">
                          <a:avLst/>
                        </a:prstGeom>
                        <a:solidFill>
                          <a:srgbClr val="FFFFFF"/>
                        </a:solidFill>
                        <a:ln w="12700" cap="flat">
                          <a:noFill/>
                          <a:miter lim="400000"/>
                        </a:ln>
                        <a:effectLst/>
                      </wps:spPr>
                      <wps:txbx>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瓦西里</w:t>
                            </w:r>
                            <w:proofErr w:type="spellStart"/>
                            <w:r>
                              <w:rPr>
                                <w:rStyle w:val="a7"/>
                                <w:rFonts w:ascii="微软雅黑" w:eastAsia="微软雅黑" w:hAnsi="微软雅黑" w:cs="微软雅黑"/>
                                <w:sz w:val="24"/>
                                <w:szCs w:val="24"/>
                                <w:lang w:val="en-US"/>
                              </w:rPr>
                              <w:t>Vasily</w:t>
                            </w:r>
                            <w:proofErr w:type="spellEnd"/>
                          </w:p>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电力工程师</w:t>
                            </w:r>
                            <w:r>
                              <w:rPr>
                                <w:rStyle w:val="a7"/>
                                <w:rFonts w:ascii="微软雅黑" w:eastAsia="微软雅黑" w:hAnsi="微软雅黑" w:cs="微软雅黑"/>
                                <w:sz w:val="24"/>
                                <w:szCs w:val="24"/>
                                <w:lang w:val="en-US"/>
                              </w:rPr>
                              <w:t>Electric Power Engineer</w:t>
                            </w:r>
                            <w:r>
                              <w:rPr>
                                <w:rStyle w:val="a7"/>
                                <w:rFonts w:ascii="微软雅黑" w:eastAsia="微软雅黑" w:hAnsi="微软雅黑" w:cs="微软雅黑"/>
                                <w:sz w:val="24"/>
                                <w:szCs w:val="24"/>
                              </w:rPr>
                              <w:t>，</w:t>
                            </w:r>
                          </w:p>
                          <w:p w:rsidR="007061DF" w:rsidRDefault="0019190E">
                            <w:r>
                              <w:rPr>
                                <w:rStyle w:val="a7"/>
                                <w:rFonts w:ascii="微软雅黑" w:eastAsia="微软雅黑" w:hAnsi="微软雅黑" w:cs="微软雅黑"/>
                                <w:sz w:val="24"/>
                                <w:szCs w:val="24"/>
                              </w:rPr>
                              <w:t>多年资深电力工程师，电力专家</w:t>
                            </w:r>
                          </w:p>
                        </w:txbxContent>
                      </wps:txbx>
                      <wps:bodyPr wrap="square" lIns="45719" tIns="45719" rIns="45719" bIns="45719" numCol="1" anchor="t">
                        <a:noAutofit/>
                      </wps:bodyPr>
                    </wps:wsp>
                  </a:graphicData>
                </a:graphic>
              </wp:anchor>
            </w:drawing>
          </mc:Choice>
          <mc:Fallback>
            <w:pict>
              <v:shape id="_x0000_s1029" type="#_x0000_t202" alt="说明: 文本框 4" style="position:absolute;left:0;text-align:left;margin-left:180.35pt;margin-top:78.55pt;width:263.25pt;height:110.55pt;z-index:251663360;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" stroked="f" strokeweight="1pt">
                <v:stroke miterlimit="4"/>
                <v:textbox inset="1.27mm,1.27mm,1.27mm,1.27mm">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瓦西里</w:t>
                      </w:r>
                      <w:proofErr w:type="spellStart"/>
                      <w:r>
                        <w:rPr>
                          <w:rStyle w:val="a7"/>
                          <w:rFonts w:ascii="微软雅黑" w:eastAsia="微软雅黑" w:hAnsi="微软雅黑" w:cs="微软雅黑"/>
                          <w:sz w:val="24"/>
                          <w:szCs w:val="24"/>
                          <w:lang w:val="en-US"/>
                        </w:rPr>
                        <w:t>Vasily</w:t>
                      </w:r>
                      <w:proofErr w:type="spellEnd"/>
                    </w:p>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电力工程师</w:t>
                      </w:r>
                      <w:r>
                        <w:rPr>
                          <w:rStyle w:val="a7"/>
                          <w:rFonts w:ascii="微软雅黑" w:eastAsia="微软雅黑" w:hAnsi="微软雅黑" w:cs="微软雅黑"/>
                          <w:sz w:val="24"/>
                          <w:szCs w:val="24"/>
                          <w:lang w:val="en-US"/>
                        </w:rPr>
                        <w:t>Electric Power Engineer</w:t>
                      </w:r>
                      <w:r>
                        <w:rPr>
                          <w:rStyle w:val="a7"/>
                          <w:rFonts w:ascii="微软雅黑" w:eastAsia="微软雅黑" w:hAnsi="微软雅黑" w:cs="微软雅黑"/>
                          <w:sz w:val="24"/>
                          <w:szCs w:val="24"/>
                        </w:rPr>
                        <w:t>，</w:t>
                      </w:r>
                    </w:p>
                    <w:p w:rsidR="007061DF" w:rsidRDefault="0019190E">
                      <w:r>
                        <w:rPr>
                          <w:rStyle w:val="a7"/>
                          <w:rFonts w:ascii="微软雅黑" w:eastAsia="微软雅黑" w:hAnsi="微软雅黑" w:cs="微软雅黑"/>
                          <w:sz w:val="24"/>
                          <w:szCs w:val="24"/>
                        </w:rPr>
                        <w:t>多年资深电力工程师，电力专家</w:t>
                      </w:r>
                    </w:p>
                  </w:txbxContent>
                </v:textbox>
                <w10:wrap anchory="line"/>
              </v:shape>
            </w:pict>
          </mc:Fallback>
        </mc:AlternateContent>
      </w:r>
      <w:r>
        <w:rPr>
          <w:rStyle w:val="a7"/>
          <w:rFonts w:ascii="微软雅黑" w:eastAsia="微软雅黑" w:hAnsi="微软雅黑" w:cs="微软雅黑"/>
          <w:noProof/>
          <w:sz w:val="30"/>
          <w:szCs w:val="30"/>
          <w:lang w:val="en-US" w:eastAsia="zh-CN"/>
        </w:rPr>
        <w:drawing>
          <wp:inline distT="0" distB="0" distL="0" distR="0">
            <wp:extent cx="1470274" cy="1876425"/>
            <wp:effectExtent l="0" t="0" r="0" b="0"/>
            <wp:docPr id="1073741837" name="officeArt object" descr="../Library/Containers/com.tencent.xinWeChat/Data/Library/Application%20Support/com.tencent.xinWeChat/2.0b4.0.9/c876a5329ee5a83bcea2dae561b3815c/Message/MessageTemp/4323c7bd57c078bfb3faa2821f526db3/Image/631521513836_.pic.jpg"/>
            <wp:cNvGraphicFramePr/>
            <a:graphic xmlns:a="http://schemas.openxmlformats.org/drawingml/2006/main">
              <a:graphicData uri="http://schemas.openxmlformats.org/drawingml/2006/picture">
                <pic:pic xmlns:pic="http://schemas.openxmlformats.org/drawingml/2006/picture">
                  <pic:nvPicPr>
                    <pic:cNvPr id="1073741837" name="../Library/Containers/com.tencent.xinWeChat/Data/Library/Application%20Support/com.tencent.xinWeChat/2.0b4.0.9/c876a5329ee5a83bcea2dae561b3815c/Message/MessageTemp/4323c7bd57c078bfb3faa2821f526db3/Image/631521513836_.pic.jpg" descr="../Library/Containers/com.tencent.xinWeChat/Data/Library/Application%20Support/com.tencent.xinWeChat/2.0b4.0.9/c876a5329ee5a83bcea2dae561b3815c/Message/MessageTemp/4323c7bd57c078bfb3faa2821f526db3/Image/631521513836_.pic.jpg"/>
                    <pic:cNvPicPr>
                      <a:picLocks noChangeAspect="1"/>
                    </pic:cNvPicPr>
                  </pic:nvPicPr>
                  <pic:blipFill>
                    <a:blip r:embed="rId14">
                      <a:extLst/>
                    </a:blip>
                    <a:srcRect t="7727" b="7282"/>
                    <a:stretch>
                      <a:fillRect/>
                    </a:stretch>
                  </pic:blipFill>
                  <pic:spPr>
                    <a:xfrm>
                      <a:off x="0" y="0"/>
                      <a:ext cx="1470274" cy="1876425"/>
                    </a:xfrm>
                    <a:prstGeom prst="rect">
                      <a:avLst/>
                    </a:prstGeom>
                    <a:ln w="12700" cap="flat">
                      <a:noFill/>
                      <a:miter lim="400000"/>
                    </a:ln>
                    <a:effectLst/>
                  </pic:spPr>
                </pic:pic>
              </a:graphicData>
            </a:graphic>
          </wp:inline>
        </w:drawing>
      </w:r>
    </w:p>
    <w:p w:rsidR="007061DF" w:rsidRDefault="007061DF">
      <w:pPr>
        <w:ind w:firstLine="600"/>
        <w:rPr>
          <w:rFonts w:ascii="微软雅黑" w:eastAsia="微软雅黑" w:hAnsi="微软雅黑" w:cs="微软雅黑"/>
          <w:sz w:val="30"/>
          <w:szCs w:val="30"/>
        </w:rPr>
      </w:pPr>
    </w:p>
    <w:p w:rsidR="007061DF" w:rsidRDefault="0019190E">
      <w:pPr>
        <w:ind w:firstLine="600"/>
        <w:rPr>
          <w:rStyle w:val="a7"/>
          <w:rFonts w:ascii="微软雅黑" w:eastAsia="微软雅黑" w:hAnsi="微软雅黑" w:cs="微软雅黑"/>
          <w:sz w:val="30"/>
          <w:szCs w:val="30"/>
        </w:rPr>
      </w:pPr>
      <w:r>
        <w:rPr>
          <w:rStyle w:val="a7"/>
          <w:rFonts w:ascii="微软雅黑" w:eastAsia="微软雅黑" w:hAnsi="微软雅黑" w:cs="微软雅黑"/>
          <w:noProof/>
          <w:lang w:val="en-US" w:eastAsia="zh-CN"/>
        </w:rPr>
        <mc:AlternateContent>
          <mc:Choice Requires="wps">
            <w:drawing>
              <wp:anchor distT="0" distB="0" distL="0" distR="0" simplePos="0" relativeHeight="251664384" behindDoc="0" locked="0" layoutInCell="1" allowOverlap="1">
                <wp:simplePos x="0" y="0"/>
                <wp:positionH relativeFrom="column">
                  <wp:posOffset>2327910</wp:posOffset>
                </wp:positionH>
                <wp:positionV relativeFrom="line">
                  <wp:posOffset>1031239</wp:posOffset>
                </wp:positionV>
                <wp:extent cx="3343275" cy="1403986"/>
                <wp:effectExtent l="0" t="0" r="0" b="0"/>
                <wp:wrapNone/>
                <wp:docPr id="1073741838" name="officeArt object" descr="文本框 5"/>
                <wp:cNvGraphicFramePr/>
                <a:graphic xmlns:a="http://schemas.openxmlformats.org/drawingml/2006/main">
                  <a:graphicData uri="http://schemas.microsoft.com/office/word/2010/wordprocessingShape">
                    <wps:wsp>
                      <wps:cNvSpPr txBox="1"/>
                      <wps:spPr>
                        <a:xfrm>
                          <a:off x="0" y="0"/>
                          <a:ext cx="3343275" cy="1403986"/>
                        </a:xfrm>
                        <a:prstGeom prst="rect">
                          <a:avLst/>
                        </a:prstGeom>
                        <a:solidFill>
                          <a:srgbClr val="FFFFFF"/>
                        </a:solidFill>
                        <a:ln w="12700" cap="flat">
                          <a:noFill/>
                          <a:miter lim="400000"/>
                        </a:ln>
                        <a:effectLst/>
                      </wps:spPr>
                      <wps:txbx>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谢尔盖</w:t>
                            </w:r>
                            <w:r>
                              <w:rPr>
                                <w:rStyle w:val="a7"/>
                                <w:rFonts w:ascii="微软雅黑" w:eastAsia="微软雅黑" w:hAnsi="微软雅黑" w:cs="微软雅黑"/>
                                <w:sz w:val="24"/>
                                <w:szCs w:val="24"/>
                                <w:lang w:val="en-US"/>
                              </w:rPr>
                              <w:t>Sergey</w:t>
                            </w:r>
                          </w:p>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数据机房设计师</w:t>
                            </w:r>
                            <w:r>
                              <w:rPr>
                                <w:rStyle w:val="a7"/>
                                <w:rFonts w:ascii="微软雅黑" w:eastAsia="微软雅黑" w:hAnsi="微软雅黑" w:cs="微软雅黑"/>
                                <w:sz w:val="24"/>
                                <w:szCs w:val="24"/>
                                <w:lang w:val="en-US"/>
                              </w:rPr>
                              <w:t>Data Room Designer</w:t>
                            </w:r>
                            <w:r>
                              <w:rPr>
                                <w:rStyle w:val="a7"/>
                                <w:rFonts w:ascii="微软雅黑" w:eastAsia="微软雅黑" w:hAnsi="微软雅黑" w:cs="微软雅黑"/>
                                <w:sz w:val="24"/>
                                <w:szCs w:val="24"/>
                              </w:rPr>
                              <w:t>，</w:t>
                            </w:r>
                          </w:p>
                          <w:p w:rsidR="007061DF" w:rsidRDefault="0019190E">
                            <w:r>
                              <w:rPr>
                                <w:rStyle w:val="a7"/>
                                <w:rFonts w:ascii="微软雅黑" w:eastAsia="微软雅黑" w:hAnsi="微软雅黑" w:cs="微软雅黑"/>
                                <w:sz w:val="24"/>
                                <w:szCs w:val="24"/>
                              </w:rPr>
                              <w:t>多年数据机房设计经验，资深设计师</w:t>
                            </w:r>
                          </w:p>
                        </w:txbxContent>
                      </wps:txbx>
                      <wps:bodyPr wrap="square" lIns="45719" tIns="45719" rIns="45719" bIns="45719" numCol="1" anchor="t">
                        <a:noAutofit/>
                      </wps:bodyPr>
                    </wps:wsp>
                  </a:graphicData>
                </a:graphic>
              </wp:anchor>
            </w:drawing>
          </mc:Choice>
          <mc:Fallback>
            <w:pict>
              <v:shape id="_x0000_s1030" type="#_x0000_t202" alt="说明: 文本框 5" style="position:absolute;left:0;text-align:left;margin-left:183.3pt;margin-top:81.2pt;width:263.25pt;height:110.55pt;z-index:25166438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" stroked="f" strokeweight="1pt">
                <v:stroke miterlimit="4"/>
                <v:textbox inset="1.27mm,1.27mm,1.27mm,1.27mm">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谢尔盖</w:t>
                      </w:r>
                      <w:r>
                        <w:rPr>
                          <w:rStyle w:val="a7"/>
                          <w:rFonts w:ascii="微软雅黑" w:eastAsia="微软雅黑" w:hAnsi="微软雅黑" w:cs="微软雅黑"/>
                          <w:sz w:val="24"/>
                          <w:szCs w:val="24"/>
                          <w:lang w:val="en-US"/>
                        </w:rPr>
                        <w:t>Sergey</w:t>
                      </w:r>
                    </w:p>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数据机房设计师</w:t>
                      </w:r>
                      <w:r>
                        <w:rPr>
                          <w:rStyle w:val="a7"/>
                          <w:rFonts w:ascii="微软雅黑" w:eastAsia="微软雅黑" w:hAnsi="微软雅黑" w:cs="微软雅黑"/>
                          <w:sz w:val="24"/>
                          <w:szCs w:val="24"/>
                          <w:lang w:val="en-US"/>
                        </w:rPr>
                        <w:t>Data Room Designer</w:t>
                      </w:r>
                      <w:r>
                        <w:rPr>
                          <w:rStyle w:val="a7"/>
                          <w:rFonts w:ascii="微软雅黑" w:eastAsia="微软雅黑" w:hAnsi="微软雅黑" w:cs="微软雅黑"/>
                          <w:sz w:val="24"/>
                          <w:szCs w:val="24"/>
                        </w:rPr>
                        <w:t>，</w:t>
                      </w:r>
                    </w:p>
                    <w:p w:rsidR="007061DF" w:rsidRDefault="0019190E">
                      <w:r>
                        <w:rPr>
                          <w:rStyle w:val="a7"/>
                          <w:rFonts w:ascii="微软雅黑" w:eastAsia="微软雅黑" w:hAnsi="微软雅黑" w:cs="微软雅黑"/>
                          <w:sz w:val="24"/>
                          <w:szCs w:val="24"/>
                        </w:rPr>
                        <w:t>多年数据机房设计经验，资深设计师</w:t>
                      </w:r>
                    </w:p>
                  </w:txbxContent>
                </v:textbox>
                <w10:wrap anchory="line"/>
              </v:shape>
            </w:pict>
          </mc:Fallback>
        </mc:AlternateContent>
      </w:r>
      <w:r>
        <w:rPr>
          <w:rStyle w:val="a7"/>
          <w:rFonts w:ascii="微软雅黑" w:eastAsia="微软雅黑" w:hAnsi="微软雅黑" w:cs="微软雅黑"/>
          <w:noProof/>
          <w:sz w:val="30"/>
          <w:szCs w:val="30"/>
          <w:lang w:val="en-US" w:eastAsia="zh-CN"/>
        </w:rPr>
        <w:drawing>
          <wp:inline distT="0" distB="0" distL="0" distR="0">
            <wp:extent cx="1475202" cy="1914524"/>
            <wp:effectExtent l="0" t="0" r="0" b="0"/>
            <wp:docPr id="1073741839" name="officeArt object" descr="../Library/Containers/com.tencent.xinWeChat/Data/Library/Application%20Support/com.tencent.xinWeChat/2.0b4.0.9/c876a5329ee5a83bcea2dae561b3815c/Message/MessageTemp/4323c7bd57c078bfb3faa2821f526db3/Image/651521513886_.pic_hd.jpg"/>
            <wp:cNvGraphicFramePr/>
            <a:graphic xmlns:a="http://schemas.openxmlformats.org/drawingml/2006/main">
              <a:graphicData uri="http://schemas.openxmlformats.org/drawingml/2006/picture">
                <pic:pic xmlns:pic="http://schemas.openxmlformats.org/drawingml/2006/picture">
                  <pic:nvPicPr>
                    <pic:cNvPr id="1073741839" name="../Library/Containers/com.tencent.xinWeChat/Data/Library/Application%20Support/com.tencent.xinWeChat/2.0b4.0.9/c876a5329ee5a83bcea2dae561b3815c/Message/MessageTemp/4323c7bd57c078bfb3faa2821f526db3/Image/651521513886_.pic_hd.jpg" descr="../Library/Containers/com.tencent.xinWeChat/Data/Library/Application%20Support/com.tencent.xinWeChat/2.0b4.0.9/c876a5329ee5a83bcea2dae561b3815c/Message/MessageTemp/4323c7bd57c078bfb3faa2821f526db3/Image/651521513886_.pic_hd.jpg"/>
                    <pic:cNvPicPr>
                      <a:picLocks noChangeAspect="1"/>
                    </pic:cNvPicPr>
                  </pic:nvPicPr>
                  <pic:blipFill>
                    <a:blip r:embed="rId15">
                      <a:extLst/>
                    </a:blip>
                    <a:srcRect t="13574"/>
                    <a:stretch>
                      <a:fillRect/>
                    </a:stretch>
                  </pic:blipFill>
                  <pic:spPr>
                    <a:xfrm>
                      <a:off x="0" y="0"/>
                      <a:ext cx="1475202" cy="1914524"/>
                    </a:xfrm>
                    <a:prstGeom prst="rect">
                      <a:avLst/>
                    </a:prstGeom>
                    <a:ln w="12700" cap="flat">
                      <a:noFill/>
                      <a:miter lim="400000"/>
                    </a:ln>
                    <a:effectLst/>
                  </pic:spPr>
                </pic:pic>
              </a:graphicData>
            </a:graphic>
          </wp:inline>
        </w:drawing>
      </w:r>
    </w:p>
    <w:p w:rsidR="007061DF" w:rsidRDefault="007061DF">
      <w:pPr>
        <w:ind w:firstLine="600"/>
        <w:rPr>
          <w:rFonts w:ascii="微软雅黑" w:eastAsia="微软雅黑" w:hAnsi="微软雅黑" w:cs="微软雅黑"/>
          <w:sz w:val="30"/>
          <w:szCs w:val="30"/>
        </w:rPr>
      </w:pPr>
    </w:p>
    <w:p w:rsidR="007061DF" w:rsidRDefault="0019190E">
      <w:pPr>
        <w:ind w:firstLine="600"/>
        <w:rPr>
          <w:rStyle w:val="a7"/>
          <w:rFonts w:ascii="微软雅黑" w:eastAsia="微软雅黑" w:hAnsi="微软雅黑" w:cs="微软雅黑"/>
          <w:sz w:val="30"/>
          <w:szCs w:val="30"/>
        </w:rPr>
      </w:pPr>
      <w:r>
        <w:rPr>
          <w:rStyle w:val="a7"/>
          <w:rFonts w:ascii="微软雅黑" w:eastAsia="微软雅黑" w:hAnsi="微软雅黑" w:cs="微软雅黑"/>
          <w:noProof/>
          <w:lang w:val="en-US" w:eastAsia="zh-CN"/>
        </w:rPr>
        <mc:AlternateContent>
          <mc:Choice Requires="wps">
            <w:drawing>
              <wp:anchor distT="0" distB="0" distL="0" distR="0" simplePos="0" relativeHeight="251665408" behindDoc="0" locked="0" layoutInCell="1" allowOverlap="1">
                <wp:simplePos x="0" y="0"/>
                <wp:positionH relativeFrom="column">
                  <wp:posOffset>2361565</wp:posOffset>
                </wp:positionH>
                <wp:positionV relativeFrom="line">
                  <wp:posOffset>891221</wp:posOffset>
                </wp:positionV>
                <wp:extent cx="3343275" cy="1403986"/>
                <wp:effectExtent l="0" t="0" r="0" b="0"/>
                <wp:wrapNone/>
                <wp:docPr id="1073741840" name="officeArt object" descr="文本框 6"/>
                <wp:cNvGraphicFramePr/>
                <a:graphic xmlns:a="http://schemas.openxmlformats.org/drawingml/2006/main">
                  <a:graphicData uri="http://schemas.microsoft.com/office/word/2010/wordprocessingShape">
                    <wps:wsp>
                      <wps:cNvSpPr txBox="1"/>
                      <wps:spPr>
                        <a:xfrm>
                          <a:off x="0" y="0"/>
                          <a:ext cx="3343275" cy="1403986"/>
                        </a:xfrm>
                        <a:prstGeom prst="rect">
                          <a:avLst/>
                        </a:prstGeom>
                        <a:solidFill>
                          <a:srgbClr val="FFFFFF"/>
                        </a:solidFill>
                        <a:ln w="12700" cap="flat">
                          <a:noFill/>
                          <a:miter lim="400000"/>
                        </a:ln>
                        <a:effectLst/>
                      </wps:spPr>
                      <wps:txbx>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索里</w:t>
                            </w:r>
                            <w:proofErr w:type="spellStart"/>
                            <w:r>
                              <w:rPr>
                                <w:rStyle w:val="a7"/>
                                <w:rFonts w:ascii="微软雅黑" w:eastAsia="微软雅黑" w:hAnsi="微软雅黑" w:cs="微软雅黑"/>
                                <w:sz w:val="24"/>
                                <w:szCs w:val="24"/>
                                <w:lang w:val="en-US"/>
                              </w:rPr>
                              <w:t>Zoli</w:t>
                            </w:r>
                            <w:proofErr w:type="spellEnd"/>
                            <w:r>
                              <w:rPr>
                                <w:rStyle w:val="a7"/>
                                <w:rFonts w:ascii="微软雅黑" w:eastAsia="微软雅黑" w:hAnsi="微软雅黑" w:cs="微软雅黑"/>
                                <w:sz w:val="24"/>
                                <w:szCs w:val="24"/>
                              </w:rPr>
                              <w:t>首席运营官</w:t>
                            </w:r>
                            <w:r>
                              <w:rPr>
                                <w:rStyle w:val="a7"/>
                                <w:rFonts w:ascii="微软雅黑" w:eastAsia="微软雅黑" w:hAnsi="微软雅黑" w:cs="微软雅黑"/>
                                <w:sz w:val="24"/>
                                <w:szCs w:val="24"/>
                                <w:lang w:val="en-US"/>
                              </w:rPr>
                              <w:t>Operation Officer</w:t>
                            </w:r>
                            <w:r>
                              <w:rPr>
                                <w:rStyle w:val="a7"/>
                                <w:rFonts w:ascii="微软雅黑" w:eastAsia="微软雅黑" w:hAnsi="微软雅黑" w:cs="微软雅黑"/>
                                <w:sz w:val="24"/>
                                <w:szCs w:val="24"/>
                              </w:rPr>
                              <w:t>，</w:t>
                            </w:r>
                          </w:p>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匈牙利区块链研究中心成员，</w:t>
                            </w:r>
                          </w:p>
                          <w:p w:rsidR="007061DF" w:rsidRDefault="0019190E">
                            <w:r>
                              <w:rPr>
                                <w:rStyle w:val="a7"/>
                                <w:rFonts w:ascii="微软雅黑" w:eastAsia="微软雅黑" w:hAnsi="微软雅黑" w:cs="微软雅黑"/>
                                <w:sz w:val="24"/>
                                <w:szCs w:val="24"/>
                              </w:rPr>
                              <w:t>区块链早期投资者</w:t>
                            </w:r>
                          </w:p>
                        </w:txbxContent>
                      </wps:txbx>
                      <wps:bodyPr wrap="square" lIns="45719" tIns="45719" rIns="45719" bIns="45719" numCol="1" anchor="t">
                        <a:noAutofit/>
                      </wps:bodyPr>
                    </wps:wsp>
                  </a:graphicData>
                </a:graphic>
              </wp:anchor>
            </w:drawing>
          </mc:Choice>
          <mc:Fallback>
            <w:pict>
              <v:shape id="_x0000_s1031" type="#_x0000_t202" alt="说明: 文本框 6" style="position:absolute;left:0;text-align:left;margin-left:185.95pt;margin-top:70.15pt;width:263.25pt;height:110.55pt;z-index:25166540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" stroked="f" strokeweight="1pt">
                <v:stroke miterlimit="4"/>
                <v:textbox inset="1.27mm,1.27mm,1.27mm,1.27mm">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索里</w:t>
                      </w:r>
                      <w:proofErr w:type="spellStart"/>
                      <w:r>
                        <w:rPr>
                          <w:rStyle w:val="a7"/>
                          <w:rFonts w:ascii="微软雅黑" w:eastAsia="微软雅黑" w:hAnsi="微软雅黑" w:cs="微软雅黑"/>
                          <w:sz w:val="24"/>
                          <w:szCs w:val="24"/>
                          <w:lang w:val="en-US"/>
                        </w:rPr>
                        <w:t>Zoli</w:t>
                      </w:r>
                      <w:proofErr w:type="spellEnd"/>
                      <w:r>
                        <w:rPr>
                          <w:rStyle w:val="a7"/>
                          <w:rFonts w:ascii="微软雅黑" w:eastAsia="微软雅黑" w:hAnsi="微软雅黑" w:cs="微软雅黑"/>
                          <w:sz w:val="24"/>
                          <w:szCs w:val="24"/>
                        </w:rPr>
                        <w:t>首席运营官</w:t>
                      </w:r>
                      <w:r>
                        <w:rPr>
                          <w:rStyle w:val="a7"/>
                          <w:rFonts w:ascii="微软雅黑" w:eastAsia="微软雅黑" w:hAnsi="微软雅黑" w:cs="微软雅黑"/>
                          <w:sz w:val="24"/>
                          <w:szCs w:val="24"/>
                          <w:lang w:val="en-US"/>
                        </w:rPr>
                        <w:t>Operation Officer</w:t>
                      </w:r>
                      <w:r>
                        <w:rPr>
                          <w:rStyle w:val="a7"/>
                          <w:rFonts w:ascii="微软雅黑" w:eastAsia="微软雅黑" w:hAnsi="微软雅黑" w:cs="微软雅黑"/>
                          <w:sz w:val="24"/>
                          <w:szCs w:val="24"/>
                        </w:rPr>
                        <w:t>，</w:t>
                      </w:r>
                    </w:p>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匈牙利区块链研究中心成员，</w:t>
                      </w:r>
                    </w:p>
                    <w:p w:rsidR="007061DF" w:rsidRDefault="0019190E">
                      <w:r>
                        <w:rPr>
                          <w:rStyle w:val="a7"/>
                          <w:rFonts w:ascii="微软雅黑" w:eastAsia="微软雅黑" w:hAnsi="微软雅黑" w:cs="微软雅黑"/>
                          <w:sz w:val="24"/>
                          <w:szCs w:val="24"/>
                        </w:rPr>
                        <w:t>区块链早期投资者</w:t>
                      </w:r>
                    </w:p>
                  </w:txbxContent>
                </v:textbox>
                <w10:wrap anchory="line"/>
              </v:shape>
            </w:pict>
          </mc:Fallback>
        </mc:AlternateContent>
      </w:r>
      <w:r>
        <w:rPr>
          <w:rStyle w:val="a7"/>
          <w:rFonts w:ascii="微软雅黑" w:eastAsia="微软雅黑" w:hAnsi="微软雅黑" w:cs="微软雅黑"/>
          <w:noProof/>
          <w:sz w:val="30"/>
          <w:szCs w:val="30"/>
          <w:lang w:val="en-US" w:eastAsia="zh-CN"/>
        </w:rPr>
        <w:drawing>
          <wp:inline distT="0" distB="0" distL="0" distR="0">
            <wp:extent cx="1476375" cy="2036234"/>
            <wp:effectExtent l="0" t="0" r="0" b="0"/>
            <wp:docPr id="1073741841" name="officeArt object" descr="../Library/Containers/com.tencent.xinWeChat/Data/Library/Application%20Support/com.tencent.xinWeChat/2.0b4.0.9/c876a5329ee5a83bcea2dae561b3815c/Message/MessageTemp/4323c7bd57c078bfb3faa2821f526db3/Image/671521513937_.pic_hd.jpg"/>
            <wp:cNvGraphicFramePr/>
            <a:graphic xmlns:a="http://schemas.openxmlformats.org/drawingml/2006/main">
              <a:graphicData uri="http://schemas.openxmlformats.org/drawingml/2006/picture">
                <pic:pic xmlns:pic="http://schemas.openxmlformats.org/drawingml/2006/picture">
                  <pic:nvPicPr>
                    <pic:cNvPr id="1073741841" name="../Library/Containers/com.tencent.xinWeChat/Data/Library/Application%20Support/com.tencent.xinWeChat/2.0b4.0.9/c876a5329ee5a83bcea2dae561b3815c/Message/MessageTemp/4323c7bd57c078bfb3faa2821f526db3/Image/671521513937_.pic_hd.jpg" descr="../Library/Containers/com.tencent.xinWeChat/Data/Library/Application%20Support/com.tencent.xinWeChat/2.0b4.0.9/c876a5329ee5a83bcea2dae561b3815c/Message/MessageTemp/4323c7bd57c078bfb3faa2821f526db3/Image/671521513937_.pic_hd.jpg"/>
                    <pic:cNvPicPr>
                      <a:picLocks noChangeAspect="1"/>
                    </pic:cNvPicPr>
                  </pic:nvPicPr>
                  <pic:blipFill>
                    <a:blip r:embed="rId16">
                      <a:extLst/>
                    </a:blip>
                    <a:srcRect t="8193"/>
                    <a:stretch>
                      <a:fillRect/>
                    </a:stretch>
                  </pic:blipFill>
                  <pic:spPr>
                    <a:xfrm>
                      <a:off x="0" y="0"/>
                      <a:ext cx="1476375" cy="2036234"/>
                    </a:xfrm>
                    <a:prstGeom prst="rect">
                      <a:avLst/>
                    </a:prstGeom>
                    <a:ln w="12700" cap="flat">
                      <a:noFill/>
                      <a:miter lim="400000"/>
                    </a:ln>
                    <a:effectLst/>
                  </pic:spPr>
                </pic:pic>
              </a:graphicData>
            </a:graphic>
          </wp:inline>
        </w:drawing>
      </w:r>
    </w:p>
    <w:p w:rsidR="007061DF" w:rsidRDefault="007061DF">
      <w:pPr>
        <w:ind w:firstLine="600"/>
        <w:rPr>
          <w:rFonts w:ascii="微软雅黑" w:eastAsia="微软雅黑" w:hAnsi="微软雅黑" w:cs="微软雅黑"/>
          <w:sz w:val="30"/>
          <w:szCs w:val="30"/>
        </w:rPr>
      </w:pPr>
    </w:p>
    <w:p w:rsidR="007061DF" w:rsidRDefault="007061DF">
      <w:pPr>
        <w:ind w:firstLine="600"/>
        <w:rPr>
          <w:rFonts w:ascii="微软雅黑" w:eastAsia="微软雅黑" w:hAnsi="微软雅黑" w:cs="微软雅黑"/>
          <w:sz w:val="30"/>
          <w:szCs w:val="30"/>
        </w:rPr>
      </w:pPr>
    </w:p>
    <w:p w:rsidR="007061DF" w:rsidRDefault="007061DF">
      <w:pPr>
        <w:ind w:firstLine="600"/>
        <w:rPr>
          <w:rFonts w:ascii="微软雅黑" w:eastAsia="微软雅黑" w:hAnsi="微软雅黑" w:cs="微软雅黑"/>
          <w:sz w:val="30"/>
          <w:szCs w:val="30"/>
        </w:rPr>
      </w:pPr>
    </w:p>
    <w:p w:rsidR="007061DF" w:rsidRDefault="007061DF">
      <w:pPr>
        <w:ind w:firstLine="600"/>
        <w:rPr>
          <w:rFonts w:ascii="微软雅黑" w:eastAsia="微软雅黑" w:hAnsi="微软雅黑" w:cs="微软雅黑"/>
          <w:sz w:val="30"/>
          <w:szCs w:val="30"/>
        </w:rPr>
      </w:pPr>
    </w:p>
    <w:p w:rsidR="007061DF" w:rsidRDefault="007061DF">
      <w:pPr>
        <w:ind w:firstLine="600"/>
        <w:rPr>
          <w:rFonts w:ascii="微软雅黑" w:eastAsia="微软雅黑" w:hAnsi="微软雅黑" w:cs="微软雅黑"/>
          <w:sz w:val="30"/>
          <w:szCs w:val="30"/>
        </w:rPr>
      </w:pPr>
    </w:p>
    <w:p w:rsidR="007061DF" w:rsidRDefault="007061DF">
      <w:pPr>
        <w:ind w:firstLine="600"/>
        <w:rPr>
          <w:rFonts w:ascii="微软雅黑" w:eastAsia="微软雅黑" w:hAnsi="微软雅黑" w:cs="微软雅黑"/>
          <w:sz w:val="30"/>
          <w:szCs w:val="30"/>
        </w:rPr>
      </w:pPr>
    </w:p>
    <w:p w:rsidR="007061DF" w:rsidRDefault="007061DF">
      <w:pPr>
        <w:rPr>
          <w:rFonts w:ascii="微软雅黑" w:eastAsia="微软雅黑" w:hAnsi="微软雅黑" w:cs="微软雅黑"/>
          <w:sz w:val="30"/>
          <w:szCs w:val="30"/>
        </w:rPr>
      </w:pPr>
    </w:p>
    <w:p w:rsidR="007061DF" w:rsidRDefault="0019190E">
      <w:pPr>
        <w:ind w:firstLine="600"/>
        <w:rPr>
          <w:rStyle w:val="a7"/>
          <w:rFonts w:ascii="微软雅黑" w:eastAsia="微软雅黑" w:hAnsi="微软雅黑" w:cs="微软雅黑"/>
          <w:b/>
          <w:bCs/>
        </w:rPr>
      </w:pPr>
      <w:r>
        <w:rPr>
          <w:rStyle w:val="a7"/>
          <w:rFonts w:ascii="微软雅黑" w:eastAsia="微软雅黑" w:hAnsi="微软雅黑" w:cs="微软雅黑"/>
          <w:b/>
          <w:bCs/>
          <w:sz w:val="30"/>
          <w:szCs w:val="30"/>
          <w:lang w:val="en-US"/>
        </w:rPr>
        <w:lastRenderedPageBreak/>
        <w:t>2.</w:t>
      </w:r>
      <w:r>
        <w:rPr>
          <w:rStyle w:val="a7"/>
          <w:rFonts w:ascii="微软雅黑" w:eastAsia="微软雅黑" w:hAnsi="微软雅黑" w:cs="微软雅黑"/>
          <w:b/>
          <w:bCs/>
          <w:sz w:val="30"/>
          <w:szCs w:val="30"/>
        </w:rPr>
        <w:t>顾问团队</w:t>
      </w:r>
    </w:p>
    <w:p w:rsidR="007061DF" w:rsidRDefault="007061DF">
      <w:pPr>
        <w:ind w:firstLine="600"/>
        <w:rPr>
          <w:rFonts w:ascii="微软雅黑" w:eastAsia="微软雅黑" w:hAnsi="微软雅黑" w:cs="微软雅黑"/>
          <w:b/>
          <w:bCs/>
        </w:rPr>
      </w:pP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noProof/>
          <w:lang w:val="en-US" w:eastAsia="zh-CN"/>
        </w:rPr>
        <mc:AlternateContent>
          <mc:Choice Requires="wps">
            <w:drawing>
              <wp:anchor distT="0" distB="0" distL="0" distR="0" simplePos="0" relativeHeight="251667456" behindDoc="0" locked="0" layoutInCell="1" allowOverlap="1">
                <wp:simplePos x="0" y="0"/>
                <wp:positionH relativeFrom="column">
                  <wp:posOffset>2050366</wp:posOffset>
                </wp:positionH>
                <wp:positionV relativeFrom="line">
                  <wp:posOffset>1112569</wp:posOffset>
                </wp:positionV>
                <wp:extent cx="3343275" cy="829994"/>
                <wp:effectExtent l="0" t="0" r="9525" b="8255"/>
                <wp:wrapNone/>
                <wp:docPr id="1073741842" name="officeArt object" descr="文本框 8"/>
                <wp:cNvGraphicFramePr/>
                <a:graphic xmlns:a="http://schemas.openxmlformats.org/drawingml/2006/main">
                  <a:graphicData uri="http://schemas.microsoft.com/office/word/2010/wordprocessingShape">
                    <wps:wsp>
                      <wps:cNvSpPr txBox="1"/>
                      <wps:spPr>
                        <a:xfrm>
                          <a:off x="0" y="0"/>
                          <a:ext cx="3343275" cy="829994"/>
                        </a:xfrm>
                        <a:prstGeom prst="rect">
                          <a:avLst/>
                        </a:prstGeom>
                        <a:solidFill>
                          <a:srgbClr val="FFFFFF"/>
                        </a:solidFill>
                        <a:ln w="12700" cap="flat">
                          <a:noFill/>
                          <a:miter lim="400000"/>
                        </a:ln>
                        <a:effectLst/>
                      </wps:spPr>
                      <wps:txbx>
                        <w:txbxContent>
                          <w:p w:rsidR="00FB7D5E" w:rsidRDefault="0019190E">
                            <w:pPr>
                              <w:rPr>
                                <w:rStyle w:val="a7"/>
                                <w:rFonts w:ascii="微软雅黑" w:eastAsia="微软雅黑" w:hAnsi="微软雅黑" w:cs="微软雅黑" w:hint="eastAsia"/>
                                <w:sz w:val="24"/>
                                <w:szCs w:val="24"/>
                                <w:lang w:eastAsia="zh-CN"/>
                              </w:rPr>
                            </w:pPr>
                            <w:r>
                              <w:rPr>
                                <w:rStyle w:val="a7"/>
                                <w:rFonts w:ascii="微软雅黑" w:eastAsia="微软雅黑" w:hAnsi="微软雅黑" w:cs="微软雅黑"/>
                                <w:sz w:val="24"/>
                                <w:szCs w:val="24"/>
                              </w:rPr>
                              <w:t>李伟</w:t>
                            </w:r>
                          </w:p>
                          <w:p w:rsidR="007061DF" w:rsidRDefault="0019190E">
                            <w:r>
                              <w:rPr>
                                <w:rStyle w:val="a7"/>
                                <w:rFonts w:ascii="微软雅黑" w:eastAsia="微软雅黑" w:hAnsi="微软雅黑" w:cs="微软雅黑"/>
                                <w:sz w:val="24"/>
                                <w:szCs w:val="24"/>
                              </w:rPr>
                              <w:t>战旗矿机</w:t>
                            </w:r>
                            <w:r>
                              <w:rPr>
                                <w:rStyle w:val="a7"/>
                                <w:rFonts w:ascii="微软雅黑" w:eastAsia="微软雅黑" w:hAnsi="微软雅黑" w:cs="微软雅黑"/>
                                <w:sz w:val="24"/>
                                <w:szCs w:val="24"/>
                                <w:lang w:val="en-US"/>
                              </w:rPr>
                              <w:t>CEO</w:t>
                            </w:r>
                            <w:r>
                              <w:rPr>
                                <w:rStyle w:val="a7"/>
                                <w:rFonts w:ascii="微软雅黑" w:eastAsia="微软雅黑" w:hAnsi="微软雅黑" w:cs="微软雅黑"/>
                                <w:sz w:val="24"/>
                                <w:szCs w:val="24"/>
                              </w:rPr>
                              <w:t>，牛吖基金创始人</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2" type="#_x0000_t202" alt="说明: 文本框 8" style="position:absolute;left:0;text-align:left;margin-left:161.45pt;margin-top:87.6pt;width:263.25pt;height:65.35pt;z-index:251667456;visibility:visible;mso-wrap-style:square;mso-height-percent:0;mso-wrap-distance-left:0;mso-wrap-distance-top:0;mso-wrap-distance-right:0;mso-wrap-distance-bottom:0;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" stroked="f" strokeweight="1pt">
                <v:stroke miterlimit="4"/>
                <v:textbox inset="1.27mm,1.27mm,1.27mm,1.27mm">
                  <w:txbxContent>
                    <w:p w:rsidR="00FB7D5E" w:rsidRDefault="0019190E">
                      <w:pPr>
                        <w:rPr>
                          <w:rStyle w:val="a7"/>
                          <w:rFonts w:ascii="微软雅黑" w:eastAsia="微软雅黑" w:hAnsi="微软雅黑" w:cs="微软雅黑" w:hint="eastAsia"/>
                          <w:sz w:val="24"/>
                          <w:szCs w:val="24"/>
                          <w:lang w:eastAsia="zh-CN"/>
                        </w:rPr>
                      </w:pPr>
                      <w:r>
                        <w:rPr>
                          <w:rStyle w:val="a7"/>
                          <w:rFonts w:ascii="微软雅黑" w:eastAsia="微软雅黑" w:hAnsi="微软雅黑" w:cs="微软雅黑"/>
                          <w:sz w:val="24"/>
                          <w:szCs w:val="24"/>
                        </w:rPr>
                        <w:t>李伟</w:t>
                      </w:r>
                    </w:p>
                    <w:p w:rsidR="007061DF" w:rsidRDefault="0019190E">
                      <w:r>
                        <w:rPr>
                          <w:rStyle w:val="a7"/>
                          <w:rFonts w:ascii="微软雅黑" w:eastAsia="微软雅黑" w:hAnsi="微软雅黑" w:cs="微软雅黑"/>
                          <w:sz w:val="24"/>
                          <w:szCs w:val="24"/>
                        </w:rPr>
                        <w:t>战旗矿机</w:t>
                      </w:r>
                      <w:r>
                        <w:rPr>
                          <w:rStyle w:val="a7"/>
                          <w:rFonts w:ascii="微软雅黑" w:eastAsia="微软雅黑" w:hAnsi="微软雅黑" w:cs="微软雅黑"/>
                          <w:sz w:val="24"/>
                          <w:szCs w:val="24"/>
                          <w:lang w:val="en-US"/>
                        </w:rPr>
                        <w:t>CEO</w:t>
                      </w:r>
                      <w:r>
                        <w:rPr>
                          <w:rStyle w:val="a7"/>
                          <w:rFonts w:ascii="微软雅黑" w:eastAsia="微软雅黑" w:hAnsi="微软雅黑" w:cs="微软雅黑"/>
                          <w:sz w:val="24"/>
                          <w:szCs w:val="24"/>
                        </w:rPr>
                        <w:t>，牛吖基金创始人</w:t>
                      </w:r>
                    </w:p>
                  </w:txbxContent>
                </v:textbox>
                <w10:wrap anchory="line"/>
              </v:shape>
            </w:pict>
          </mc:Fallback>
        </mc:AlternateContent>
      </w:r>
      <w:r>
        <w:rPr>
          <w:rStyle w:val="a7"/>
          <w:rFonts w:ascii="微软雅黑" w:eastAsia="微软雅黑" w:hAnsi="微软雅黑" w:cs="微软雅黑"/>
          <w:noProof/>
          <w:lang w:val="en-US" w:eastAsia="zh-CN"/>
        </w:rPr>
        <w:drawing>
          <wp:inline distT="0" distB="0" distL="0" distR="0">
            <wp:extent cx="1318921" cy="1724025"/>
            <wp:effectExtent l="0" t="0" r="0" b="0"/>
            <wp:docPr id="1073741843" name="officeArt object" descr="图片 1"/>
            <wp:cNvGraphicFramePr/>
            <a:graphic xmlns:a="http://schemas.openxmlformats.org/drawingml/2006/main">
              <a:graphicData uri="http://schemas.openxmlformats.org/drawingml/2006/picture">
                <pic:pic xmlns:pic="http://schemas.openxmlformats.org/drawingml/2006/picture">
                  <pic:nvPicPr>
                    <pic:cNvPr id="1073741843" name="图片 1" descr="图片 1"/>
                    <pic:cNvPicPr>
                      <a:picLocks noChangeAspect="1"/>
                    </pic:cNvPicPr>
                  </pic:nvPicPr>
                  <pic:blipFill>
                    <a:blip r:embed="rId17">
                      <a:extLst/>
                    </a:blip>
                    <a:srcRect l="6322" r="6322"/>
                    <a:stretch>
                      <a:fillRect/>
                    </a:stretch>
                  </pic:blipFill>
                  <pic:spPr>
                    <a:xfrm>
                      <a:off x="0" y="0"/>
                      <a:ext cx="1318921" cy="1724025"/>
                    </a:xfrm>
                    <a:prstGeom prst="rect">
                      <a:avLst/>
                    </a:prstGeom>
                    <a:ln w="12700" cap="flat">
                      <a:noFill/>
                      <a:miter lim="400000"/>
                    </a:ln>
                    <a:effectLst/>
                  </pic:spPr>
                </pic:pic>
              </a:graphicData>
            </a:graphic>
          </wp:inline>
        </w:drawing>
      </w:r>
    </w:p>
    <w:p w:rsidR="007061DF" w:rsidRDefault="007061DF">
      <w:pPr>
        <w:ind w:firstLine="560"/>
        <w:rPr>
          <w:rFonts w:ascii="微软雅黑" w:eastAsia="微软雅黑" w:hAnsi="微软雅黑" w:cs="微软雅黑"/>
        </w:rPr>
      </w:pPr>
      <w:bookmarkStart w:id="0" w:name="_GoBack"/>
      <w:bookmarkEnd w:id="0"/>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noProof/>
          <w:lang w:val="en-US" w:eastAsia="zh-CN"/>
        </w:rPr>
        <mc:AlternateContent>
          <mc:Choice Requires="wps">
            <w:drawing>
              <wp:anchor distT="0" distB="0" distL="0" distR="0" simplePos="0" relativeHeight="251668480" behindDoc="0" locked="0" layoutInCell="1" allowOverlap="1">
                <wp:simplePos x="0" y="0"/>
                <wp:positionH relativeFrom="column">
                  <wp:posOffset>2056764</wp:posOffset>
                </wp:positionH>
                <wp:positionV relativeFrom="line">
                  <wp:posOffset>1102360</wp:posOffset>
                </wp:positionV>
                <wp:extent cx="3343275" cy="622935"/>
                <wp:effectExtent l="0" t="0" r="0" b="0"/>
                <wp:wrapNone/>
                <wp:docPr id="1073741844" name="officeArt object" descr="文本框 10"/>
                <wp:cNvGraphicFramePr/>
                <a:graphic xmlns:a="http://schemas.openxmlformats.org/drawingml/2006/main">
                  <a:graphicData uri="http://schemas.microsoft.com/office/word/2010/wordprocessingShape">
                    <wps:wsp>
                      <wps:cNvSpPr txBox="1"/>
                      <wps:spPr>
                        <a:xfrm>
                          <a:off x="0" y="0"/>
                          <a:ext cx="3343275" cy="622935"/>
                        </a:xfrm>
                        <a:prstGeom prst="rect">
                          <a:avLst/>
                        </a:prstGeom>
                        <a:solidFill>
                          <a:srgbClr val="FFFFFF"/>
                        </a:solidFill>
                        <a:ln w="12700" cap="flat">
                          <a:noFill/>
                          <a:miter lim="400000"/>
                        </a:ln>
                        <a:effectLst/>
                      </wps:spPr>
                      <wps:txbx>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朱砝</w:t>
                            </w:r>
                          </w:p>
                          <w:p w:rsidR="007061DF" w:rsidRDefault="0019190E">
                            <w:r>
                              <w:rPr>
                                <w:rStyle w:val="a7"/>
                                <w:rFonts w:ascii="微软雅黑" w:eastAsia="微软雅黑" w:hAnsi="微软雅黑" w:cs="微软雅黑"/>
                                <w:sz w:val="24"/>
                                <w:szCs w:val="24"/>
                              </w:rPr>
                              <w:t>币印矿池联合创使人，</w:t>
                            </w:r>
                            <w:r>
                              <w:rPr>
                                <w:rStyle w:val="a7"/>
                                <w:rFonts w:ascii="微软雅黑" w:eastAsia="微软雅黑" w:hAnsi="微软雅黑" w:cs="微软雅黑"/>
                                <w:sz w:val="24"/>
                                <w:szCs w:val="24"/>
                                <w:lang w:val="en-US"/>
                              </w:rPr>
                              <w:t>BTC.com</w:t>
                            </w:r>
                            <w:r>
                              <w:rPr>
                                <w:rStyle w:val="a7"/>
                                <w:rFonts w:ascii="微软雅黑" w:eastAsia="微软雅黑" w:hAnsi="微软雅黑" w:cs="微软雅黑"/>
                                <w:sz w:val="24"/>
                                <w:szCs w:val="24"/>
                              </w:rPr>
                              <w:t>前运营总监</w:t>
                            </w:r>
                          </w:p>
                        </w:txbxContent>
                      </wps:txbx>
                      <wps:bodyPr wrap="square" lIns="45719" tIns="45719" rIns="45719" bIns="45719" numCol="1" anchor="t">
                        <a:noAutofit/>
                      </wps:bodyPr>
                    </wps:wsp>
                  </a:graphicData>
                </a:graphic>
              </wp:anchor>
            </w:drawing>
          </mc:Choice>
          <mc:Fallback>
            <w:pict>
              <v:shape id="_x0000_s1033" type="#_x0000_t202" alt="说明: 文本框 10" style="position:absolute;left:0;text-align:left;margin-left:161.95pt;margin-top:86.8pt;width:263.25pt;height:49.05pt;z-index:251668480;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" stroked="f" strokeweight="1pt">
                <v:stroke miterlimit="4"/>
                <v:textbox inset="1.27mm,1.27mm,1.27mm,1.27mm">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朱砝</w:t>
                      </w:r>
                    </w:p>
                    <w:p w:rsidR="007061DF" w:rsidRDefault="0019190E">
                      <w:r>
                        <w:rPr>
                          <w:rStyle w:val="a7"/>
                          <w:rFonts w:ascii="微软雅黑" w:eastAsia="微软雅黑" w:hAnsi="微软雅黑" w:cs="微软雅黑"/>
                          <w:sz w:val="24"/>
                          <w:szCs w:val="24"/>
                        </w:rPr>
                        <w:t>币印矿池联合创使人，</w:t>
                      </w:r>
                      <w:r>
                        <w:rPr>
                          <w:rStyle w:val="a7"/>
                          <w:rFonts w:ascii="微软雅黑" w:eastAsia="微软雅黑" w:hAnsi="微软雅黑" w:cs="微软雅黑"/>
                          <w:sz w:val="24"/>
                          <w:szCs w:val="24"/>
                          <w:lang w:val="en-US"/>
                        </w:rPr>
                        <w:t>BTC.com</w:t>
                      </w:r>
                      <w:r>
                        <w:rPr>
                          <w:rStyle w:val="a7"/>
                          <w:rFonts w:ascii="微软雅黑" w:eastAsia="微软雅黑" w:hAnsi="微软雅黑" w:cs="微软雅黑"/>
                          <w:sz w:val="24"/>
                          <w:szCs w:val="24"/>
                        </w:rPr>
                        <w:t>前运营总监</w:t>
                      </w:r>
                    </w:p>
                  </w:txbxContent>
                </v:textbox>
                <w10:wrap anchory="line"/>
              </v:shape>
            </w:pict>
          </mc:Fallback>
        </mc:AlternateContent>
      </w:r>
      <w:r>
        <w:rPr>
          <w:rStyle w:val="a7"/>
          <w:rFonts w:ascii="微软雅黑" w:eastAsia="微软雅黑" w:hAnsi="微软雅黑" w:cs="微软雅黑"/>
          <w:noProof/>
          <w:lang w:val="en-US" w:eastAsia="zh-CN"/>
        </w:rPr>
        <w:drawing>
          <wp:inline distT="0" distB="0" distL="0" distR="0">
            <wp:extent cx="1349616" cy="1724025"/>
            <wp:effectExtent l="0" t="0" r="0" b="0"/>
            <wp:docPr id="1073741845" name="officeArt object" descr="../Library/Containers/com.tencent.xinWeChat/Data/Library/Application%20Support/com.tencent.xinWeChat/2.0b4.0.9/c876a5329ee5a83bcea2dae561b3815c/Message/MessageTemp/9e20f478899dc29eb19741386f9343c8/Image/3471521514337_.pic.jpg"/>
            <wp:cNvGraphicFramePr/>
            <a:graphic xmlns:a="http://schemas.openxmlformats.org/drawingml/2006/main">
              <a:graphicData uri="http://schemas.openxmlformats.org/drawingml/2006/picture">
                <pic:pic xmlns:pic="http://schemas.openxmlformats.org/drawingml/2006/picture">
                  <pic:nvPicPr>
                    <pic:cNvPr id="1073741845" name="../Library/Containers/com.tencent.xinWeChat/Data/Library/Application%20Support/com.tencent.xinWeChat/2.0b4.0.9/c876a5329ee5a83bcea2dae561b3815c/Message/MessageTemp/9e20f478899dc29eb19741386f9343c8/Image/3471521514337_.pic.jpg" descr="../Library/Containers/com.tencent.xinWeChat/Data/Library/Application%20Support/com.tencent.xinWeChat/2.0b4.0.9/c876a5329ee5a83bcea2dae561b3815c/Message/MessageTemp/9e20f478899dc29eb19741386f9343c8/Image/3471521514337_.pic.jpg"/>
                    <pic:cNvPicPr>
                      <a:picLocks noChangeAspect="1"/>
                    </pic:cNvPicPr>
                  </pic:nvPicPr>
                  <pic:blipFill>
                    <a:blip r:embed="rId18">
                      <a:extLst/>
                    </a:blip>
                    <a:srcRect l="9193" t="7626" r="11645" b="8475"/>
                    <a:stretch>
                      <a:fillRect/>
                    </a:stretch>
                  </pic:blipFill>
                  <pic:spPr>
                    <a:xfrm>
                      <a:off x="0" y="0"/>
                      <a:ext cx="1349616" cy="1724025"/>
                    </a:xfrm>
                    <a:prstGeom prst="rect">
                      <a:avLst/>
                    </a:prstGeom>
                    <a:ln w="12700" cap="flat">
                      <a:noFill/>
                      <a:miter lim="400000"/>
                    </a:ln>
                    <a:effectLst/>
                  </pic:spPr>
                </pic:pic>
              </a:graphicData>
            </a:graphic>
          </wp:inline>
        </w:drawing>
      </w:r>
    </w:p>
    <w:p w:rsidR="007061DF" w:rsidRDefault="007061DF">
      <w:pPr>
        <w:rPr>
          <w:rFonts w:ascii="微软雅黑" w:eastAsia="微软雅黑" w:hAnsi="微软雅黑" w:cs="微软雅黑"/>
        </w:rPr>
      </w:pP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noProof/>
          <w:lang w:val="en-US" w:eastAsia="zh-CN"/>
        </w:rPr>
        <mc:AlternateContent>
          <mc:Choice Requires="wps">
            <w:drawing>
              <wp:anchor distT="0" distB="0" distL="0" distR="0" simplePos="0" relativeHeight="251666432" behindDoc="0" locked="0" layoutInCell="1" allowOverlap="1">
                <wp:simplePos x="0" y="0"/>
                <wp:positionH relativeFrom="column">
                  <wp:posOffset>2056764</wp:posOffset>
                </wp:positionH>
                <wp:positionV relativeFrom="line">
                  <wp:posOffset>1181100</wp:posOffset>
                </wp:positionV>
                <wp:extent cx="3343275" cy="622935"/>
                <wp:effectExtent l="0" t="0" r="0" b="0"/>
                <wp:wrapNone/>
                <wp:docPr id="1073741846" name="officeArt object" descr="文本框 7"/>
                <wp:cNvGraphicFramePr/>
                <a:graphic xmlns:a="http://schemas.openxmlformats.org/drawingml/2006/main">
                  <a:graphicData uri="http://schemas.microsoft.com/office/word/2010/wordprocessingShape">
                    <wps:wsp>
                      <wps:cNvSpPr txBox="1"/>
                      <wps:spPr>
                        <a:xfrm>
                          <a:off x="0" y="0"/>
                          <a:ext cx="3343275" cy="622935"/>
                        </a:xfrm>
                        <a:prstGeom prst="rect">
                          <a:avLst/>
                        </a:prstGeom>
                        <a:solidFill>
                          <a:srgbClr val="FFFFFF"/>
                        </a:solidFill>
                        <a:ln w="12700" cap="flat">
                          <a:noFill/>
                          <a:miter lim="400000"/>
                        </a:ln>
                        <a:effectLst/>
                      </wps:spPr>
                      <wps:txbx>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张君</w:t>
                            </w:r>
                          </w:p>
                          <w:p w:rsidR="007061DF" w:rsidRDefault="0019190E">
                            <w:proofErr w:type="spellStart"/>
                            <w:r>
                              <w:rPr>
                                <w:rStyle w:val="a7"/>
                                <w:rFonts w:ascii="微软雅黑" w:eastAsia="微软雅黑" w:hAnsi="微软雅黑" w:cs="微软雅黑"/>
                                <w:sz w:val="24"/>
                                <w:szCs w:val="24"/>
                                <w:lang w:val="en-US"/>
                              </w:rPr>
                              <w:t>IPChain</w:t>
                            </w:r>
                            <w:proofErr w:type="spellEnd"/>
                            <w:r>
                              <w:rPr>
                                <w:rStyle w:val="a7"/>
                                <w:rFonts w:ascii="微软雅黑" w:eastAsia="微软雅黑" w:hAnsi="微软雅黑" w:cs="微软雅黑"/>
                                <w:sz w:val="24"/>
                                <w:szCs w:val="24"/>
                              </w:rPr>
                              <w:t>知产链合伙人，</w:t>
                            </w:r>
                            <w:r>
                              <w:rPr>
                                <w:rStyle w:val="a7"/>
                                <w:rFonts w:ascii="微软雅黑" w:eastAsia="微软雅黑" w:hAnsi="微软雅黑" w:cs="微软雅黑"/>
                                <w:sz w:val="24"/>
                                <w:szCs w:val="24"/>
                                <w:lang w:val="en-US"/>
                              </w:rPr>
                              <w:t>OTCOIN.VIP</w:t>
                            </w:r>
                            <w:r>
                              <w:rPr>
                                <w:rStyle w:val="a7"/>
                                <w:rFonts w:ascii="微软雅黑" w:eastAsia="微软雅黑" w:hAnsi="微软雅黑" w:cs="微软雅黑"/>
                                <w:sz w:val="24"/>
                                <w:szCs w:val="24"/>
                              </w:rPr>
                              <w:t>合伙人</w:t>
                            </w:r>
                          </w:p>
                        </w:txbxContent>
                      </wps:txbx>
                      <wps:bodyPr wrap="square" lIns="45719" tIns="45719" rIns="45719" bIns="45719" numCol="1" anchor="t">
                        <a:noAutofit/>
                      </wps:bodyPr>
                    </wps:wsp>
                  </a:graphicData>
                </a:graphic>
              </wp:anchor>
            </w:drawing>
          </mc:Choice>
          <mc:Fallback>
            <w:pict>
              <v:shape id="_x0000_s1034" type="#_x0000_t202" alt="说明: 文本框 7" style="position:absolute;left:0;text-align:left;margin-left:161.95pt;margin-top:93pt;width:263.25pt;height:49.05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" stroked="f" strokeweight="1pt">
                <v:stroke miterlimit="4"/>
                <v:textbox inset="1.27mm,1.27mm,1.27mm,1.27mm">
                  <w:txbxContent>
                    <w:p w:rsidR="007061DF" w:rsidRDefault="0019190E">
                      <w:pPr>
                        <w:rPr>
                          <w:rStyle w:val="a7"/>
                          <w:rFonts w:ascii="微软雅黑" w:eastAsia="微软雅黑" w:hAnsi="微软雅黑" w:cs="微软雅黑"/>
                          <w:sz w:val="24"/>
                          <w:szCs w:val="24"/>
                        </w:rPr>
                      </w:pPr>
                      <w:r>
                        <w:rPr>
                          <w:rStyle w:val="a7"/>
                          <w:rFonts w:ascii="微软雅黑" w:eastAsia="微软雅黑" w:hAnsi="微软雅黑" w:cs="微软雅黑"/>
                          <w:sz w:val="24"/>
                          <w:szCs w:val="24"/>
                        </w:rPr>
                        <w:t>张君</w:t>
                      </w:r>
                    </w:p>
                    <w:p w:rsidR="007061DF" w:rsidRDefault="0019190E">
                      <w:proofErr w:type="spellStart"/>
                      <w:r>
                        <w:rPr>
                          <w:rStyle w:val="a7"/>
                          <w:rFonts w:ascii="微软雅黑" w:eastAsia="微软雅黑" w:hAnsi="微软雅黑" w:cs="微软雅黑"/>
                          <w:sz w:val="24"/>
                          <w:szCs w:val="24"/>
                          <w:lang w:val="en-US"/>
                        </w:rPr>
                        <w:t>IPChain</w:t>
                      </w:r>
                      <w:proofErr w:type="spellEnd"/>
                      <w:r>
                        <w:rPr>
                          <w:rStyle w:val="a7"/>
                          <w:rFonts w:ascii="微软雅黑" w:eastAsia="微软雅黑" w:hAnsi="微软雅黑" w:cs="微软雅黑"/>
                          <w:sz w:val="24"/>
                          <w:szCs w:val="24"/>
                        </w:rPr>
                        <w:t>知产链合伙人，</w:t>
                      </w:r>
                      <w:r>
                        <w:rPr>
                          <w:rStyle w:val="a7"/>
                          <w:rFonts w:ascii="微软雅黑" w:eastAsia="微软雅黑" w:hAnsi="微软雅黑" w:cs="微软雅黑"/>
                          <w:sz w:val="24"/>
                          <w:szCs w:val="24"/>
                          <w:lang w:val="en-US"/>
                        </w:rPr>
                        <w:t>OTCOIN.VIP</w:t>
                      </w:r>
                      <w:r>
                        <w:rPr>
                          <w:rStyle w:val="a7"/>
                          <w:rFonts w:ascii="微软雅黑" w:eastAsia="微软雅黑" w:hAnsi="微软雅黑" w:cs="微软雅黑"/>
                          <w:sz w:val="24"/>
                          <w:szCs w:val="24"/>
                        </w:rPr>
                        <w:t>合伙人</w:t>
                      </w:r>
                    </w:p>
                  </w:txbxContent>
                </v:textbox>
                <w10:wrap anchory="line"/>
              </v:shape>
            </w:pict>
          </mc:Fallback>
        </mc:AlternateContent>
      </w:r>
      <w:r>
        <w:rPr>
          <w:rStyle w:val="a7"/>
          <w:rFonts w:ascii="微软雅黑" w:eastAsia="微软雅黑" w:hAnsi="微软雅黑" w:cs="微软雅黑"/>
          <w:noProof/>
          <w:lang w:val="en-US" w:eastAsia="zh-CN"/>
        </w:rPr>
        <w:drawing>
          <wp:inline distT="0" distB="0" distL="0" distR="0">
            <wp:extent cx="1362905" cy="1743075"/>
            <wp:effectExtent l="0" t="0" r="0" b="0"/>
            <wp:docPr id="1073741847" name="officeArt object" descr="图片 1"/>
            <wp:cNvGraphicFramePr/>
            <a:graphic xmlns:a="http://schemas.openxmlformats.org/drawingml/2006/main">
              <a:graphicData uri="http://schemas.openxmlformats.org/drawingml/2006/picture">
                <pic:pic xmlns:pic="http://schemas.openxmlformats.org/drawingml/2006/picture">
                  <pic:nvPicPr>
                    <pic:cNvPr id="1073741847" name="图片 1" descr="图片 1"/>
                    <pic:cNvPicPr>
                      <a:picLocks noChangeAspect="1"/>
                    </pic:cNvPicPr>
                  </pic:nvPicPr>
                  <pic:blipFill>
                    <a:blip r:embed="rId19">
                      <a:extLst/>
                    </a:blip>
                    <a:stretch>
                      <a:fillRect/>
                    </a:stretch>
                  </pic:blipFill>
                  <pic:spPr>
                    <a:xfrm>
                      <a:off x="0" y="0"/>
                      <a:ext cx="1362905" cy="1743075"/>
                    </a:xfrm>
                    <a:prstGeom prst="rect">
                      <a:avLst/>
                    </a:prstGeom>
                    <a:ln w="12700" cap="flat">
                      <a:noFill/>
                      <a:miter lim="400000"/>
                    </a:ln>
                    <a:effectLst/>
                  </pic:spPr>
                </pic:pic>
              </a:graphicData>
            </a:graphic>
          </wp:inline>
        </w:drawing>
      </w: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19190E">
      <w:pPr>
        <w:ind w:firstLine="560"/>
        <w:rPr>
          <w:rStyle w:val="a7"/>
          <w:rFonts w:ascii="微软雅黑" w:eastAsia="微软雅黑" w:hAnsi="微软雅黑" w:cs="微软雅黑"/>
          <w:b/>
          <w:bCs/>
        </w:rPr>
      </w:pPr>
      <w:r>
        <w:rPr>
          <w:rStyle w:val="a7"/>
          <w:rFonts w:ascii="微软雅黑" w:eastAsia="微软雅黑" w:hAnsi="微软雅黑" w:cs="微软雅黑"/>
          <w:noProof/>
          <w:sz w:val="30"/>
          <w:szCs w:val="30"/>
          <w:lang w:val="en-US" w:eastAsia="zh-CN"/>
        </w:rPr>
        <w:lastRenderedPageBreak/>
        <w:drawing>
          <wp:anchor distT="0" distB="0" distL="0" distR="0" simplePos="0" relativeHeight="251675648" behindDoc="0" locked="0" layoutInCell="1" allowOverlap="1">
            <wp:simplePos x="0" y="0"/>
            <wp:positionH relativeFrom="column">
              <wp:posOffset>3208562</wp:posOffset>
            </wp:positionH>
            <wp:positionV relativeFrom="line">
              <wp:posOffset>500974</wp:posOffset>
            </wp:positionV>
            <wp:extent cx="1153160" cy="1085850"/>
            <wp:effectExtent l="0" t="0" r="0" b="0"/>
            <wp:wrapNone/>
            <wp:docPr id="1073741848" name="officeArt object" descr="C:\Users\Howson\AppData\Local\Microsoft\Windows\INetCache\Content.Word\194172134.jpg"/>
            <wp:cNvGraphicFramePr/>
            <a:graphic xmlns:a="http://schemas.openxmlformats.org/drawingml/2006/main">
              <a:graphicData uri="http://schemas.openxmlformats.org/drawingml/2006/picture">
                <pic:pic xmlns:pic="http://schemas.openxmlformats.org/drawingml/2006/picture">
                  <pic:nvPicPr>
                    <pic:cNvPr id="1073741848" name="C:\Users\Howson\AppData\Local\Microsoft\Windows\INetCache\Content.Word\194172134.jpg" descr="C:\Users\Howson\AppData\Local\Microsoft\Windows\INetCache\Content.Word\194172134.jpg"/>
                    <pic:cNvPicPr>
                      <a:picLocks noChangeAspect="1"/>
                    </pic:cNvPicPr>
                  </pic:nvPicPr>
                  <pic:blipFill>
                    <a:blip r:embed="rId20">
                      <a:extLst/>
                    </a:blip>
                    <a:srcRect l="20000" t="22614" r="22128" b="13065"/>
                    <a:stretch>
                      <a:fillRect/>
                    </a:stretch>
                  </pic:blipFill>
                  <pic:spPr>
                    <a:xfrm>
                      <a:off x="0" y="0"/>
                      <a:ext cx="1153160" cy="1085850"/>
                    </a:xfrm>
                    <a:prstGeom prst="rect">
                      <a:avLst/>
                    </a:prstGeom>
                    <a:ln w="12700" cap="flat">
                      <a:noFill/>
                      <a:miter lim="400000"/>
                    </a:ln>
                    <a:effectLst/>
                  </pic:spPr>
                </pic:pic>
              </a:graphicData>
            </a:graphic>
          </wp:anchor>
        </w:drawing>
      </w:r>
      <w:r>
        <w:rPr>
          <w:rStyle w:val="a7"/>
          <w:rFonts w:ascii="微软雅黑" w:eastAsia="微软雅黑" w:hAnsi="微软雅黑" w:cs="微软雅黑"/>
          <w:noProof/>
          <w:sz w:val="30"/>
          <w:szCs w:val="30"/>
          <w:lang w:val="en-US" w:eastAsia="zh-CN"/>
        </w:rPr>
        <w:drawing>
          <wp:anchor distT="0" distB="0" distL="0" distR="0" simplePos="0" relativeHeight="251676672" behindDoc="0" locked="0" layoutInCell="1" allowOverlap="1">
            <wp:simplePos x="0" y="0"/>
            <wp:positionH relativeFrom="column">
              <wp:posOffset>305434</wp:posOffset>
            </wp:positionH>
            <wp:positionV relativeFrom="line">
              <wp:posOffset>605155</wp:posOffset>
            </wp:positionV>
            <wp:extent cx="1906905" cy="807085"/>
            <wp:effectExtent l="0" t="0" r="0" b="0"/>
            <wp:wrapTopAndBottom distT="0" distB="0"/>
            <wp:docPr id="1073741849" name="officeArt object" descr="QQ截图20180324221304.jpg"/>
            <wp:cNvGraphicFramePr/>
            <a:graphic xmlns:a="http://schemas.openxmlformats.org/drawingml/2006/main">
              <a:graphicData uri="http://schemas.openxmlformats.org/drawingml/2006/picture">
                <pic:pic xmlns:pic="http://schemas.openxmlformats.org/drawingml/2006/picture">
                  <pic:nvPicPr>
                    <pic:cNvPr id="1073741849" name="QQ截图20180324221304.jpg" descr="QQ截图20180324221304.jpg"/>
                    <pic:cNvPicPr>
                      <a:picLocks noChangeAspect="1"/>
                    </pic:cNvPicPr>
                  </pic:nvPicPr>
                  <pic:blipFill>
                    <a:blip r:embed="rId21">
                      <a:extLst/>
                    </a:blip>
                    <a:stretch>
                      <a:fillRect/>
                    </a:stretch>
                  </pic:blipFill>
                  <pic:spPr>
                    <a:xfrm>
                      <a:off x="0" y="0"/>
                      <a:ext cx="1906905" cy="807085"/>
                    </a:xfrm>
                    <a:prstGeom prst="rect">
                      <a:avLst/>
                    </a:prstGeom>
                    <a:ln w="12700" cap="flat">
                      <a:noFill/>
                      <a:miter lim="400000"/>
                    </a:ln>
                    <a:effectLst/>
                  </pic:spPr>
                </pic:pic>
              </a:graphicData>
            </a:graphic>
          </wp:anchor>
        </w:drawing>
      </w:r>
      <w:r>
        <w:rPr>
          <w:rStyle w:val="a7"/>
          <w:rFonts w:ascii="微软雅黑" w:eastAsia="微软雅黑" w:hAnsi="微软雅黑" w:cs="微软雅黑"/>
          <w:b/>
          <w:bCs/>
        </w:rPr>
        <w:t>3.投资机构</w:t>
      </w:r>
    </w:p>
    <w:p w:rsidR="007061DF" w:rsidRDefault="007061DF">
      <w:pPr>
        <w:ind w:firstLine="560"/>
        <w:rPr>
          <w:rFonts w:ascii="微软雅黑" w:eastAsia="微软雅黑" w:hAnsi="微软雅黑" w:cs="微软雅黑"/>
        </w:rPr>
      </w:pPr>
    </w:p>
    <w:p w:rsidR="007061DF" w:rsidRDefault="0019190E">
      <w:pPr>
        <w:rPr>
          <w:rStyle w:val="a7"/>
          <w:rFonts w:ascii="微软雅黑" w:eastAsia="微软雅黑" w:hAnsi="微软雅黑" w:cs="微软雅黑"/>
        </w:rPr>
      </w:pPr>
      <w:r>
        <w:rPr>
          <w:rStyle w:val="a7"/>
          <w:rFonts w:ascii="微软雅黑" w:eastAsia="微软雅黑" w:hAnsi="微软雅黑" w:cs="微软雅黑"/>
        </w:rPr>
        <w:t xml:space="preserve">  </w:t>
      </w:r>
    </w:p>
    <w:p w:rsidR="007061DF" w:rsidRDefault="007061DF">
      <w:pPr>
        <w:ind w:firstLine="560"/>
        <w:rPr>
          <w:rFonts w:ascii="微软雅黑" w:eastAsia="微软雅黑" w:hAnsi="微软雅黑" w:cs="微软雅黑"/>
          <w:lang w:val="en-US"/>
        </w:rPr>
      </w:pPr>
    </w:p>
    <w:p w:rsidR="007061DF" w:rsidRDefault="007061DF">
      <w:pPr>
        <w:ind w:firstLine="560"/>
        <w:rPr>
          <w:rFonts w:ascii="微软雅黑" w:eastAsia="微软雅黑" w:hAnsi="微软雅黑" w:cs="微软雅黑"/>
          <w:lang w:val="en-US"/>
        </w:rPr>
      </w:pPr>
    </w:p>
    <w:p w:rsidR="007061DF" w:rsidRDefault="007061DF">
      <w:pPr>
        <w:rPr>
          <w:rFonts w:ascii="微软雅黑" w:eastAsia="微软雅黑" w:hAnsi="微软雅黑" w:cs="微软雅黑"/>
        </w:rPr>
      </w:pPr>
    </w:p>
    <w:p w:rsidR="007061DF" w:rsidRDefault="0019190E">
      <w:pPr>
        <w:ind w:firstLine="560"/>
        <w:rPr>
          <w:rStyle w:val="a7"/>
          <w:rFonts w:ascii="微软雅黑" w:eastAsia="微软雅黑" w:hAnsi="微软雅黑" w:cs="微软雅黑"/>
          <w:b/>
          <w:bCs/>
        </w:rPr>
      </w:pPr>
      <w:r>
        <w:rPr>
          <w:rStyle w:val="a7"/>
          <w:rFonts w:ascii="微软雅黑" w:eastAsia="微软雅黑" w:hAnsi="微软雅黑" w:cs="微软雅黑"/>
          <w:b/>
          <w:bCs/>
        </w:rPr>
        <w:t>4.战略合作伙伴</w:t>
      </w: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noProof/>
          <w:lang w:val="en-US" w:eastAsia="zh-CN"/>
        </w:rPr>
        <mc:AlternateContent>
          <mc:Choice Requires="wps">
            <w:drawing>
              <wp:anchor distT="0" distB="0" distL="0" distR="0" simplePos="0" relativeHeight="251677696" behindDoc="0" locked="0" layoutInCell="1" allowOverlap="1">
                <wp:simplePos x="0" y="0"/>
                <wp:positionH relativeFrom="column">
                  <wp:posOffset>2693665</wp:posOffset>
                </wp:positionH>
                <wp:positionV relativeFrom="line">
                  <wp:posOffset>288925</wp:posOffset>
                </wp:positionV>
                <wp:extent cx="2374264" cy="446405"/>
                <wp:effectExtent l="0" t="0" r="0" b="0"/>
                <wp:wrapNone/>
                <wp:docPr id="1073741850" name="officeArt object" descr="文本框 2"/>
                <wp:cNvGraphicFramePr/>
                <a:graphic xmlns:a="http://schemas.openxmlformats.org/drawingml/2006/main">
                  <a:graphicData uri="http://schemas.microsoft.com/office/word/2010/wordprocessingShape">
                    <wps:wsp>
                      <wps:cNvSpPr txBox="1"/>
                      <wps:spPr>
                        <a:xfrm>
                          <a:off x="0" y="0"/>
                          <a:ext cx="2374264" cy="446405"/>
                        </a:xfrm>
                        <a:prstGeom prst="rect">
                          <a:avLst/>
                        </a:prstGeom>
                        <a:solidFill>
                          <a:srgbClr val="FFFFFF"/>
                        </a:solidFill>
                        <a:ln w="12700" cap="flat">
                          <a:noFill/>
                          <a:miter lim="400000"/>
                        </a:ln>
                        <a:effectLst/>
                      </wps:spPr>
                      <wps:txbx>
                        <w:txbxContent>
                          <w:p w:rsidR="007061DF" w:rsidRDefault="0019190E">
                            <w:pPr>
                              <w:ind w:firstLine="560"/>
                            </w:pPr>
                            <w:r>
                              <w:rPr>
                                <w:rStyle w:val="a7"/>
                                <w:rFonts w:eastAsia="华文楷体" w:hint="eastAsia"/>
                                <w:sz w:val="32"/>
                                <w:szCs w:val="32"/>
                              </w:rPr>
                              <w:t>花旗太平洋公司</w:t>
                            </w:r>
                          </w:p>
                        </w:txbxContent>
                      </wps:txbx>
                      <wps:bodyPr wrap="square" lIns="45719" tIns="45719" rIns="45719" bIns="45719" numCol="1" anchor="t">
                        <a:noAutofit/>
                      </wps:bodyPr>
                    </wps:wsp>
                  </a:graphicData>
                </a:graphic>
              </wp:anchor>
            </w:drawing>
          </mc:Choice>
          <mc:Fallback>
            <w:pict>
              <v:shape id="_x0000_s1035" type="#_x0000_t202" alt="说明: 文本框 2" style="position:absolute;left:0;text-align:left;margin-left:212.1pt;margin-top:22.75pt;width:186.95pt;height:35.15pt;z-index:251677696;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" stroked="f" strokeweight="1pt">
                <v:stroke miterlimit="4"/>
                <v:textbox inset="1.27mm,1.27mm,1.27mm,1.27mm">
                  <w:txbxContent>
                    <w:p w:rsidR="007061DF" w:rsidRDefault="0019190E">
                      <w:pPr>
                        <w:ind w:firstLine="560"/>
                      </w:pPr>
                      <w:r>
                        <w:rPr>
                          <w:rStyle w:val="a7"/>
                          <w:rFonts w:eastAsia="华文楷体" w:hint="eastAsia"/>
                          <w:sz w:val="32"/>
                          <w:szCs w:val="32"/>
                        </w:rPr>
                        <w:t>花旗太平洋公司</w:t>
                      </w:r>
                    </w:p>
                  </w:txbxContent>
                </v:textbox>
                <w10:wrap anchory="line"/>
              </v:shape>
            </w:pict>
          </mc:Fallback>
        </mc:AlternateContent>
      </w: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noProof/>
          <w:lang w:val="en-US" w:eastAsia="zh-CN"/>
        </w:rPr>
        <w:drawing>
          <wp:inline distT="0" distB="0" distL="0" distR="0">
            <wp:extent cx="1531916" cy="431236"/>
            <wp:effectExtent l="0" t="0" r="0" b="0"/>
            <wp:docPr id="1073741851" name="officeArt object" descr="1910894414"/>
            <wp:cNvGraphicFramePr/>
            <a:graphic xmlns:a="http://schemas.openxmlformats.org/drawingml/2006/main">
              <a:graphicData uri="http://schemas.openxmlformats.org/drawingml/2006/picture">
                <pic:pic xmlns:pic="http://schemas.openxmlformats.org/drawingml/2006/picture">
                  <pic:nvPicPr>
                    <pic:cNvPr id="1073741851" name="1910894414" descr="1910894414"/>
                    <pic:cNvPicPr>
                      <a:picLocks noChangeAspect="1"/>
                    </pic:cNvPicPr>
                  </pic:nvPicPr>
                  <pic:blipFill>
                    <a:blip r:embed="rId22">
                      <a:extLst/>
                    </a:blip>
                    <a:stretch>
                      <a:fillRect/>
                    </a:stretch>
                  </pic:blipFill>
                  <pic:spPr>
                    <a:xfrm>
                      <a:off x="0" y="0"/>
                      <a:ext cx="1531916" cy="431236"/>
                    </a:xfrm>
                    <a:prstGeom prst="rect">
                      <a:avLst/>
                    </a:prstGeom>
                    <a:ln w="12700" cap="flat">
                      <a:noFill/>
                      <a:miter lim="400000"/>
                    </a:ln>
                    <a:effectLst/>
                  </pic:spPr>
                </pic:pic>
              </a:graphicData>
            </a:graphic>
          </wp:inline>
        </w:drawing>
      </w:r>
    </w:p>
    <w:p w:rsidR="007061DF" w:rsidRDefault="007061DF">
      <w:pPr>
        <w:ind w:firstLine="560"/>
        <w:rPr>
          <w:rStyle w:val="a7"/>
          <w:rFonts w:ascii="微软雅黑" w:eastAsia="微软雅黑" w:hAnsi="微软雅黑" w:cs="微软雅黑"/>
        </w:rPr>
      </w:pP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noProof/>
          <w:lang w:val="en-US" w:eastAsia="zh-CN"/>
        </w:rPr>
        <w:drawing>
          <wp:anchor distT="0" distB="0" distL="0" distR="0" simplePos="0" relativeHeight="251678720" behindDoc="0" locked="0" layoutInCell="1" allowOverlap="1">
            <wp:simplePos x="0" y="0"/>
            <wp:positionH relativeFrom="column">
              <wp:posOffset>2995929</wp:posOffset>
            </wp:positionH>
            <wp:positionV relativeFrom="line">
              <wp:posOffset>73025</wp:posOffset>
            </wp:positionV>
            <wp:extent cx="1683386" cy="723900"/>
            <wp:effectExtent l="0" t="0" r="0" b="0"/>
            <wp:wrapNone/>
            <wp:docPr id="1073741852" name="officeArt object" descr="2345截图20180324222021.png"/>
            <wp:cNvGraphicFramePr/>
            <a:graphic xmlns:a="http://schemas.openxmlformats.org/drawingml/2006/main">
              <a:graphicData uri="http://schemas.openxmlformats.org/drawingml/2006/picture">
                <pic:pic xmlns:pic="http://schemas.openxmlformats.org/drawingml/2006/picture">
                  <pic:nvPicPr>
                    <pic:cNvPr id="1073741852" name="2345截图20180324222021.png" descr="2345截图20180324222021.png"/>
                    <pic:cNvPicPr>
                      <a:picLocks noChangeAspect="1"/>
                    </pic:cNvPicPr>
                  </pic:nvPicPr>
                  <pic:blipFill>
                    <a:blip r:embed="rId23">
                      <a:extLst/>
                    </a:blip>
                    <a:stretch>
                      <a:fillRect/>
                    </a:stretch>
                  </pic:blipFill>
                  <pic:spPr>
                    <a:xfrm>
                      <a:off x="0" y="0"/>
                      <a:ext cx="1683386" cy="723900"/>
                    </a:xfrm>
                    <a:prstGeom prst="rect">
                      <a:avLst/>
                    </a:prstGeom>
                    <a:ln w="12700" cap="flat">
                      <a:noFill/>
                      <a:miter lim="400000"/>
                    </a:ln>
                    <a:effectLst/>
                  </pic:spPr>
                </pic:pic>
              </a:graphicData>
            </a:graphic>
          </wp:anchor>
        </w:drawing>
      </w:r>
      <w:r>
        <w:rPr>
          <w:rStyle w:val="a7"/>
          <w:rFonts w:ascii="微软雅黑" w:eastAsia="微软雅黑" w:hAnsi="微软雅黑" w:cs="微软雅黑"/>
          <w:noProof/>
          <w:lang w:val="en-US" w:eastAsia="zh-CN"/>
        </w:rPr>
        <w:drawing>
          <wp:inline distT="0" distB="0" distL="0" distR="0">
            <wp:extent cx="1533526" cy="847725"/>
            <wp:effectExtent l="0" t="0" r="0" b="0"/>
            <wp:docPr id="1073741853" name="officeArt object" descr="1996458803"/>
            <wp:cNvGraphicFramePr/>
            <a:graphic xmlns:a="http://schemas.openxmlformats.org/drawingml/2006/main">
              <a:graphicData uri="http://schemas.openxmlformats.org/drawingml/2006/picture">
                <pic:pic xmlns:pic="http://schemas.openxmlformats.org/drawingml/2006/picture">
                  <pic:nvPicPr>
                    <pic:cNvPr id="1073741853" name="1996458803" descr="1996458803"/>
                    <pic:cNvPicPr>
                      <a:picLocks noChangeAspect="1"/>
                    </pic:cNvPicPr>
                  </pic:nvPicPr>
                  <pic:blipFill>
                    <a:blip r:embed="rId24">
                      <a:extLst/>
                    </a:blip>
                    <a:srcRect l="25516" r="25516"/>
                    <a:stretch>
                      <a:fillRect/>
                    </a:stretch>
                  </pic:blipFill>
                  <pic:spPr>
                    <a:xfrm>
                      <a:off x="0" y="0"/>
                      <a:ext cx="1533526" cy="847725"/>
                    </a:xfrm>
                    <a:prstGeom prst="rect">
                      <a:avLst/>
                    </a:prstGeom>
                    <a:ln w="12700" cap="flat">
                      <a:noFill/>
                      <a:miter lim="400000"/>
                    </a:ln>
                    <a:effectLst/>
                  </pic:spPr>
                </pic:pic>
              </a:graphicData>
            </a:graphic>
          </wp:inline>
        </w:drawing>
      </w:r>
    </w:p>
    <w:p w:rsidR="007061DF" w:rsidRDefault="007061DF">
      <w:pPr>
        <w:rPr>
          <w:rFonts w:ascii="微软雅黑" w:eastAsia="微软雅黑" w:hAnsi="微软雅黑" w:cs="微软雅黑"/>
        </w:rPr>
      </w:pPr>
    </w:p>
    <w:p w:rsidR="007061DF" w:rsidRDefault="0019190E">
      <w:pPr>
        <w:ind w:firstLine="560"/>
        <w:rPr>
          <w:rStyle w:val="a7"/>
          <w:rFonts w:ascii="微软雅黑" w:eastAsia="微软雅黑" w:hAnsi="微软雅黑" w:cs="微软雅黑"/>
        </w:rPr>
      </w:pPr>
      <w:r>
        <w:rPr>
          <w:noProof/>
          <w:lang w:val="en-US" w:eastAsia="zh-CN"/>
        </w:rPr>
        <w:drawing>
          <wp:anchor distT="0" distB="0" distL="0" distR="0" simplePos="0" relativeHeight="251670528" behindDoc="0" locked="0" layoutInCell="1" allowOverlap="1">
            <wp:simplePos x="0" y="0"/>
            <wp:positionH relativeFrom="column">
              <wp:posOffset>2936239</wp:posOffset>
            </wp:positionH>
            <wp:positionV relativeFrom="line">
              <wp:posOffset>57785</wp:posOffset>
            </wp:positionV>
            <wp:extent cx="1838325" cy="572135"/>
            <wp:effectExtent l="0" t="0" r="0" b="0"/>
            <wp:wrapNone/>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17.png"/>
                    <pic:cNvPicPr>
                      <a:picLocks noChangeAspect="1"/>
                    </pic:cNvPicPr>
                  </pic:nvPicPr>
                  <pic:blipFill>
                    <a:blip r:embed="rId25">
                      <a:extLst/>
                    </a:blip>
                    <a:stretch>
                      <a:fillRect/>
                    </a:stretch>
                  </pic:blipFill>
                  <pic:spPr>
                    <a:xfrm>
                      <a:off x="0" y="0"/>
                      <a:ext cx="1838325" cy="572135"/>
                    </a:xfrm>
                    <a:prstGeom prst="rect">
                      <a:avLst/>
                    </a:prstGeom>
                    <a:ln w="12700" cap="flat">
                      <a:noFill/>
                      <a:miter lim="400000"/>
                    </a:ln>
                    <a:effectLst/>
                  </pic:spPr>
                </pic:pic>
              </a:graphicData>
            </a:graphic>
          </wp:anchor>
        </w:drawing>
      </w:r>
      <w:r>
        <w:rPr>
          <w:rStyle w:val="a7"/>
          <w:rFonts w:ascii="微软雅黑" w:eastAsia="微软雅黑" w:hAnsi="微软雅黑" w:cs="微软雅黑"/>
          <w:noProof/>
          <w:lang w:val="en-US" w:eastAsia="zh-CN"/>
        </w:rPr>
        <mc:AlternateContent>
          <mc:Choice Requires="wps">
            <w:drawing>
              <wp:anchor distT="0" distB="0" distL="0" distR="0" simplePos="0" relativeHeight="251671552" behindDoc="0" locked="0" layoutInCell="1" allowOverlap="1">
                <wp:simplePos x="0" y="0"/>
                <wp:positionH relativeFrom="column">
                  <wp:posOffset>304800</wp:posOffset>
                </wp:positionH>
                <wp:positionV relativeFrom="line">
                  <wp:posOffset>29210</wp:posOffset>
                </wp:positionV>
                <wp:extent cx="1866900" cy="619125"/>
                <wp:effectExtent l="0" t="0" r="0" b="0"/>
                <wp:wrapNone/>
                <wp:docPr id="1073741855" name="officeArt object" descr="矩形 1"/>
                <wp:cNvGraphicFramePr/>
                <a:graphic xmlns:a="http://schemas.openxmlformats.org/drawingml/2006/main">
                  <a:graphicData uri="http://schemas.microsoft.com/office/word/2010/wordprocessingShape">
                    <wps:wsp>
                      <wps:cNvSpPr/>
                      <wps:spPr>
                        <a:xfrm>
                          <a:off x="0" y="0"/>
                          <a:ext cx="1866900" cy="619125"/>
                        </a:xfrm>
                        <a:prstGeom prst="rect">
                          <a:avLst/>
                        </a:prstGeom>
                        <a:solidFill>
                          <a:srgbClr val="000000"/>
                        </a:solidFill>
                        <a:ln w="38100" cap="flat">
                          <a:solidFill>
                            <a:srgbClr val="FFFFFF"/>
                          </a:solidFill>
                          <a:prstDash val="solid"/>
                          <a:round/>
                        </a:ln>
                        <a:effectLst/>
                      </wps:spPr>
                      <wps:bodyPr/>
                    </wps:wsp>
                  </a:graphicData>
                </a:graphic>
              </wp:anchor>
            </w:drawing>
          </mc:Choice>
          <mc:Fallback>
            <w:pict>
              <v:rect id="officeArt object" o:spid="_x0000_s1026" alt="说明: 矩形 1" style="position:absolute;left:0;text-align:left;margin-left:24pt;margin-top:2.3pt;width:147pt;height:48.75pt;z-index:25167155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" fillcolor="black" strokecolor="white" strokeweight="3pt">
                <v:stroke joinstyle="round"/>
                <w10:wrap anchory="line"/>
              </v:rect>
            </w:pict>
          </mc:Fallback>
        </mc:AlternateContent>
      </w:r>
      <w:r>
        <w:rPr>
          <w:noProof/>
          <w:lang w:val="en-US" w:eastAsia="zh-CN"/>
        </w:rPr>
        <w:drawing>
          <wp:anchor distT="0" distB="0" distL="0" distR="0" simplePos="0" relativeHeight="251672576" behindDoc="0" locked="0" layoutInCell="1" allowOverlap="1">
            <wp:simplePos x="0" y="0"/>
            <wp:positionH relativeFrom="column">
              <wp:posOffset>408940</wp:posOffset>
            </wp:positionH>
            <wp:positionV relativeFrom="line">
              <wp:posOffset>114935</wp:posOffset>
            </wp:positionV>
            <wp:extent cx="1552575" cy="428625"/>
            <wp:effectExtent l="0" t="0" r="0" b="0"/>
            <wp:wrapNone/>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18.png"/>
                    <pic:cNvPicPr>
                      <a:picLocks noChangeAspect="1"/>
                    </pic:cNvPicPr>
                  </pic:nvPicPr>
                  <pic:blipFill>
                    <a:blip r:embed="rId26">
                      <a:extLst/>
                    </a:blip>
                    <a:stretch>
                      <a:fillRect/>
                    </a:stretch>
                  </pic:blipFill>
                  <pic:spPr>
                    <a:xfrm>
                      <a:off x="0" y="0"/>
                      <a:ext cx="1552575" cy="428625"/>
                    </a:xfrm>
                    <a:prstGeom prst="rect">
                      <a:avLst/>
                    </a:prstGeom>
                    <a:ln w="12700" cap="flat">
                      <a:noFill/>
                      <a:miter lim="400000"/>
                    </a:ln>
                    <a:effectLst/>
                  </pic:spPr>
                </pic:pic>
              </a:graphicData>
            </a:graphic>
          </wp:anchor>
        </w:drawing>
      </w:r>
    </w:p>
    <w:p w:rsidR="007061DF" w:rsidRDefault="007061DF">
      <w:pPr>
        <w:ind w:firstLine="560"/>
        <w:rPr>
          <w:rFonts w:ascii="微软雅黑" w:eastAsia="微软雅黑" w:hAnsi="微软雅黑" w:cs="微软雅黑"/>
        </w:rPr>
      </w:pPr>
    </w:p>
    <w:p w:rsidR="007061DF" w:rsidRDefault="007061DF">
      <w:pPr>
        <w:ind w:firstLine="560"/>
        <w:rPr>
          <w:rFonts w:ascii="微软雅黑" w:eastAsia="微软雅黑" w:hAnsi="微软雅黑" w:cs="微软雅黑"/>
        </w:rPr>
      </w:pPr>
    </w:p>
    <w:p w:rsidR="007061DF" w:rsidRDefault="0019190E">
      <w:pPr>
        <w:ind w:firstLine="560"/>
        <w:rPr>
          <w:rStyle w:val="a7"/>
          <w:rFonts w:ascii="微软雅黑" w:eastAsia="微软雅黑" w:hAnsi="微软雅黑" w:cs="微软雅黑"/>
        </w:rPr>
      </w:pPr>
      <w:r>
        <w:rPr>
          <w:rStyle w:val="a7"/>
          <w:rFonts w:ascii="微软雅黑" w:eastAsia="微软雅黑" w:hAnsi="微软雅黑" w:cs="微软雅黑"/>
          <w:noProof/>
          <w:lang w:val="en-US" w:eastAsia="zh-CN"/>
        </w:rPr>
        <w:drawing>
          <wp:anchor distT="0" distB="0" distL="0" distR="0" simplePos="0" relativeHeight="251679744" behindDoc="0" locked="0" layoutInCell="1" allowOverlap="1">
            <wp:simplePos x="0" y="0"/>
            <wp:positionH relativeFrom="column">
              <wp:posOffset>3074740</wp:posOffset>
            </wp:positionH>
            <wp:positionV relativeFrom="line">
              <wp:posOffset>-1904</wp:posOffset>
            </wp:positionV>
            <wp:extent cx="1610361" cy="783591"/>
            <wp:effectExtent l="0" t="0" r="0" b="0"/>
            <wp:wrapNone/>
            <wp:docPr id="1073741857" name="officeArt object" descr="2345截图20180324222055.png"/>
            <wp:cNvGraphicFramePr/>
            <a:graphic xmlns:a="http://schemas.openxmlformats.org/drawingml/2006/main">
              <a:graphicData uri="http://schemas.openxmlformats.org/drawingml/2006/picture">
                <pic:pic xmlns:pic="http://schemas.openxmlformats.org/drawingml/2006/picture">
                  <pic:nvPicPr>
                    <pic:cNvPr id="1073741857" name="2345截图20180324222055.png" descr="2345截图20180324222055.png"/>
                    <pic:cNvPicPr>
                      <a:picLocks noChangeAspect="1"/>
                    </pic:cNvPicPr>
                  </pic:nvPicPr>
                  <pic:blipFill>
                    <a:blip r:embed="rId27">
                      <a:extLst/>
                    </a:blip>
                    <a:stretch>
                      <a:fillRect/>
                    </a:stretch>
                  </pic:blipFill>
                  <pic:spPr>
                    <a:xfrm>
                      <a:off x="0" y="0"/>
                      <a:ext cx="1610361" cy="783591"/>
                    </a:xfrm>
                    <a:prstGeom prst="rect">
                      <a:avLst/>
                    </a:prstGeom>
                    <a:ln w="12700" cap="flat">
                      <a:noFill/>
                      <a:miter lim="400000"/>
                    </a:ln>
                    <a:effectLst/>
                  </pic:spPr>
                </pic:pic>
              </a:graphicData>
            </a:graphic>
          </wp:anchor>
        </w:drawing>
      </w:r>
      <w:r>
        <w:rPr>
          <w:rStyle w:val="a7"/>
          <w:rFonts w:ascii="微软雅黑" w:eastAsia="微软雅黑" w:hAnsi="微软雅黑" w:cs="微软雅黑"/>
          <w:noProof/>
          <w:lang w:val="en-US" w:eastAsia="zh-CN"/>
        </w:rPr>
        <w:drawing>
          <wp:inline distT="0" distB="0" distL="0" distR="0">
            <wp:extent cx="1710047" cy="694828"/>
            <wp:effectExtent l="0" t="0" r="0" b="0"/>
            <wp:docPr id="1073741858" name="officeArt object" descr="2345截图20180324222043.png"/>
            <wp:cNvGraphicFramePr/>
            <a:graphic xmlns:a="http://schemas.openxmlformats.org/drawingml/2006/main">
              <a:graphicData uri="http://schemas.openxmlformats.org/drawingml/2006/picture">
                <pic:pic xmlns:pic="http://schemas.openxmlformats.org/drawingml/2006/picture">
                  <pic:nvPicPr>
                    <pic:cNvPr id="1073741858" name="2345截图20180324222043.png" descr="2345截图20180324222043.png"/>
                    <pic:cNvPicPr>
                      <a:picLocks noChangeAspect="1"/>
                    </pic:cNvPicPr>
                  </pic:nvPicPr>
                  <pic:blipFill>
                    <a:blip r:embed="rId28">
                      <a:extLst/>
                    </a:blip>
                    <a:stretch>
                      <a:fillRect/>
                    </a:stretch>
                  </pic:blipFill>
                  <pic:spPr>
                    <a:xfrm>
                      <a:off x="0" y="0"/>
                      <a:ext cx="1710047" cy="694828"/>
                    </a:xfrm>
                    <a:prstGeom prst="rect">
                      <a:avLst/>
                    </a:prstGeom>
                    <a:ln w="12700" cap="flat">
                      <a:noFill/>
                      <a:miter lim="400000"/>
                    </a:ln>
                    <a:effectLst/>
                  </pic:spPr>
                </pic:pic>
              </a:graphicData>
            </a:graphic>
          </wp:inline>
        </w:drawing>
      </w:r>
    </w:p>
    <w:p w:rsidR="007061DF" w:rsidRDefault="007061DF">
      <w:pPr>
        <w:ind w:firstLine="529"/>
        <w:rPr>
          <w:rFonts w:ascii="微软雅黑" w:eastAsia="微软雅黑" w:hAnsi="微软雅黑" w:cs="微软雅黑"/>
        </w:rPr>
      </w:pPr>
    </w:p>
    <w:p w:rsidR="007061DF" w:rsidRDefault="0019190E">
      <w:pPr>
        <w:pStyle w:val="1"/>
        <w:rPr>
          <w:rStyle w:val="a7"/>
          <w:rFonts w:ascii="微软雅黑" w:eastAsia="微软雅黑" w:hAnsi="微软雅黑" w:cs="微软雅黑"/>
        </w:rPr>
      </w:pPr>
      <w:r>
        <w:rPr>
          <w:rStyle w:val="a7"/>
          <w:rFonts w:ascii="微软雅黑" w:eastAsia="微软雅黑" w:hAnsi="微软雅黑" w:cs="微软雅黑"/>
        </w:rPr>
        <w:lastRenderedPageBreak/>
        <w:t>项目进度安排</w:t>
      </w:r>
    </w:p>
    <w:p w:rsidR="007061DF" w:rsidRDefault="0019190E">
      <w:pPr>
        <w:rPr>
          <w:rStyle w:val="a7"/>
          <w:rFonts w:ascii="微软雅黑" w:eastAsia="微软雅黑" w:hAnsi="微软雅黑" w:cs="微软雅黑"/>
        </w:rPr>
      </w:pPr>
      <w:r>
        <w:rPr>
          <w:noProof/>
          <w:lang w:val="en-US" w:eastAsia="zh-CN"/>
        </w:rPr>
        <w:drawing>
          <wp:anchor distT="0" distB="0" distL="0" distR="0" simplePos="0" relativeHeight="251674624" behindDoc="0" locked="0" layoutInCell="1" allowOverlap="1">
            <wp:simplePos x="0" y="0"/>
            <wp:positionH relativeFrom="column">
              <wp:posOffset>-52069</wp:posOffset>
            </wp:positionH>
            <wp:positionV relativeFrom="line">
              <wp:posOffset>191135</wp:posOffset>
            </wp:positionV>
            <wp:extent cx="5270500" cy="6099175"/>
            <wp:effectExtent l="0" t="0" r="0" b="0"/>
            <wp:wrapTopAndBottom distT="0" distB="0"/>
            <wp:docPr id="1073741859" name="officeArt object" descr="001.jpg"/>
            <wp:cNvGraphicFramePr/>
            <a:graphic xmlns:a="http://schemas.openxmlformats.org/drawingml/2006/main">
              <a:graphicData uri="http://schemas.openxmlformats.org/drawingml/2006/picture">
                <pic:pic xmlns:pic="http://schemas.openxmlformats.org/drawingml/2006/picture">
                  <pic:nvPicPr>
                    <pic:cNvPr id="1073741859" name="001.jpg" descr="001.jpg"/>
                    <pic:cNvPicPr>
                      <a:picLocks noChangeAspect="1"/>
                    </pic:cNvPicPr>
                  </pic:nvPicPr>
                  <pic:blipFill>
                    <a:blip r:embed="rId29">
                      <a:extLst/>
                    </a:blip>
                    <a:stretch>
                      <a:fillRect/>
                    </a:stretch>
                  </pic:blipFill>
                  <pic:spPr>
                    <a:xfrm>
                      <a:off x="0" y="0"/>
                      <a:ext cx="5270500" cy="6099175"/>
                    </a:xfrm>
                    <a:prstGeom prst="rect">
                      <a:avLst/>
                    </a:prstGeom>
                    <a:ln w="12700" cap="flat">
                      <a:noFill/>
                      <a:miter lim="400000"/>
                    </a:ln>
                    <a:effectLst/>
                  </pic:spPr>
                </pic:pic>
              </a:graphicData>
            </a:graphic>
          </wp:anchor>
        </w:drawing>
      </w:r>
    </w:p>
    <w:p w:rsidR="007061DF" w:rsidRDefault="007061DF">
      <w:pPr>
        <w:rPr>
          <w:rFonts w:ascii="微软雅黑" w:eastAsia="微软雅黑" w:hAnsi="微软雅黑" w:cs="微软雅黑"/>
        </w:rPr>
      </w:pPr>
    </w:p>
    <w:p w:rsidR="007061DF" w:rsidRDefault="007061DF">
      <w:pPr>
        <w:rPr>
          <w:rFonts w:ascii="微软雅黑" w:eastAsia="微软雅黑" w:hAnsi="微软雅黑" w:cs="微软雅黑"/>
        </w:rPr>
      </w:pPr>
    </w:p>
    <w:p w:rsidR="007061DF" w:rsidRDefault="0019190E">
      <w:pPr>
        <w:pStyle w:val="1"/>
        <w:rPr>
          <w:rStyle w:val="a7"/>
          <w:rFonts w:ascii="微软雅黑" w:eastAsia="微软雅黑" w:hAnsi="微软雅黑" w:cs="微软雅黑"/>
        </w:rPr>
      </w:pPr>
      <w:r>
        <w:rPr>
          <w:rStyle w:val="a7"/>
          <w:rFonts w:ascii="微软雅黑" w:eastAsia="微软雅黑" w:hAnsi="微软雅黑" w:cs="微软雅黑"/>
        </w:rPr>
        <w:lastRenderedPageBreak/>
        <w:t>风险提示</w:t>
      </w:r>
    </w:p>
    <w:p w:rsidR="007061DF" w:rsidRDefault="0019190E">
      <w:pPr>
        <w:tabs>
          <w:tab w:val="left" w:pos="1830"/>
        </w:tabs>
        <w:ind w:firstLine="560"/>
        <w:jc w:val="both"/>
        <w:rPr>
          <w:rStyle w:val="a7"/>
          <w:rFonts w:ascii="微软雅黑" w:eastAsia="微软雅黑" w:hAnsi="微软雅黑" w:cs="微软雅黑"/>
        </w:rPr>
      </w:pPr>
      <w:r>
        <w:rPr>
          <w:rStyle w:val="a7"/>
          <w:rFonts w:ascii="微软雅黑" w:eastAsia="微软雅黑" w:hAnsi="微软雅黑" w:cs="微软雅黑"/>
        </w:rPr>
        <w:t>数字资产投资作为一种新的投资模式，存在各种不同的风险，潜在投资者需谨慎评估投资风险及自身风险的承受能力。</w:t>
      </w:r>
    </w:p>
    <w:p w:rsidR="007061DF" w:rsidRDefault="007061DF">
      <w:pPr>
        <w:tabs>
          <w:tab w:val="left" w:pos="1830"/>
        </w:tabs>
        <w:ind w:firstLine="560"/>
        <w:jc w:val="both"/>
        <w:rPr>
          <w:rFonts w:ascii="微软雅黑" w:eastAsia="微软雅黑" w:hAnsi="微软雅黑" w:cs="微软雅黑"/>
        </w:rPr>
      </w:pPr>
    </w:p>
    <w:p w:rsidR="007061DF" w:rsidRDefault="0019190E">
      <w:pPr>
        <w:tabs>
          <w:tab w:val="left" w:pos="1830"/>
        </w:tabs>
        <w:ind w:firstLine="560"/>
        <w:jc w:val="both"/>
        <w:rPr>
          <w:rStyle w:val="a7"/>
          <w:rFonts w:ascii="微软雅黑" w:eastAsia="微软雅黑" w:hAnsi="微软雅黑" w:cs="微软雅黑"/>
        </w:rPr>
      </w:pPr>
      <w:r>
        <w:rPr>
          <w:rStyle w:val="a7"/>
          <w:rFonts w:ascii="微软雅黑" w:eastAsia="微软雅黑" w:hAnsi="微软雅黑" w:cs="微软雅黑"/>
        </w:rPr>
        <w:t>司法监管风险：数字资产在世界上部分国家已进入监管，如果司法机构政策变更，则 HPC 应用或HPC 通证可能受到其影响、限制、阻碍，甚至终止 HPC 应用的发展。</w:t>
      </w:r>
    </w:p>
    <w:p w:rsidR="007061DF" w:rsidRDefault="007061DF">
      <w:pPr>
        <w:tabs>
          <w:tab w:val="left" w:pos="1830"/>
        </w:tabs>
        <w:ind w:firstLine="560"/>
        <w:jc w:val="both"/>
        <w:rPr>
          <w:rFonts w:ascii="微软雅黑" w:eastAsia="微软雅黑" w:hAnsi="微软雅黑" w:cs="微软雅黑"/>
        </w:rPr>
      </w:pPr>
    </w:p>
    <w:p w:rsidR="007061DF" w:rsidRDefault="0019190E">
      <w:pPr>
        <w:tabs>
          <w:tab w:val="left" w:pos="1830"/>
        </w:tabs>
        <w:ind w:firstLine="560"/>
        <w:jc w:val="both"/>
        <w:rPr>
          <w:rStyle w:val="a7"/>
          <w:rFonts w:ascii="微软雅黑" w:eastAsia="微软雅黑" w:hAnsi="微软雅黑" w:cs="微软雅黑"/>
        </w:rPr>
      </w:pPr>
      <w:r>
        <w:rPr>
          <w:rStyle w:val="a7"/>
          <w:rFonts w:ascii="微软雅黑" w:eastAsia="微软雅黑" w:hAnsi="微软雅黑" w:cs="微软雅黑"/>
        </w:rPr>
        <w:t>项目技术风险：HPC 基于密码学算法构建，密码学的发展也可能潜在技术风险，在项目开发过程中也可能发现有漏洞的存在。黑客攻击与犯罪风险，数字资产具有匿名性、难追溯性等特点，易被犯罪分子所利用，或受到黑客攻击，或可能涉及到非法资产转移等犯罪行为。</w:t>
      </w:r>
    </w:p>
    <w:p w:rsidR="007061DF" w:rsidRDefault="007061DF">
      <w:pPr>
        <w:tabs>
          <w:tab w:val="left" w:pos="1830"/>
        </w:tabs>
        <w:ind w:firstLine="560"/>
        <w:jc w:val="both"/>
        <w:rPr>
          <w:rFonts w:ascii="微软雅黑" w:eastAsia="微软雅黑" w:hAnsi="微软雅黑" w:cs="微软雅黑"/>
        </w:rPr>
      </w:pPr>
    </w:p>
    <w:p w:rsidR="007061DF" w:rsidRDefault="0019190E">
      <w:pPr>
        <w:tabs>
          <w:tab w:val="left" w:pos="1830"/>
        </w:tabs>
        <w:ind w:firstLine="560"/>
        <w:jc w:val="both"/>
        <w:rPr>
          <w:rStyle w:val="a7"/>
          <w:rFonts w:ascii="微软雅黑" w:eastAsia="微软雅黑" w:hAnsi="微软雅黑" w:cs="微软雅黑"/>
        </w:rPr>
      </w:pPr>
      <w:r>
        <w:rPr>
          <w:rStyle w:val="a7"/>
          <w:rFonts w:ascii="微软雅黑" w:eastAsia="微软雅黑" w:hAnsi="微软雅黑" w:cs="微软雅黑"/>
        </w:rPr>
        <w:t>项目运作风险：项目运作本身受全球监管政策影响较大，项目方不对项目的未来前景、政策支持度、市场接受度做任何承诺。</w:t>
      </w:r>
    </w:p>
    <w:p w:rsidR="007061DF" w:rsidRDefault="007061DF">
      <w:pPr>
        <w:tabs>
          <w:tab w:val="left" w:pos="1830"/>
        </w:tabs>
        <w:ind w:firstLine="560"/>
        <w:jc w:val="both"/>
        <w:rPr>
          <w:rFonts w:ascii="微软雅黑" w:eastAsia="微软雅黑" w:hAnsi="微软雅黑" w:cs="微软雅黑"/>
        </w:rPr>
      </w:pPr>
    </w:p>
    <w:p w:rsidR="007061DF" w:rsidRDefault="0019190E">
      <w:pPr>
        <w:tabs>
          <w:tab w:val="left" w:pos="1830"/>
        </w:tabs>
        <w:ind w:firstLine="560"/>
        <w:jc w:val="both"/>
        <w:rPr>
          <w:rStyle w:val="a7"/>
          <w:rFonts w:ascii="微软雅黑" w:eastAsia="微软雅黑" w:hAnsi="微软雅黑" w:cs="微软雅黑"/>
        </w:rPr>
      </w:pPr>
      <w:r>
        <w:rPr>
          <w:rStyle w:val="a7"/>
          <w:rFonts w:ascii="微软雅黑" w:eastAsia="微软雅黑" w:hAnsi="微软雅黑" w:cs="微软雅黑"/>
        </w:rPr>
        <w:t>通证价值及算力风险：通证或算力进入市场流通后，其价值易受到全球政府政策的影响而大幅波动。因此，项目方不对通证或算力的市场、价值及价格等不做任何明示或暗示的保证，项目参与人理解并了解数字资产市场是不稳定的，价格和价值随时会大幅波动。</w:t>
      </w:r>
    </w:p>
    <w:p w:rsidR="007061DF" w:rsidRDefault="007061DF">
      <w:pPr>
        <w:tabs>
          <w:tab w:val="left" w:pos="1830"/>
        </w:tabs>
        <w:ind w:firstLine="560"/>
        <w:jc w:val="both"/>
        <w:rPr>
          <w:rFonts w:ascii="微软雅黑" w:eastAsia="微软雅黑" w:hAnsi="微软雅黑" w:cs="微软雅黑"/>
        </w:rPr>
      </w:pPr>
    </w:p>
    <w:p w:rsidR="007061DF" w:rsidRDefault="0019190E">
      <w:pPr>
        <w:tabs>
          <w:tab w:val="left" w:pos="1830"/>
        </w:tabs>
        <w:ind w:firstLine="560"/>
        <w:jc w:val="both"/>
        <w:rPr>
          <w:rStyle w:val="a7"/>
          <w:rFonts w:ascii="微软雅黑" w:eastAsia="微软雅黑" w:hAnsi="微软雅黑" w:cs="微软雅黑"/>
        </w:rPr>
      </w:pPr>
      <w:r>
        <w:rPr>
          <w:rStyle w:val="a7"/>
          <w:rFonts w:ascii="微软雅黑" w:eastAsia="微软雅黑" w:hAnsi="微软雅黑" w:cs="微软雅黑"/>
        </w:rPr>
        <w:t>通证风险：通证的使用范围受用户和市场的认可度限制，在项目完成测试并上线使用后，最终通证在链上及实体场景的接受度和</w:t>
      </w:r>
      <w:r>
        <w:rPr>
          <w:rStyle w:val="a7"/>
          <w:rFonts w:ascii="微软雅黑" w:eastAsia="微软雅黑" w:hAnsi="微软雅黑" w:cs="微软雅黑"/>
        </w:rPr>
        <w:lastRenderedPageBreak/>
        <w:t>普及度存在不确定性，且本项目中的HPC不代表项目分红、矿机权益及证券性质，仅作为互换算力的唯一凭证。</w:t>
      </w:r>
    </w:p>
    <w:p w:rsidR="007061DF" w:rsidRDefault="007061DF">
      <w:pPr>
        <w:tabs>
          <w:tab w:val="left" w:pos="1830"/>
        </w:tabs>
        <w:ind w:firstLine="560"/>
        <w:jc w:val="both"/>
        <w:rPr>
          <w:rFonts w:ascii="微软雅黑" w:eastAsia="微软雅黑" w:hAnsi="微软雅黑" w:cs="微软雅黑"/>
        </w:rPr>
      </w:pPr>
    </w:p>
    <w:p w:rsidR="007061DF" w:rsidRDefault="0019190E">
      <w:pPr>
        <w:tabs>
          <w:tab w:val="left" w:pos="1830"/>
        </w:tabs>
        <w:ind w:firstLine="560"/>
        <w:jc w:val="both"/>
        <w:rPr>
          <w:rStyle w:val="a7"/>
          <w:rFonts w:ascii="微软雅黑" w:eastAsia="微软雅黑" w:hAnsi="微软雅黑" w:cs="微软雅黑"/>
        </w:rPr>
      </w:pPr>
      <w:r>
        <w:rPr>
          <w:rStyle w:val="a7"/>
          <w:rFonts w:ascii="微软雅黑" w:eastAsia="微软雅黑" w:hAnsi="微软雅黑" w:cs="微软雅黑"/>
        </w:rPr>
        <w:t>无法预料的其它风险：除了以上提及的风险外，此外还存在着一些尚未提及或尚未预料到的风险。</w:t>
      </w:r>
    </w:p>
    <w:p w:rsidR="007061DF" w:rsidRDefault="007061DF">
      <w:pPr>
        <w:tabs>
          <w:tab w:val="left" w:pos="1830"/>
        </w:tabs>
        <w:ind w:firstLine="560"/>
        <w:jc w:val="both"/>
        <w:rPr>
          <w:rFonts w:ascii="微软雅黑" w:eastAsia="微软雅黑" w:hAnsi="微软雅黑" w:cs="微软雅黑"/>
        </w:rPr>
      </w:pPr>
    </w:p>
    <w:p w:rsidR="007061DF" w:rsidRDefault="0019190E">
      <w:pPr>
        <w:tabs>
          <w:tab w:val="left" w:pos="1830"/>
        </w:tabs>
        <w:ind w:firstLine="560"/>
        <w:jc w:val="both"/>
        <w:rPr>
          <w:rStyle w:val="a7"/>
          <w:rFonts w:ascii="微软雅黑" w:eastAsia="微软雅黑" w:hAnsi="微软雅黑" w:cs="微软雅黑"/>
        </w:rPr>
      </w:pPr>
      <w:r>
        <w:rPr>
          <w:rStyle w:val="a7"/>
          <w:rFonts w:ascii="微软雅黑" w:eastAsia="微软雅黑" w:hAnsi="微软雅黑" w:cs="微软雅黑"/>
        </w:rPr>
        <w:t>本白皮书由算力坊基金会制作并解释，基金会成员有权根据项目运作情况做相应调整，项目参与人未提出相反意见的，视为同意接受该改动。</w:t>
      </w: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7061DF">
      <w:pPr>
        <w:tabs>
          <w:tab w:val="left" w:pos="1830"/>
        </w:tabs>
        <w:ind w:firstLine="560"/>
        <w:jc w:val="both"/>
        <w:rPr>
          <w:rFonts w:ascii="微软雅黑" w:eastAsia="微软雅黑" w:hAnsi="微软雅黑" w:cs="微软雅黑"/>
        </w:rPr>
      </w:pPr>
    </w:p>
    <w:p w:rsidR="007061DF" w:rsidRDefault="0019190E">
      <w:pPr>
        <w:tabs>
          <w:tab w:val="left" w:pos="1830"/>
        </w:tabs>
        <w:ind w:firstLine="560"/>
        <w:jc w:val="center"/>
        <w:rPr>
          <w:rStyle w:val="a7"/>
          <w:rFonts w:ascii="微软雅黑" w:eastAsia="微软雅黑" w:hAnsi="微软雅黑" w:cs="微软雅黑"/>
          <w:sz w:val="21"/>
          <w:szCs w:val="21"/>
        </w:rPr>
      </w:pPr>
      <w:r>
        <w:rPr>
          <w:rStyle w:val="a7"/>
          <w:rFonts w:ascii="微软雅黑" w:eastAsia="微软雅黑" w:hAnsi="微软雅黑" w:cs="微软雅黑"/>
          <w:sz w:val="21"/>
          <w:szCs w:val="21"/>
        </w:rPr>
        <w:t>算力坊官网：</w:t>
      </w:r>
      <w:hyperlink r:id="rId30" w:history="1">
        <w:r>
          <w:rPr>
            <w:rStyle w:val="Hyperlink2"/>
          </w:rPr>
          <w:t>http://hashpower.vip</w:t>
        </w:r>
      </w:hyperlink>
    </w:p>
    <w:p w:rsidR="007061DF" w:rsidRDefault="0019190E">
      <w:pPr>
        <w:tabs>
          <w:tab w:val="left" w:pos="1830"/>
        </w:tabs>
        <w:ind w:firstLine="560"/>
        <w:jc w:val="center"/>
      </w:pPr>
      <w:r>
        <w:rPr>
          <w:rStyle w:val="a7"/>
          <w:rFonts w:ascii="微软雅黑" w:eastAsia="微软雅黑" w:hAnsi="微软雅黑" w:cs="微软雅黑"/>
          <w:sz w:val="21"/>
          <w:szCs w:val="21"/>
        </w:rPr>
        <w:t>算力坊Telegram群：</w:t>
      </w:r>
      <w:r>
        <w:rPr>
          <w:rStyle w:val="a7"/>
          <w:rFonts w:ascii="微软雅黑" w:eastAsia="微软雅黑" w:hAnsi="微软雅黑" w:cs="微软雅黑"/>
          <w:sz w:val="21"/>
          <w:szCs w:val="21"/>
          <w:lang w:val="en-US"/>
        </w:rPr>
        <w:t>https://t.me/HashPowerVip</w:t>
      </w:r>
    </w:p>
    <w:sectPr w:rsidR="007061DF">
      <w:headerReference w:type="default" r:id="rId31"/>
      <w:footerReference w:type="default" r:id="rId32"/>
      <w:headerReference w:type="first" r:id="rId33"/>
      <w:footerReference w:type="first" r:id="rId34"/>
      <w:pgSz w:w="11900" w:h="16840"/>
      <w:pgMar w:top="1440" w:right="1800" w:bottom="1440" w:left="1800" w:header="851" w:footer="992"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5C15" w:rsidRDefault="006C5C15">
      <w:r>
        <w:separator/>
      </w:r>
    </w:p>
  </w:endnote>
  <w:endnote w:type="continuationSeparator" w:id="0">
    <w:p w:rsidR="006C5C15" w:rsidRDefault="006C5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Times New Roman"/>
    <w:charset w:val="00"/>
    <w:family w:val="roman"/>
    <w:pitch w:val="default"/>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CF3C50" w:usb2="00000016" w:usb3="00000000" w:csb0="0004001F" w:csb1="00000000"/>
  </w:font>
  <w:font w:name="等线">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1DF" w:rsidRDefault="0019190E">
    <w:pPr>
      <w:pStyle w:val="a5"/>
      <w:tabs>
        <w:tab w:val="clear" w:pos="8306"/>
        <w:tab w:val="right" w:pos="8280"/>
      </w:tabs>
      <w:jc w:val="center"/>
    </w:pPr>
    <w:r>
      <w:fldChar w:fldCharType="begin"/>
    </w:r>
    <w:r>
      <w:instrText xml:space="preserve"> PAGE </w:instrText>
    </w:r>
    <w:r>
      <w:fldChar w:fldCharType="separate"/>
    </w:r>
    <w:r w:rsidR="00734EE2">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1DF" w:rsidRDefault="007061D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5C15" w:rsidRDefault="006C5C15">
      <w:r>
        <w:separator/>
      </w:r>
    </w:p>
  </w:footnote>
  <w:footnote w:type="continuationSeparator" w:id="0">
    <w:p w:rsidR="006C5C15" w:rsidRDefault="006C5C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1DF" w:rsidRDefault="0019190E">
    <w:pPr>
      <w:pStyle w:val="A4"/>
      <w:tabs>
        <w:tab w:val="clear" w:pos="9020"/>
        <w:tab w:val="right" w:pos="8280"/>
      </w:tabs>
    </w:pPr>
    <w:r>
      <w:rPr>
        <w:noProof/>
      </w:rPr>
      <w:drawing>
        <wp:anchor distT="152400" distB="152400" distL="152400" distR="152400" simplePos="0" relativeHeight="251658240" behindDoc="1" locked="0" layoutInCell="1" allowOverlap="1">
          <wp:simplePos x="0" y="0"/>
          <wp:positionH relativeFrom="page">
            <wp:posOffset>-28574</wp:posOffset>
          </wp:positionH>
          <wp:positionV relativeFrom="page">
            <wp:posOffset>0</wp:posOffset>
          </wp:positionV>
          <wp:extent cx="7591425" cy="758227"/>
          <wp:effectExtent l="0" t="0" r="0" b="0"/>
          <wp:wrapNone/>
          <wp:docPr id="1073741825" name="officeArt object" descr="899991066.jpg"/>
          <wp:cNvGraphicFramePr/>
          <a:graphic xmlns:a="http://schemas.openxmlformats.org/drawingml/2006/main">
            <a:graphicData uri="http://schemas.openxmlformats.org/drawingml/2006/picture">
              <pic:pic xmlns:pic="http://schemas.openxmlformats.org/drawingml/2006/picture">
                <pic:nvPicPr>
                  <pic:cNvPr id="1073741825" name="899991066.jpg" descr="899991066.jpg"/>
                  <pic:cNvPicPr>
                    <a:picLocks noChangeAspect="1"/>
                  </pic:cNvPicPr>
                </pic:nvPicPr>
                <pic:blipFill>
                  <a:blip r:embed="rId1">
                    <a:extLst/>
                  </a:blip>
                  <a:stretch>
                    <a:fillRect/>
                  </a:stretch>
                </pic:blipFill>
                <pic:spPr>
                  <a:xfrm>
                    <a:off x="0" y="0"/>
                    <a:ext cx="7591425" cy="758227"/>
                  </a:xfrm>
                  <a:prstGeom prst="rect">
                    <a:avLst/>
                  </a:prstGeom>
                  <a:ln w="12700" cap="flat">
                    <a:noFill/>
                    <a:miter lim="400000"/>
                  </a:ln>
                  <a:effectLst/>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1DF" w:rsidRDefault="007061DF">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061DF"/>
    <w:rsid w:val="0019190E"/>
    <w:rsid w:val="006C5C15"/>
    <w:rsid w:val="007061DF"/>
    <w:rsid w:val="00734EE2"/>
    <w:rsid w:val="009879CC"/>
    <w:rsid w:val="00D87A81"/>
    <w:rsid w:val="00FB7D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rFonts w:ascii="宋体" w:eastAsia="宋体" w:hAnsi="宋体" w:cs="宋体"/>
      <w:color w:val="000000"/>
      <w:sz w:val="28"/>
      <w:szCs w:val="28"/>
      <w:u w:color="000000"/>
      <w:lang w:val="zh-TW" w:eastAsia="zh-TW"/>
    </w:rPr>
  </w:style>
  <w:style w:type="paragraph" w:styleId="1">
    <w:name w:val="heading 1"/>
    <w:next w:val="a"/>
    <w:pPr>
      <w:keepNext/>
      <w:keepLines/>
      <w:spacing w:before="340" w:after="330" w:line="578" w:lineRule="auto"/>
      <w:outlineLvl w:val="0"/>
    </w:pPr>
    <w:rPr>
      <w:rFonts w:ascii="宋体" w:eastAsia="宋体" w:hAnsi="宋体" w:cs="宋体"/>
      <w:b/>
      <w:bCs/>
      <w:color w:val="000000"/>
      <w:kern w:val="44"/>
      <w:sz w:val="44"/>
      <w:szCs w:val="44"/>
      <w:u w:color="000000"/>
      <w:lang w:val="zh-TW"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A"/>
    <w:pPr>
      <w:tabs>
        <w:tab w:val="right" w:pos="9020"/>
      </w:tabs>
    </w:pPr>
    <w:rPr>
      <w:rFonts w:ascii="Helvetica Neue" w:eastAsia="Arial Unicode MS" w:hAnsi="Helvetica Neue" w:cs="Arial Unicode MS"/>
      <w:color w:val="000000"/>
      <w:sz w:val="24"/>
      <w:szCs w:val="24"/>
      <w:u w:color="000000"/>
    </w:rPr>
  </w:style>
  <w:style w:type="paragraph" w:styleId="a5">
    <w:name w:val="footer"/>
    <w:pPr>
      <w:tabs>
        <w:tab w:val="center" w:pos="4153"/>
        <w:tab w:val="right" w:pos="8306"/>
      </w:tabs>
    </w:pPr>
    <w:rPr>
      <w:rFonts w:ascii="宋体" w:eastAsia="宋体" w:hAnsi="宋体" w:cs="宋体"/>
      <w:color w:val="000000"/>
      <w:sz w:val="18"/>
      <w:szCs w:val="18"/>
      <w:u w:color="000000"/>
      <w:lang w:val="zh-TW" w:eastAsia="zh-TW"/>
    </w:rPr>
  </w:style>
  <w:style w:type="paragraph" w:customStyle="1" w:styleId="a6">
    <w:name w:val="页眉与页脚"/>
    <w:pPr>
      <w:tabs>
        <w:tab w:val="right" w:pos="9020"/>
      </w:tabs>
    </w:pPr>
    <w:rPr>
      <w:rFonts w:ascii="Helvetica Neue" w:eastAsia="Arial Unicode MS" w:hAnsi="Helvetica Neue" w:cs="Arial Unicode MS"/>
      <w:color w:val="000000"/>
      <w:sz w:val="24"/>
      <w:szCs w:val="24"/>
    </w:rPr>
  </w:style>
  <w:style w:type="character" w:customStyle="1" w:styleId="a7">
    <w:name w:val="无"/>
  </w:style>
  <w:style w:type="character" w:customStyle="1" w:styleId="Hyperlink0">
    <w:name w:val="Hyperlink.0"/>
    <w:basedOn w:val="a7"/>
    <w:rPr>
      <w:rFonts w:ascii="微软雅黑" w:eastAsia="微软雅黑" w:hAnsi="微软雅黑" w:cs="微软雅黑"/>
      <w:sz w:val="28"/>
      <w:szCs w:val="28"/>
      <w:lang w:val="zh-TW" w:eastAsia="zh-TW"/>
    </w:rPr>
  </w:style>
  <w:style w:type="paragraph" w:customStyle="1" w:styleId="WPSOffice1">
    <w:name w:val="WPSOffice手动目录 1"/>
    <w:rPr>
      <w:rFonts w:eastAsia="Times New Roman"/>
      <w:color w:val="000000"/>
      <w:u w:color="000000"/>
    </w:rPr>
  </w:style>
  <w:style w:type="character" w:customStyle="1" w:styleId="Hyperlink1">
    <w:name w:val="Hyperlink.1"/>
    <w:basedOn w:val="a7"/>
    <w:rPr>
      <w:rFonts w:ascii="微软雅黑" w:eastAsia="微软雅黑" w:hAnsi="微软雅黑" w:cs="微软雅黑"/>
      <w:sz w:val="28"/>
      <w:szCs w:val="28"/>
      <w:lang w:val="en-US"/>
    </w:rPr>
  </w:style>
  <w:style w:type="paragraph" w:customStyle="1" w:styleId="10">
    <w:name w:val="列出段落1"/>
    <w:pPr>
      <w:widowControl w:val="0"/>
      <w:ind w:firstLine="420"/>
      <w:jc w:val="both"/>
    </w:pPr>
    <w:rPr>
      <w:rFonts w:ascii="等线" w:eastAsia="等线" w:hAnsi="等线" w:cs="等线"/>
      <w:color w:val="000000"/>
      <w:kern w:val="2"/>
      <w:sz w:val="24"/>
      <w:szCs w:val="24"/>
      <w:u w:color="000000"/>
    </w:rPr>
  </w:style>
  <w:style w:type="paragraph" w:customStyle="1" w:styleId="11">
    <w:name w:val="普通(网站)1"/>
    <w:pPr>
      <w:spacing w:before="100" w:after="100"/>
    </w:pPr>
    <w:rPr>
      <w:rFonts w:eastAsia="Times New Roman"/>
      <w:color w:val="000000"/>
      <w:sz w:val="24"/>
      <w:szCs w:val="24"/>
      <w:u w:color="000000"/>
    </w:rPr>
  </w:style>
  <w:style w:type="character" w:customStyle="1" w:styleId="a8">
    <w:name w:val="链接"/>
    <w:rPr>
      <w:color w:val="0000FF"/>
      <w:u w:val="single" w:color="0000FF"/>
    </w:rPr>
  </w:style>
  <w:style w:type="character" w:customStyle="1" w:styleId="Hyperlink2">
    <w:name w:val="Hyperlink.2"/>
    <w:basedOn w:val="a8"/>
    <w:rPr>
      <w:rFonts w:ascii="微软雅黑" w:eastAsia="微软雅黑" w:hAnsi="微软雅黑" w:cs="微软雅黑"/>
      <w:color w:val="0000FF"/>
      <w:sz w:val="21"/>
      <w:szCs w:val="21"/>
      <w:u w:val="none" w:color="0000FF"/>
    </w:rPr>
  </w:style>
  <w:style w:type="paragraph" w:styleId="a9">
    <w:name w:val="Balloon Text"/>
    <w:basedOn w:val="a"/>
    <w:link w:val="Char"/>
    <w:uiPriority w:val="99"/>
    <w:semiHidden/>
    <w:unhideWhenUsed/>
    <w:rsid w:val="00D87A81"/>
    <w:rPr>
      <w:sz w:val="18"/>
      <w:szCs w:val="18"/>
    </w:rPr>
  </w:style>
  <w:style w:type="character" w:customStyle="1" w:styleId="Char">
    <w:name w:val="批注框文本 Char"/>
    <w:basedOn w:val="a0"/>
    <w:link w:val="a9"/>
    <w:uiPriority w:val="99"/>
    <w:semiHidden/>
    <w:rsid w:val="00D87A81"/>
    <w:rPr>
      <w:rFonts w:ascii="宋体" w:eastAsia="宋体" w:hAnsi="宋体" w:cs="宋体"/>
      <w:color w:val="000000"/>
      <w:sz w:val="18"/>
      <w:szCs w:val="18"/>
      <w:u w:color="000000"/>
      <w:lang w:val="zh-TW"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rFonts w:ascii="宋体" w:eastAsia="宋体" w:hAnsi="宋体" w:cs="宋体"/>
      <w:color w:val="000000"/>
      <w:sz w:val="28"/>
      <w:szCs w:val="28"/>
      <w:u w:color="000000"/>
      <w:lang w:val="zh-TW" w:eastAsia="zh-TW"/>
    </w:rPr>
  </w:style>
  <w:style w:type="paragraph" w:styleId="1">
    <w:name w:val="heading 1"/>
    <w:next w:val="a"/>
    <w:pPr>
      <w:keepNext/>
      <w:keepLines/>
      <w:spacing w:before="340" w:after="330" w:line="578" w:lineRule="auto"/>
      <w:outlineLvl w:val="0"/>
    </w:pPr>
    <w:rPr>
      <w:rFonts w:ascii="宋体" w:eastAsia="宋体" w:hAnsi="宋体" w:cs="宋体"/>
      <w:b/>
      <w:bCs/>
      <w:color w:val="000000"/>
      <w:kern w:val="44"/>
      <w:sz w:val="44"/>
      <w:szCs w:val="44"/>
      <w:u w:color="000000"/>
      <w:lang w:val="zh-TW"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A"/>
    <w:pPr>
      <w:tabs>
        <w:tab w:val="right" w:pos="9020"/>
      </w:tabs>
    </w:pPr>
    <w:rPr>
      <w:rFonts w:ascii="Helvetica Neue" w:eastAsia="Arial Unicode MS" w:hAnsi="Helvetica Neue" w:cs="Arial Unicode MS"/>
      <w:color w:val="000000"/>
      <w:sz w:val="24"/>
      <w:szCs w:val="24"/>
      <w:u w:color="000000"/>
    </w:rPr>
  </w:style>
  <w:style w:type="paragraph" w:styleId="a5">
    <w:name w:val="footer"/>
    <w:pPr>
      <w:tabs>
        <w:tab w:val="center" w:pos="4153"/>
        <w:tab w:val="right" w:pos="8306"/>
      </w:tabs>
    </w:pPr>
    <w:rPr>
      <w:rFonts w:ascii="宋体" w:eastAsia="宋体" w:hAnsi="宋体" w:cs="宋体"/>
      <w:color w:val="000000"/>
      <w:sz w:val="18"/>
      <w:szCs w:val="18"/>
      <w:u w:color="000000"/>
      <w:lang w:val="zh-TW" w:eastAsia="zh-TW"/>
    </w:rPr>
  </w:style>
  <w:style w:type="paragraph" w:customStyle="1" w:styleId="a6">
    <w:name w:val="页眉与页脚"/>
    <w:pPr>
      <w:tabs>
        <w:tab w:val="right" w:pos="9020"/>
      </w:tabs>
    </w:pPr>
    <w:rPr>
      <w:rFonts w:ascii="Helvetica Neue" w:eastAsia="Arial Unicode MS" w:hAnsi="Helvetica Neue" w:cs="Arial Unicode MS"/>
      <w:color w:val="000000"/>
      <w:sz w:val="24"/>
      <w:szCs w:val="24"/>
    </w:rPr>
  </w:style>
  <w:style w:type="character" w:customStyle="1" w:styleId="a7">
    <w:name w:val="无"/>
  </w:style>
  <w:style w:type="character" w:customStyle="1" w:styleId="Hyperlink0">
    <w:name w:val="Hyperlink.0"/>
    <w:basedOn w:val="a7"/>
    <w:rPr>
      <w:rFonts w:ascii="微软雅黑" w:eastAsia="微软雅黑" w:hAnsi="微软雅黑" w:cs="微软雅黑"/>
      <w:sz w:val="28"/>
      <w:szCs w:val="28"/>
      <w:lang w:val="zh-TW" w:eastAsia="zh-TW"/>
    </w:rPr>
  </w:style>
  <w:style w:type="paragraph" w:customStyle="1" w:styleId="WPSOffice1">
    <w:name w:val="WPSOffice手动目录 1"/>
    <w:rPr>
      <w:rFonts w:eastAsia="Times New Roman"/>
      <w:color w:val="000000"/>
      <w:u w:color="000000"/>
    </w:rPr>
  </w:style>
  <w:style w:type="character" w:customStyle="1" w:styleId="Hyperlink1">
    <w:name w:val="Hyperlink.1"/>
    <w:basedOn w:val="a7"/>
    <w:rPr>
      <w:rFonts w:ascii="微软雅黑" w:eastAsia="微软雅黑" w:hAnsi="微软雅黑" w:cs="微软雅黑"/>
      <w:sz w:val="28"/>
      <w:szCs w:val="28"/>
      <w:lang w:val="en-US"/>
    </w:rPr>
  </w:style>
  <w:style w:type="paragraph" w:customStyle="1" w:styleId="10">
    <w:name w:val="列出段落1"/>
    <w:pPr>
      <w:widowControl w:val="0"/>
      <w:ind w:firstLine="420"/>
      <w:jc w:val="both"/>
    </w:pPr>
    <w:rPr>
      <w:rFonts w:ascii="等线" w:eastAsia="等线" w:hAnsi="等线" w:cs="等线"/>
      <w:color w:val="000000"/>
      <w:kern w:val="2"/>
      <w:sz w:val="24"/>
      <w:szCs w:val="24"/>
      <w:u w:color="000000"/>
    </w:rPr>
  </w:style>
  <w:style w:type="paragraph" w:customStyle="1" w:styleId="11">
    <w:name w:val="普通(网站)1"/>
    <w:pPr>
      <w:spacing w:before="100" w:after="100"/>
    </w:pPr>
    <w:rPr>
      <w:rFonts w:eastAsia="Times New Roman"/>
      <w:color w:val="000000"/>
      <w:sz w:val="24"/>
      <w:szCs w:val="24"/>
      <w:u w:color="000000"/>
    </w:rPr>
  </w:style>
  <w:style w:type="character" w:customStyle="1" w:styleId="a8">
    <w:name w:val="链接"/>
    <w:rPr>
      <w:color w:val="0000FF"/>
      <w:u w:val="single" w:color="0000FF"/>
    </w:rPr>
  </w:style>
  <w:style w:type="character" w:customStyle="1" w:styleId="Hyperlink2">
    <w:name w:val="Hyperlink.2"/>
    <w:basedOn w:val="a8"/>
    <w:rPr>
      <w:rFonts w:ascii="微软雅黑" w:eastAsia="微软雅黑" w:hAnsi="微软雅黑" w:cs="微软雅黑"/>
      <w:color w:val="0000FF"/>
      <w:sz w:val="21"/>
      <w:szCs w:val="21"/>
      <w:u w:val="none" w:color="0000FF"/>
    </w:rPr>
  </w:style>
  <w:style w:type="paragraph" w:styleId="a9">
    <w:name w:val="Balloon Text"/>
    <w:basedOn w:val="a"/>
    <w:link w:val="Char"/>
    <w:uiPriority w:val="99"/>
    <w:semiHidden/>
    <w:unhideWhenUsed/>
    <w:rsid w:val="00D87A81"/>
    <w:rPr>
      <w:sz w:val="18"/>
      <w:szCs w:val="18"/>
    </w:rPr>
  </w:style>
  <w:style w:type="character" w:customStyle="1" w:styleId="Char">
    <w:name w:val="批注框文本 Char"/>
    <w:basedOn w:val="a0"/>
    <w:link w:val="a9"/>
    <w:uiPriority w:val="99"/>
    <w:semiHidden/>
    <w:rsid w:val="00D87A81"/>
    <w:rPr>
      <w:rFonts w:ascii="宋体" w:eastAsia="宋体" w:hAnsi="宋体" w:cs="宋体"/>
      <w:color w:val="000000"/>
      <w:sz w:val="18"/>
      <w:szCs w:val="18"/>
      <w:u w:color="000000"/>
      <w:lang w:val="zh-TW"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hashpower.vip"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roundedCorners val="0"/>
  <c:style val="2"/>
  <c:chart>
    <c:title>
      <c:tx>
        <c:rich>
          <a:bodyPr rot="0"/>
          <a:lstStyle/>
          <a:p>
            <a:pPr>
              <a:defRPr/>
            </a:pPr>
            <a:r>
              <a:rPr lang="en-US"/>
              <a:t>HPC</a:t>
            </a:r>
            <a:r>
              <a:rPr lang="zh-CN"/>
              <a:t>分配计划</a:t>
            </a:r>
          </a:p>
        </c:rich>
      </c:tx>
      <c:layout>
        <c:manualLayout>
          <c:xMode val="edge"/>
          <c:yMode val="edge"/>
          <c:x val="0.38949373934493609"/>
          <c:y val="3.7721698722085965E-2"/>
          <c:w val="0.17918700000000001"/>
          <c:h val="0.30232300000000001"/>
        </c:manualLayout>
      </c:layout>
      <c:overlay val="1"/>
      <c:spPr>
        <a:noFill/>
        <a:effectLst/>
      </c:spPr>
    </c:title>
    <c:autoTitleDeleted val="0"/>
    <c:plotArea>
      <c:layout>
        <c:manualLayout>
          <c:layoutTarget val="inner"/>
          <c:xMode val="edge"/>
          <c:yMode val="edge"/>
          <c:x val="0.30232300000000001"/>
          <c:y val="0.30232300000000001"/>
          <c:w val="0.39535399999999998"/>
          <c:h val="0.38285400000000003"/>
        </c:manualLayout>
      </c:layout>
      <c:pieChart>
        <c:varyColors val="0"/>
        <c:ser>
          <c:idx val="0"/>
          <c:order val="0"/>
          <c:tx>
            <c:strRef>
              <c:f>Sheet1!$A$2</c:f>
              <c:strCache>
                <c:ptCount val="1"/>
                <c:pt idx="0">
                  <c:v>HPC分配计划</c:v>
                </c:pt>
              </c:strCache>
            </c:strRef>
          </c:tx>
          <c:spPr>
            <a:solidFill>
              <a:schemeClr val="accent1"/>
            </a:solidFill>
            <a:ln w="12700" cap="flat">
              <a:noFill/>
              <a:miter lim="400000"/>
            </a:ln>
            <a:effectLst>
              <a:outerShdw blurRad="63500" algn="tl">
                <a:srgbClr val="000000">
                  <a:alpha val="20000"/>
                </a:srgbClr>
              </a:outerShdw>
            </a:effectLst>
          </c:spPr>
          <c:dPt>
            <c:idx val="0"/>
            <c:bubble3D val="0"/>
          </c:dPt>
          <c:dPt>
            <c:idx val="1"/>
            <c:bubble3D val="0"/>
            <c:spPr>
              <a:solidFill>
                <a:srgbClr val="7030A0"/>
              </a:solidFill>
              <a:ln w="12700" cap="flat">
                <a:noFill/>
                <a:miter lim="400000"/>
              </a:ln>
              <a:effectLst>
                <a:outerShdw blurRad="63500" algn="tl">
                  <a:srgbClr val="000000">
                    <a:alpha val="20000"/>
                  </a:srgbClr>
                </a:outerShdw>
              </a:effectLst>
            </c:spPr>
          </c:dPt>
          <c:dPt>
            <c:idx val="2"/>
            <c:bubble3D val="0"/>
            <c:spPr>
              <a:solidFill>
                <a:schemeClr val="accent3"/>
              </a:solidFill>
              <a:ln w="12700" cap="flat">
                <a:noFill/>
                <a:miter lim="400000"/>
              </a:ln>
              <a:effectLst>
                <a:outerShdw blurRad="63500" algn="tl">
                  <a:srgbClr val="000000">
                    <a:alpha val="20000"/>
                  </a:srgbClr>
                </a:outerShdw>
              </a:effectLst>
            </c:spPr>
          </c:dPt>
          <c:dPt>
            <c:idx val="3"/>
            <c:bubble3D val="0"/>
            <c:spPr>
              <a:solidFill>
                <a:srgbClr val="2F5597"/>
              </a:solidFill>
              <a:ln w="12700" cap="flat">
                <a:noFill/>
                <a:miter lim="400000"/>
              </a:ln>
              <a:effectLst>
                <a:outerShdw blurRad="63500" algn="tl">
                  <a:srgbClr val="000000">
                    <a:alpha val="20000"/>
                  </a:srgbClr>
                </a:outerShdw>
              </a:effectLst>
            </c:spPr>
          </c:dPt>
          <c:dPt>
            <c:idx val="4"/>
            <c:bubble3D val="0"/>
            <c:spPr>
              <a:solidFill>
                <a:schemeClr val="accent5"/>
              </a:solidFill>
              <a:ln w="12700" cap="flat">
                <a:noFill/>
                <a:miter lim="400000"/>
              </a:ln>
              <a:effectLst>
                <a:outerShdw blurRad="63500" algn="tl">
                  <a:srgbClr val="000000">
                    <a:alpha val="20000"/>
                  </a:srgbClr>
                </a:outerShdw>
              </a:effectLst>
            </c:spPr>
          </c:dPt>
          <c:dLbls>
            <c:numFmt formatCode="0%" sourceLinked="0"/>
            <c:dLblPos val="outEnd"/>
            <c:showLegendKey val="0"/>
            <c:showVal val="0"/>
            <c:showCatName val="1"/>
            <c:showSerName val="0"/>
            <c:showPercent val="1"/>
            <c:showBubbleSize val="0"/>
            <c:showLeaderLines val="1"/>
            <c:leaderLines>
              <c:spPr>
                <a:ln w="9525" cap="flat">
                  <a:solidFill>
                    <a:srgbClr val="A6A6A6"/>
                  </a:solidFill>
                  <a:prstDash val="solid"/>
                  <a:round/>
                </a:ln>
                <a:effectLst/>
              </c:spPr>
            </c:leaderLines>
          </c:dLbls>
          <c:cat>
            <c:strRef>
              <c:f>Sheet1!$B$1:$F$1</c:f>
              <c:strCache>
                <c:ptCount val="5"/>
                <c:pt idx="0">
                  <c:v>早期投资者和顾问团队</c:v>
                </c:pt>
                <c:pt idx="1">
                  <c:v>互换</c:v>
                </c:pt>
                <c:pt idx="2">
                  <c:v>运维团队</c:v>
                </c:pt>
                <c:pt idx="3">
                  <c:v>市场推广</c:v>
                </c:pt>
                <c:pt idx="4">
                  <c:v>预留储备</c:v>
                </c:pt>
              </c:strCache>
            </c:strRef>
          </c:cat>
          <c:val>
            <c:numRef>
              <c:f>Sheet1!$B$2:$F$2</c:f>
              <c:numCache>
                <c:formatCode>General</c:formatCode>
                <c:ptCount val="5"/>
                <c:pt idx="0">
                  <c:v>0.1</c:v>
                </c:pt>
                <c:pt idx="1">
                  <c:v>0.5</c:v>
                </c:pt>
                <c:pt idx="2">
                  <c:v>0.2</c:v>
                </c:pt>
                <c:pt idx="3">
                  <c:v>0.1</c:v>
                </c:pt>
                <c:pt idx="4">
                  <c:v>0.1</c:v>
                </c:pt>
              </c:numCache>
            </c:numRef>
          </c:val>
        </c:ser>
        <c:dLbls>
          <c:showLegendKey val="0"/>
          <c:showVal val="0"/>
          <c:showCatName val="0"/>
          <c:showSerName val="0"/>
          <c:showPercent val="0"/>
          <c:showBubbleSize val="0"/>
          <c:showLeaderLines val="1"/>
        </c:dLbls>
        <c:firstSliceAng val="0"/>
      </c:pieChart>
      <c:spPr>
        <a:noFill/>
        <a:ln w="12700" cap="flat">
          <a:noFill/>
          <a:miter lim="400000"/>
        </a:ln>
        <a:effectLst/>
      </c:spPr>
    </c:plotArea>
    <c:plotVisOnly val="1"/>
    <c:dispBlanksAs val="gap"/>
    <c:showDLblsOverMax val="1"/>
  </c:chart>
  <c:spPr>
    <a:solidFill>
      <a:srgbClr val="FFFFFF"/>
    </a:solidFill>
    <a:ln>
      <a:noFill/>
    </a:ln>
    <a:effectLst/>
  </c:spPr>
  <c:txPr>
    <a:bodyPr/>
    <a:lstStyle/>
    <a:p>
      <a:pPr>
        <a:defRPr>
          <a:latin typeface="微软雅黑" pitchFamily="34" charset="-122"/>
          <a:ea typeface="微软雅黑" pitchFamily="34" charset="-122"/>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roundedCorners val="0"/>
  <c:style val="2"/>
  <c:chart>
    <c:autoTitleDeleted val="1"/>
    <c:plotArea>
      <c:layout>
        <c:manualLayout>
          <c:layoutTarget val="inner"/>
          <c:xMode val="edge"/>
          <c:yMode val="edge"/>
          <c:x val="5.0000000000000001E-3"/>
          <c:y val="5.0000000000000001E-3"/>
          <c:w val="0.57611800000000002"/>
          <c:h val="0.98750000000000004"/>
        </c:manualLayout>
      </c:layout>
      <c:pieChart>
        <c:varyColors val="0"/>
        <c:ser>
          <c:idx val="0"/>
          <c:order val="0"/>
          <c:tx>
            <c:strRef>
              <c:f>Sheet1!$A$2</c:f>
              <c:strCache>
                <c:ptCount val="1"/>
                <c:pt idx="0">
                  <c:v>互换数字资产ETH的使用</c:v>
                </c:pt>
              </c:strCache>
            </c:strRef>
          </c:tx>
          <c:spPr>
            <a:solidFill>
              <a:schemeClr val="accent1"/>
            </a:solidFill>
            <a:ln w="12700" cap="flat">
              <a:noFill/>
              <a:miter lim="400000"/>
            </a:ln>
            <a:effectLst>
              <a:outerShdw blurRad="254000" algn="tl">
                <a:srgbClr val="000000">
                  <a:alpha val="20000"/>
                </a:srgbClr>
              </a:outerShdw>
            </a:effectLst>
          </c:spPr>
          <c:dPt>
            <c:idx val="0"/>
            <c:bubble3D val="0"/>
          </c:dPt>
          <c:dPt>
            <c:idx val="1"/>
            <c:bubble3D val="0"/>
            <c:spPr>
              <a:solidFill>
                <a:srgbClr val="B17ED8"/>
              </a:solidFill>
              <a:ln w="12700" cap="flat">
                <a:noFill/>
                <a:miter lim="400000"/>
              </a:ln>
              <a:effectLst>
                <a:outerShdw blurRad="254000" algn="tl">
                  <a:srgbClr val="000000">
                    <a:alpha val="20000"/>
                  </a:srgbClr>
                </a:outerShdw>
              </a:effectLst>
            </c:spPr>
          </c:dPt>
          <c:dPt>
            <c:idx val="2"/>
            <c:bubble3D val="0"/>
            <c:spPr>
              <a:solidFill>
                <a:srgbClr val="ADECEF"/>
              </a:solidFill>
              <a:ln w="12700" cap="flat">
                <a:noFill/>
                <a:miter lim="400000"/>
              </a:ln>
              <a:effectLst>
                <a:outerShdw blurRad="254000" algn="tl">
                  <a:srgbClr val="000000">
                    <a:alpha val="20000"/>
                  </a:srgbClr>
                </a:outerShdw>
              </a:effectLst>
            </c:spPr>
          </c:dPt>
          <c:dLbls>
            <c:numFmt formatCode="0%" sourceLinked="0"/>
            <c:txPr>
              <a:bodyPr/>
              <a:lstStyle/>
              <a:p>
                <a:pPr>
                  <a:defRPr sz="1000" b="0" i="0" u="none" strike="noStrike">
                    <a:solidFill>
                      <a:srgbClr val="000000"/>
                    </a:solidFill>
                    <a:latin typeface="微软雅黑"/>
                  </a:defRPr>
                </a:pPr>
                <a:endParaRPr lang="zh-CN"/>
              </a:p>
            </c:txPr>
            <c:dLblPos val="inEnd"/>
            <c:showLegendKey val="0"/>
            <c:showVal val="0"/>
            <c:showCatName val="0"/>
            <c:showSerName val="0"/>
            <c:showPercent val="1"/>
            <c:showBubbleSize val="0"/>
            <c:showLeaderLines val="1"/>
            <c:leaderLines>
              <c:spPr>
                <a:ln w="9525" cap="flat">
                  <a:solidFill>
                    <a:srgbClr val="808080"/>
                  </a:solidFill>
                  <a:prstDash val="solid"/>
                  <a:round/>
                </a:ln>
                <a:effectLst/>
              </c:spPr>
            </c:leaderLines>
          </c:dLbls>
          <c:cat>
            <c:strRef>
              <c:f>Sheet1!$B$1:$D$1</c:f>
              <c:strCache>
                <c:ptCount val="3"/>
                <c:pt idx="0">
                  <c:v>矿场建设与矿机</c:v>
                </c:pt>
                <c:pt idx="1">
                  <c:v>运营推广</c:v>
                </c:pt>
                <c:pt idx="2">
                  <c:v>储备金</c:v>
                </c:pt>
              </c:strCache>
            </c:strRef>
          </c:cat>
          <c:val>
            <c:numRef>
              <c:f>Sheet1!$B$2:$D$2</c:f>
              <c:numCache>
                <c:formatCode>General</c:formatCode>
                <c:ptCount val="3"/>
                <c:pt idx="0">
                  <c:v>0.7</c:v>
                </c:pt>
                <c:pt idx="1">
                  <c:v>0.2</c:v>
                </c:pt>
                <c:pt idx="2">
                  <c:v>0.1</c:v>
                </c:pt>
              </c:numCache>
            </c:numRef>
          </c:val>
        </c:ser>
        <c:dLbls>
          <c:showLegendKey val="0"/>
          <c:showVal val="0"/>
          <c:showCatName val="0"/>
          <c:showSerName val="0"/>
          <c:showPercent val="0"/>
          <c:showBubbleSize val="0"/>
          <c:showLeaderLines val="1"/>
        </c:dLbls>
        <c:firstSliceAng val="0"/>
      </c:pieChart>
      <c:spPr>
        <a:noFill/>
        <a:ln w="12700" cap="flat">
          <a:noFill/>
          <a:miter lim="400000"/>
        </a:ln>
        <a:effectLst/>
      </c:spPr>
    </c:plotArea>
    <c:legend>
      <c:legendPos val="r"/>
      <c:layout>
        <c:manualLayout>
          <c:xMode val="edge"/>
          <c:yMode val="edge"/>
          <c:x val="0.71099999999999997"/>
          <c:y val="0.26139699999999999"/>
          <c:w val="0.28899999999999998"/>
          <c:h val="0.24446399999999999"/>
        </c:manualLayout>
      </c:layout>
      <c:overlay val="1"/>
      <c:spPr>
        <a:solidFill>
          <a:srgbClr val="F2F2F2">
            <a:alpha val="39000"/>
          </a:srgbClr>
        </a:solidFill>
        <a:ln w="12700" cap="flat">
          <a:noFill/>
          <a:miter lim="400000"/>
        </a:ln>
        <a:effectLst/>
      </c:spPr>
      <c:txPr>
        <a:bodyPr rot="0"/>
        <a:lstStyle/>
        <a:p>
          <a:pPr>
            <a:defRPr sz="1000" b="0" i="0" u="none" strike="noStrike">
              <a:solidFill>
                <a:srgbClr val="000000"/>
              </a:solidFill>
              <a:latin typeface="微软雅黑"/>
            </a:defRPr>
          </a:pPr>
          <a:endParaRPr lang="zh-CN"/>
        </a:p>
      </c:txPr>
    </c:legend>
    <c:plotVisOnly val="1"/>
    <c:dispBlanksAs val="gap"/>
    <c:showDLblsOverMax val="1"/>
  </c:chart>
  <c:spPr>
    <a:noFill/>
    <a:ln>
      <a:noFill/>
    </a:ln>
    <a:effectLst/>
  </c:spPr>
  <c:externalData r:id="rId1">
    <c:autoUpdate val="0"/>
  </c:externalData>
</c:chartSpace>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894</Words>
  <Characters>5101</Characters>
  <Application>Microsoft Office Word</Application>
  <DocSecurity>0</DocSecurity>
  <Lines>42</Lines>
  <Paragraphs>11</Paragraphs>
  <ScaleCrop>false</ScaleCrop>
  <Company/>
  <LinksUpToDate>false</LinksUpToDate>
  <CharactersWithSpaces>5984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Howson</dc:creator>
  <cp:lastModifiedBy>xbany</cp:lastModifiedBy>
  <cp:revision>7</cp:revision>
  <cp:lastPrinted>2018-03-28T01:51:00Z</cp:lastPrinted>
  <dcterms:created xsi:type="dcterms:W3CDTF">2018-03-25T00:10:00Z</dcterms:created>
  <dcterms:modified xsi:type="dcterms:W3CDTF">2018-03-28T01:53:00Z</dcterms:modified>
</cp:coreProperties>
</file>