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楷体" w:hAnsi="华文楷体" w:eastAsia="华文楷体" w:cs="华文楷体"/>
          <w:b/>
          <w:bCs/>
          <w:color w:val="FF0000"/>
          <w:sz w:val="44"/>
          <w:szCs w:val="44"/>
          <w:lang w:eastAsia="zh-CN"/>
        </w:rPr>
      </w:pPr>
      <w:r>
        <w:rPr>
          <w:rFonts w:hint="eastAsia" w:ascii="华文楷体" w:hAnsi="华文楷体" w:eastAsia="华文楷体" w:cs="华文楷体"/>
          <w:b/>
          <w:bCs/>
          <w:color w:val="FF0000"/>
          <w:sz w:val="44"/>
          <w:szCs w:val="44"/>
          <w:lang w:eastAsia="zh-CN"/>
        </w:rPr>
        <w:t>【时间安排】：</w:t>
      </w:r>
    </w:p>
    <w:tbl>
      <w:tblPr>
        <w:tblStyle w:val="6"/>
        <w:tblpPr w:leftFromText="180" w:rightFromText="180" w:vertAnchor="page" w:horzAnchor="page" w:tblpX="2181" w:tblpY="251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6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sz w:val="28"/>
                <w:szCs w:val="28"/>
                <w:vertAlign w:val="baseline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color w:val="auto"/>
                <w:sz w:val="28"/>
                <w:szCs w:val="28"/>
                <w:lang w:val="en-US" w:eastAsia="zh-CN"/>
              </w:rPr>
              <w:t>2018年1月26日：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  <w:t>时间</w:t>
            </w:r>
          </w:p>
        </w:tc>
        <w:tc>
          <w:tcPr>
            <w:tcW w:w="66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  <w:t>8:00--8:30</w:t>
            </w:r>
          </w:p>
        </w:tc>
        <w:tc>
          <w:tcPr>
            <w:tcW w:w="66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  <w:t>早间签到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  <w:t>8:30--8:45</w:t>
            </w:r>
          </w:p>
        </w:tc>
        <w:tc>
          <w:tcPr>
            <w:tcW w:w="66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  <w:t>开学典礼（特邀嘉宾 陈晓华、谢钟毓、朱林）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  <w:t>8:45--10:30</w:t>
            </w:r>
          </w:p>
        </w:tc>
        <w:tc>
          <w:tcPr>
            <w:tcW w:w="66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  <w:t>谭力闯</w:t>
            </w: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《不良资产处置及法律常识》上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10:30--10:40</w:t>
            </w:r>
          </w:p>
        </w:tc>
        <w:tc>
          <w:tcPr>
            <w:tcW w:w="66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课间休息10分钟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10:40--12:00</w:t>
            </w:r>
          </w:p>
        </w:tc>
        <w:tc>
          <w:tcPr>
            <w:tcW w:w="667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  <w:t>谭力闯</w:t>
            </w: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《不良资产处置及法律常识》下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12:00--13:00</w:t>
            </w:r>
          </w:p>
        </w:tc>
        <w:tc>
          <w:tcPr>
            <w:tcW w:w="66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午餐、午间休息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  <w:t>13:00--13:30</w:t>
            </w:r>
          </w:p>
        </w:tc>
        <w:tc>
          <w:tcPr>
            <w:tcW w:w="667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  <w:t>午间签到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13:30--15:30</w:t>
            </w:r>
          </w:p>
        </w:tc>
        <w:tc>
          <w:tcPr>
            <w:tcW w:w="66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  <w:t>宋岩</w:t>
            </w: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《外访及谈判实务》外访前的准备、外访注意事项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15:10--15:20</w:t>
            </w:r>
          </w:p>
        </w:tc>
        <w:tc>
          <w:tcPr>
            <w:tcW w:w="66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课间休息10分钟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15:10--17:00</w:t>
            </w:r>
          </w:p>
        </w:tc>
        <w:tc>
          <w:tcPr>
            <w:tcW w:w="66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宋岩《外访及谈判实务》风险规避、谈判技巧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17:00-18:00</w:t>
            </w:r>
          </w:p>
        </w:tc>
        <w:tc>
          <w:tcPr>
            <w:tcW w:w="66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晚餐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18:00--20:00</w:t>
            </w:r>
          </w:p>
        </w:tc>
        <w:tc>
          <w:tcPr>
            <w:tcW w:w="66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谭力闯、乔志雪 互动分享《民间金融处置实务上》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color w:val="auto"/>
                <w:sz w:val="28"/>
                <w:szCs w:val="28"/>
                <w:lang w:val="en-US" w:eastAsia="zh-CN"/>
              </w:rPr>
              <w:t>2018年1月27日：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  <w:t>8:00--8:30</w:t>
            </w:r>
          </w:p>
        </w:tc>
        <w:tc>
          <w:tcPr>
            <w:tcW w:w="667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  <w:t>早间签到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  <w:t>8:30--10:00</w:t>
            </w:r>
          </w:p>
        </w:tc>
        <w:tc>
          <w:tcPr>
            <w:tcW w:w="66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  <w:t>陈晓丽</w:t>
            </w: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《让电话成为催收神器》电催前准备工作、电催作业习惯、债务人类型分析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10:00--10:10</w:t>
            </w:r>
          </w:p>
        </w:tc>
        <w:tc>
          <w:tcPr>
            <w:tcW w:w="66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课间休息10分钟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10:10--12:00</w:t>
            </w:r>
          </w:p>
        </w:tc>
        <w:tc>
          <w:tcPr>
            <w:tcW w:w="66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  <w:t>陈晓丽</w:t>
            </w: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《让电话成为催收神器》电催话术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12:00--13:00</w:t>
            </w:r>
          </w:p>
        </w:tc>
        <w:tc>
          <w:tcPr>
            <w:tcW w:w="66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午餐、午间休息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  <w:t>13:00--13:30</w:t>
            </w:r>
          </w:p>
        </w:tc>
        <w:tc>
          <w:tcPr>
            <w:tcW w:w="667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  <w:t>午间签到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13:30--15:00</w:t>
            </w:r>
          </w:p>
        </w:tc>
        <w:tc>
          <w:tcPr>
            <w:tcW w:w="66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马静《失联账户的查找》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15:00--15:10</w:t>
            </w:r>
          </w:p>
        </w:tc>
        <w:tc>
          <w:tcPr>
            <w:tcW w:w="66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课间休息10分钟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15:10--17:00</w:t>
            </w:r>
          </w:p>
        </w:tc>
        <w:tc>
          <w:tcPr>
            <w:tcW w:w="667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马静《失联账户的查找》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17:00-18:00</w:t>
            </w:r>
          </w:p>
        </w:tc>
        <w:tc>
          <w:tcPr>
            <w:tcW w:w="667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晚餐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18:00--20:00</w:t>
            </w:r>
          </w:p>
        </w:tc>
        <w:tc>
          <w:tcPr>
            <w:tcW w:w="667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谭力闯、乔志雪 互动分享《民间金融处置实务下》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8522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color w:val="auto"/>
                <w:sz w:val="28"/>
                <w:szCs w:val="28"/>
                <w:lang w:val="en-US" w:eastAsia="zh-CN"/>
              </w:rPr>
              <w:t>2018年1月28日：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8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  <w:t>8:00--8:30</w:t>
            </w:r>
          </w:p>
        </w:tc>
        <w:tc>
          <w:tcPr>
            <w:tcW w:w="667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  <w:t>早间签到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8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8:30--10:00</w:t>
            </w:r>
          </w:p>
        </w:tc>
        <w:tc>
          <w:tcPr>
            <w:tcW w:w="6673" w:type="dxa"/>
            <w:vAlign w:val="top"/>
          </w:tcPr>
          <w:p>
            <w:pPr>
              <w:pStyle w:val="8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jc w:val="left"/>
              <w:textAlignment w:val="auto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曹寒冰《不良资产管理及风险防控》如何对债务人进行尽调、常规清收模式及风险（催收经典案例分析）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8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10:00--10:10</w:t>
            </w:r>
          </w:p>
        </w:tc>
        <w:tc>
          <w:tcPr>
            <w:tcW w:w="667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课间休息10分钟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8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10:10--12:00</w:t>
            </w:r>
          </w:p>
        </w:tc>
        <w:tc>
          <w:tcPr>
            <w:tcW w:w="6673" w:type="dxa"/>
            <w:vAlign w:val="top"/>
          </w:tcPr>
          <w:p>
            <w:pPr>
              <w:pStyle w:val="8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jc w:val="left"/>
              <w:textAlignment w:val="auto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曹寒冰《不良资产管理及风险防控》逾期清收的方式及技巧、夫妻共同债务的认定及实务分析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8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12:00--13:00</w:t>
            </w:r>
          </w:p>
        </w:tc>
        <w:tc>
          <w:tcPr>
            <w:tcW w:w="6673" w:type="dxa"/>
            <w:vAlign w:val="top"/>
          </w:tcPr>
          <w:p>
            <w:pPr>
              <w:pStyle w:val="8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jc w:val="left"/>
              <w:textAlignment w:val="auto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午餐、午间休息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8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  <w:t>13:00--13:30</w:t>
            </w:r>
          </w:p>
        </w:tc>
        <w:tc>
          <w:tcPr>
            <w:tcW w:w="667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auto"/>
                <w:sz w:val="28"/>
                <w:szCs w:val="28"/>
                <w:lang w:val="en-US" w:eastAsia="zh-CN"/>
              </w:rPr>
              <w:t>午间签到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8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13:30--15:20</w:t>
            </w:r>
          </w:p>
        </w:tc>
        <w:tc>
          <w:tcPr>
            <w:tcW w:w="6673" w:type="dxa"/>
            <w:vAlign w:val="top"/>
          </w:tcPr>
          <w:p>
            <w:pPr>
              <w:pStyle w:val="8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jc w:val="left"/>
              <w:textAlignment w:val="auto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徐康文《处置心理学及应用》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8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15:20--15:30</w:t>
            </w:r>
          </w:p>
        </w:tc>
        <w:tc>
          <w:tcPr>
            <w:tcW w:w="6673" w:type="dxa"/>
            <w:vAlign w:val="top"/>
          </w:tcPr>
          <w:p>
            <w:pPr>
              <w:pStyle w:val="8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jc w:val="left"/>
              <w:textAlignment w:val="auto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课间休息10分钟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8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15:30--16:00</w:t>
            </w:r>
          </w:p>
        </w:tc>
        <w:tc>
          <w:tcPr>
            <w:tcW w:w="6673" w:type="dxa"/>
            <w:vAlign w:val="top"/>
          </w:tcPr>
          <w:p>
            <w:pPr>
              <w:pStyle w:val="8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jc w:val="left"/>
              <w:textAlignment w:val="auto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结业考试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8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16:00--16:30</w:t>
            </w:r>
          </w:p>
        </w:tc>
        <w:tc>
          <w:tcPr>
            <w:tcW w:w="6673" w:type="dxa"/>
            <w:vAlign w:val="top"/>
          </w:tcPr>
          <w:p>
            <w:pPr>
              <w:pStyle w:val="8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jc w:val="left"/>
              <w:textAlignment w:val="auto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置换分享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84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16:30--17:00</w:t>
            </w:r>
          </w:p>
        </w:tc>
        <w:tc>
          <w:tcPr>
            <w:tcW w:w="6673" w:type="dxa"/>
            <w:vAlign w:val="top"/>
          </w:tcPr>
          <w:p>
            <w:pPr>
              <w:pStyle w:val="8"/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0" w:lineRule="atLeast"/>
              <w:ind w:right="0" w:rightChars="0"/>
              <w:jc w:val="left"/>
              <w:textAlignment w:val="auto"/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 w:cs="华文楷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结业典礼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楷体" w:hAnsi="华文楷体" w:eastAsia="华文楷体" w:cs="华文楷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FF0000"/>
          <w:sz w:val="44"/>
          <w:szCs w:val="44"/>
          <w:lang w:eastAsia="zh-CN"/>
        </w:rPr>
        <w:t>【地址、路线及住宿指引】：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auto"/>
          <w:sz w:val="32"/>
          <w:szCs w:val="32"/>
          <w:lang w:val="en-US" w:eastAsia="zh-CN"/>
        </w:rPr>
        <w:t>地址：</w:t>
      </w:r>
      <w:r>
        <w:rPr>
          <w:rFonts w:hint="eastAsia" w:ascii="华文楷体" w:hAnsi="华文楷体" w:eastAsia="华文楷体" w:cs="华文楷体"/>
          <w:b w:val="0"/>
          <w:bCs w:val="0"/>
          <w:color w:val="auto"/>
          <w:sz w:val="32"/>
          <w:szCs w:val="32"/>
          <w:lang w:val="en-US" w:eastAsia="zh-CN"/>
        </w:rPr>
        <w:t>北京市丰台区大红门国际会展中心兰亭阁3层会议室3。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楷体" w:hAnsi="华文楷体" w:eastAsia="华文楷体" w:cs="华文楷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auto"/>
          <w:sz w:val="32"/>
          <w:szCs w:val="32"/>
          <w:lang w:val="en-US" w:eastAsia="zh-CN"/>
        </w:rPr>
        <w:t>路线：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FF0000"/>
          <w:sz w:val="32"/>
          <w:szCs w:val="32"/>
          <w:lang w:val="en-US" w:eastAsia="zh-CN"/>
        </w:rPr>
        <w:t>地铁：</w:t>
      </w:r>
      <w:r>
        <w:rPr>
          <w:rFonts w:hint="eastAsia" w:ascii="华文楷体" w:hAnsi="华文楷体" w:eastAsia="华文楷体" w:cs="华文楷体"/>
          <w:b w:val="0"/>
          <w:bCs w:val="0"/>
          <w:color w:val="auto"/>
          <w:sz w:val="32"/>
          <w:szCs w:val="32"/>
          <w:lang w:val="en-US" w:eastAsia="zh-CN"/>
        </w:rPr>
        <w:t>10号线大红门站C口（东南口）路北（大红门国际会展中心）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b/>
          <w:bCs/>
          <w:color w:val="FF0000"/>
          <w:sz w:val="32"/>
          <w:szCs w:val="32"/>
          <w:lang w:val="en-US" w:eastAsia="zh-CN"/>
        </w:rPr>
        <w:t>公交：</w:t>
      </w:r>
      <w:r>
        <w:rPr>
          <w:rFonts w:hint="eastAsia" w:ascii="华文楷体" w:hAnsi="华文楷体" w:eastAsia="华文楷体" w:cs="华文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快速公交1线  运通103线  运通107线  运通108线  324路  504路  526路  627路 6 86路  729路  926路  926支线  954路  957快 1路  971支线  996路  997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南苑路果园站下车即到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b/>
          <w:bCs/>
          <w:color w:val="FF0000"/>
          <w:sz w:val="32"/>
          <w:szCs w:val="32"/>
          <w:lang w:val="en-US" w:eastAsia="zh-CN"/>
        </w:rPr>
        <w:t>自驾：</w:t>
      </w:r>
      <w:r>
        <w:rPr>
          <w:rFonts w:hint="eastAsia" w:ascii="华文楷体" w:hAnsi="华文楷体" w:eastAsia="华文楷体" w:cs="华文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南三环木樨园桥往南800米路东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           南四环大红门桥往北2000米路东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楷体" w:hAnsi="华文楷体" w:eastAsia="华文楷体" w:cs="华文楷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auto"/>
          <w:sz w:val="32"/>
          <w:szCs w:val="32"/>
          <w:lang w:val="en-US" w:eastAsia="zh-CN"/>
        </w:rPr>
        <w:t>附近酒店：(自费</w:t>
      </w:r>
      <w:bookmarkStart w:id="0" w:name="_GoBack"/>
      <w:bookmarkEnd w:id="0"/>
      <w:r>
        <w:rPr>
          <w:rFonts w:hint="eastAsia" w:ascii="华文楷体" w:hAnsi="华文楷体" w:eastAsia="华文楷体" w:cs="华文楷体"/>
          <w:b/>
          <w:bCs/>
          <w:color w:val="auto"/>
          <w:sz w:val="32"/>
          <w:szCs w:val="32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FF0000"/>
          <w:sz w:val="32"/>
          <w:szCs w:val="32"/>
          <w:lang w:val="en-US" w:eastAsia="zh-CN"/>
        </w:rPr>
        <w:t>大红门国际会展中心：</w:t>
      </w:r>
      <w:r>
        <w:rPr>
          <w:rFonts w:hint="eastAsia" w:ascii="华文楷体" w:hAnsi="华文楷体" w:eastAsia="华文楷体" w:cs="华文楷体"/>
          <w:b w:val="0"/>
          <w:bCs w:val="0"/>
          <w:color w:val="auto"/>
          <w:sz w:val="32"/>
          <w:szCs w:val="32"/>
          <w:lang w:val="en-US" w:eastAsia="zh-CN"/>
        </w:rPr>
        <w:t>（标间380元）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sz w:val="32"/>
          <w:szCs w:val="32"/>
          <w:lang w:val="en-US" w:eastAsia="zh-CN"/>
        </w:rPr>
        <w:t>联系电话：010-87283388转0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FF0000"/>
          <w:sz w:val="32"/>
          <w:szCs w:val="32"/>
          <w:lang w:val="en-US" w:eastAsia="zh-CN"/>
        </w:rPr>
        <w:t>速8酒店：</w:t>
      </w:r>
      <w:r>
        <w:rPr>
          <w:rFonts w:hint="eastAsia" w:ascii="华文楷体" w:hAnsi="华文楷体" w:eastAsia="华文楷体" w:cs="华文楷体"/>
          <w:b w:val="0"/>
          <w:bCs w:val="0"/>
          <w:color w:val="auto"/>
          <w:sz w:val="32"/>
          <w:szCs w:val="32"/>
          <w:lang w:val="en-US" w:eastAsia="zh-CN"/>
        </w:rPr>
        <w:t>（标间238元）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sz w:val="32"/>
          <w:szCs w:val="32"/>
          <w:lang w:val="en-US" w:eastAsia="zh-CN"/>
        </w:rPr>
        <w:t>联系电话：010-67234305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sz w:val="32"/>
          <w:szCs w:val="32"/>
          <w:lang w:val="en-US" w:eastAsia="zh-CN"/>
        </w:rPr>
        <w:t>地址：大红门地铁D口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FF0000"/>
          <w:sz w:val="32"/>
          <w:szCs w:val="32"/>
          <w:lang w:val="en-US" w:eastAsia="zh-CN"/>
        </w:rPr>
        <w:t>京港世纪商务酒店：</w:t>
      </w:r>
      <w:r>
        <w:rPr>
          <w:rFonts w:hint="eastAsia" w:ascii="华文楷体" w:hAnsi="华文楷体" w:eastAsia="华文楷体" w:cs="华文楷体"/>
          <w:b w:val="0"/>
          <w:bCs w:val="0"/>
          <w:color w:val="auto"/>
          <w:sz w:val="32"/>
          <w:szCs w:val="32"/>
          <w:lang w:val="en-US" w:eastAsia="zh-CN"/>
        </w:rPr>
        <w:t>（标间158-258元）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sz w:val="32"/>
          <w:szCs w:val="32"/>
          <w:lang w:val="en-US" w:eastAsia="zh-CN"/>
        </w:rPr>
        <w:t>联系电话：010-87811122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楷体" w:hAnsi="华文楷体" w:eastAsia="华文楷体" w:cs="华文楷体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sz w:val="32"/>
          <w:szCs w:val="32"/>
          <w:lang w:val="en-US" w:eastAsia="zh-CN"/>
        </w:rPr>
        <w:t>地址：大红门服装城停车场北，丰台区木樨园珠江骏景东路10号。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50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大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Adobe 仿宋 Std R">
    <w:altName w:val="仿宋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PingFang SC Regular">
    <w:altName w:val="微软雅黑"/>
    <w:panose1 w:val="020B0400000000000000"/>
    <w:charset w:val="50"/>
    <w:family w:val="auto"/>
    <w:pitch w:val="default"/>
    <w:sig w:usb0="00000000" w:usb1="00000000" w:usb2="00000017" w:usb3="00000000" w:csb0="00040001" w:csb1="00000000"/>
  </w:font>
  <w:font w:name="Adobe 黑体 Std R">
    <w:altName w:val="黑体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Adobe 黑体 Std R">
    <w:altName w:val="黑体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iti SC Light">
    <w:altName w:val="hakuyoxingshu7000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华文仿宋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FA1B36"/>
    <w:rsid w:val="0EAE5B75"/>
    <w:rsid w:val="1083556D"/>
    <w:rsid w:val="10E50EA4"/>
    <w:rsid w:val="12E243F0"/>
    <w:rsid w:val="140D4EA1"/>
    <w:rsid w:val="14FA1B36"/>
    <w:rsid w:val="15C41568"/>
    <w:rsid w:val="22E05DA2"/>
    <w:rsid w:val="2FB6058D"/>
    <w:rsid w:val="33302735"/>
    <w:rsid w:val="35750DEC"/>
    <w:rsid w:val="3F6E6450"/>
    <w:rsid w:val="4F687A8C"/>
    <w:rsid w:val="6B67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before="120" w:after="120" w:line="480" w:lineRule="auto"/>
      <w:jc w:val="left"/>
    </w:pPr>
    <w:rPr>
      <w:rFonts w:ascii="Calibri" w:hAnsi="Calibri" w:eastAsia="宋体" w:cs="Times New Roman"/>
      <w:sz w:val="18"/>
    </w:rPr>
  </w:style>
  <w:style w:type="paragraph" w:styleId="3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样式1"/>
    <w:basedOn w:val="3"/>
    <w:qFormat/>
    <w:uiPriority w:val="0"/>
    <w:pPr>
      <w:spacing w:after="-2147483648"/>
    </w:pPr>
    <w:rPr>
      <w:rFonts w:ascii="Calibri" w:hAnsi="Calibri" w:eastAsia="宋体" w:cs="Times New Roman"/>
      <w:kern w:val="0"/>
      <w:lang w:bidi="ar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2018-01-20T05:25:00Z</dcterms:created>
  <dc:creator>雪月清</dc:creator>
  <cp:lastModifiedBy>雪月清</cp:lastModifiedBy>
  <dcterms:modified xsi:type="dcterms:W3CDTF">2018-01-24T02:29:40Z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