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560A0" w14:textId="77777777" w:rsidR="00793F39" w:rsidRDefault="00A611B8">
      <w:pPr>
        <w:pStyle w:val="normal"/>
        <w:jc w:val="center"/>
        <w:rPr>
          <w:b/>
          <w:u w:val="single"/>
        </w:rPr>
      </w:pPr>
      <w:r>
        <w:rPr>
          <w:rFonts w:ascii="Arial Unicode MS" w:eastAsia="Arial Unicode MS" w:hAnsi="Arial Unicode MS" w:cs="Arial Unicode MS"/>
          <w:b/>
          <w:u w:val="single"/>
        </w:rPr>
        <w:t>香港區塊鏈學會成立典禮</w:t>
      </w:r>
    </w:p>
    <w:p w14:paraId="4308B457" w14:textId="77777777" w:rsidR="00793F39" w:rsidRDefault="00A611B8">
      <w:pPr>
        <w:pStyle w:val="normal"/>
        <w:jc w:val="center"/>
        <w:rPr>
          <w:b/>
          <w:u w:val="single"/>
        </w:rPr>
      </w:pPr>
      <w:r>
        <w:rPr>
          <w:rFonts w:ascii="Arial Unicode MS" w:eastAsia="Arial Unicode MS" w:hAnsi="Arial Unicode MS" w:cs="Arial Unicode MS"/>
          <w:b/>
          <w:u w:val="single"/>
        </w:rPr>
        <w:t>暨白皮書發佈會</w:t>
      </w:r>
      <w:r>
        <w:rPr>
          <w:rFonts w:ascii="Arial Unicode MS" w:eastAsia="Arial Unicode MS" w:hAnsi="Arial Unicode MS" w:cs="Arial Unicode MS"/>
          <w:b/>
          <w:u w:val="single"/>
        </w:rPr>
        <w:br/>
      </w:r>
    </w:p>
    <w:p w14:paraId="3FFB3BC2" w14:textId="77777777" w:rsidR="00793F39" w:rsidRDefault="00A611B8">
      <w:pPr>
        <w:pStyle w:val="normal"/>
      </w:pPr>
      <w:r>
        <w:rPr>
          <w:noProof/>
          <w:lang w:val="en-US"/>
        </w:rPr>
        <w:drawing>
          <wp:inline distT="114300" distB="114300" distL="114300" distR="114300" wp14:anchorId="5BF5B5B1" wp14:editId="7C48372A">
            <wp:extent cx="5731200" cy="2705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1200" cy="2705100"/>
                    </a:xfrm>
                    <a:prstGeom prst="rect">
                      <a:avLst/>
                    </a:prstGeom>
                    <a:ln/>
                  </pic:spPr>
                </pic:pic>
              </a:graphicData>
            </a:graphic>
          </wp:inline>
        </w:drawing>
      </w:r>
      <w:r>
        <w:br/>
      </w:r>
      <w:r>
        <w:t>香港區塊鏈學會（</w:t>
      </w:r>
      <w:r>
        <w:t>The Hong Kong Blockchain Society</w:t>
      </w:r>
      <w:r>
        <w:t>，</w:t>
      </w:r>
      <w:r>
        <w:t>HKBCS</w:t>
      </w:r>
      <w:r>
        <w:t>）誠邀您</w:t>
      </w:r>
      <w:r>
        <w:t>𦲷</w:t>
      </w:r>
      <w:r>
        <w:t>臨我們</w:t>
      </w:r>
      <w:r>
        <w:t>7</w:t>
      </w:r>
      <w:r>
        <w:t>月</w:t>
      </w:r>
      <w:r>
        <w:t>14</w:t>
      </w:r>
      <w:r>
        <w:t>日舉行的成立典禮。</w:t>
      </w:r>
      <w:r>
        <w:br/>
      </w:r>
      <w:r>
        <w:br/>
      </w:r>
      <w:r>
        <w:t>詳情如下：</w:t>
      </w:r>
    </w:p>
    <w:tbl>
      <w:tblPr>
        <w:tblStyle w:val="a5"/>
        <w:tblW w:w="89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67"/>
        <w:gridCol w:w="7726"/>
      </w:tblGrid>
      <w:tr w:rsidR="00793F39" w14:paraId="1E5BD133" w14:textId="77777777">
        <w:tblPrEx>
          <w:tblCellMar>
            <w:top w:w="0" w:type="dxa"/>
            <w:left w:w="0" w:type="dxa"/>
            <w:bottom w:w="0" w:type="dxa"/>
            <w:right w:w="0" w:type="dxa"/>
          </w:tblCellMar>
        </w:tblPrEx>
        <w:tc>
          <w:tcPr>
            <w:tcW w:w="1267" w:type="dxa"/>
            <w:tcMar>
              <w:top w:w="100" w:type="dxa"/>
              <w:left w:w="100" w:type="dxa"/>
              <w:bottom w:w="100" w:type="dxa"/>
              <w:right w:w="100" w:type="dxa"/>
            </w:tcMar>
          </w:tcPr>
          <w:p w14:paraId="24304643" w14:textId="77777777" w:rsidR="00793F39" w:rsidRDefault="00A611B8">
            <w:pPr>
              <w:pStyle w:val="normal"/>
              <w:widowControl w:val="0"/>
              <w:spacing w:line="240" w:lineRule="auto"/>
            </w:pPr>
            <w:r>
              <w:rPr>
                <w:rFonts w:ascii="Arial Unicode MS" w:eastAsia="Arial Unicode MS" w:hAnsi="Arial Unicode MS" w:cs="Arial Unicode MS"/>
              </w:rPr>
              <w:t>日期</w:t>
            </w:r>
          </w:p>
        </w:tc>
        <w:tc>
          <w:tcPr>
            <w:tcW w:w="7726" w:type="dxa"/>
            <w:tcMar>
              <w:top w:w="100" w:type="dxa"/>
              <w:left w:w="100" w:type="dxa"/>
              <w:bottom w:w="100" w:type="dxa"/>
              <w:right w:w="100" w:type="dxa"/>
            </w:tcMar>
          </w:tcPr>
          <w:p w14:paraId="6B044870" w14:textId="77777777" w:rsidR="00793F39" w:rsidRDefault="00A611B8">
            <w:pPr>
              <w:pStyle w:val="normal"/>
            </w:pPr>
            <w:r>
              <w:rPr>
                <w:rFonts w:ascii="Arial Unicode MS" w:eastAsia="Arial Unicode MS" w:hAnsi="Arial Unicode MS" w:cs="Arial Unicode MS"/>
              </w:rPr>
              <w:t>2017</w:t>
            </w:r>
            <w:r>
              <w:rPr>
                <w:rFonts w:ascii="Arial Unicode MS" w:eastAsia="Arial Unicode MS" w:hAnsi="Arial Unicode MS" w:cs="Arial Unicode MS"/>
              </w:rPr>
              <w:t>年</w:t>
            </w:r>
            <w:r>
              <w:rPr>
                <w:rFonts w:ascii="Arial Unicode MS" w:eastAsia="Arial Unicode MS" w:hAnsi="Arial Unicode MS" w:cs="Arial Unicode MS"/>
              </w:rPr>
              <w:t>7</w:t>
            </w:r>
            <w:r>
              <w:rPr>
                <w:rFonts w:ascii="Arial Unicode MS" w:eastAsia="Arial Unicode MS" w:hAnsi="Arial Unicode MS" w:cs="Arial Unicode MS"/>
              </w:rPr>
              <w:t>月</w:t>
            </w:r>
            <w:r>
              <w:rPr>
                <w:rFonts w:ascii="Arial Unicode MS" w:eastAsia="Arial Unicode MS" w:hAnsi="Arial Unicode MS" w:cs="Arial Unicode MS"/>
              </w:rPr>
              <w:t>14</w:t>
            </w:r>
            <w:r>
              <w:rPr>
                <w:rFonts w:ascii="Arial Unicode MS" w:eastAsia="Arial Unicode MS" w:hAnsi="Arial Unicode MS" w:cs="Arial Unicode MS"/>
              </w:rPr>
              <w:t>日（星期五）</w:t>
            </w:r>
          </w:p>
        </w:tc>
      </w:tr>
      <w:tr w:rsidR="00793F39" w14:paraId="0AFE8A49" w14:textId="77777777">
        <w:tblPrEx>
          <w:tblCellMar>
            <w:top w:w="0" w:type="dxa"/>
            <w:left w:w="0" w:type="dxa"/>
            <w:bottom w:w="0" w:type="dxa"/>
            <w:right w:w="0" w:type="dxa"/>
          </w:tblCellMar>
        </w:tblPrEx>
        <w:tc>
          <w:tcPr>
            <w:tcW w:w="1267" w:type="dxa"/>
            <w:tcMar>
              <w:top w:w="100" w:type="dxa"/>
              <w:left w:w="100" w:type="dxa"/>
              <w:bottom w:w="100" w:type="dxa"/>
              <w:right w:w="100" w:type="dxa"/>
            </w:tcMar>
          </w:tcPr>
          <w:p w14:paraId="43754334" w14:textId="77777777" w:rsidR="00793F39" w:rsidRDefault="00A611B8">
            <w:pPr>
              <w:pStyle w:val="normal"/>
              <w:widowControl w:val="0"/>
              <w:spacing w:line="240" w:lineRule="auto"/>
            </w:pPr>
            <w:r>
              <w:rPr>
                <w:rFonts w:ascii="Arial Unicode MS" w:eastAsia="Arial Unicode MS" w:hAnsi="Arial Unicode MS" w:cs="Arial Unicode MS"/>
              </w:rPr>
              <w:t>地點</w:t>
            </w:r>
          </w:p>
        </w:tc>
        <w:tc>
          <w:tcPr>
            <w:tcW w:w="7726" w:type="dxa"/>
            <w:tcMar>
              <w:top w:w="100" w:type="dxa"/>
              <w:left w:w="100" w:type="dxa"/>
              <w:bottom w:w="100" w:type="dxa"/>
              <w:right w:w="100" w:type="dxa"/>
            </w:tcMar>
          </w:tcPr>
          <w:p w14:paraId="04A00C25" w14:textId="77777777" w:rsidR="00793F39" w:rsidRDefault="00A611B8">
            <w:pPr>
              <w:pStyle w:val="normal"/>
            </w:pPr>
            <w:r>
              <w:rPr>
                <w:rFonts w:ascii="Arial Unicode MS" w:eastAsia="Arial Unicode MS" w:hAnsi="Arial Unicode MS" w:cs="Arial Unicode MS"/>
              </w:rPr>
              <w:t>九龍達之路</w:t>
            </w:r>
            <w:r>
              <w:rPr>
                <w:rFonts w:ascii="Arial Unicode MS" w:eastAsia="Arial Unicode MS" w:hAnsi="Arial Unicode MS" w:cs="Arial Unicode MS"/>
              </w:rPr>
              <w:t>89</w:t>
            </w:r>
            <w:r>
              <w:rPr>
                <w:rFonts w:ascii="Arial Unicode MS" w:eastAsia="Arial Unicode MS" w:hAnsi="Arial Unicode MS" w:cs="Arial Unicode MS"/>
              </w:rPr>
              <w:t>號香港城市大學劉鳴煒學術樓（學術樓三）十九樓</w:t>
            </w:r>
            <w:r>
              <w:rPr>
                <w:rFonts w:ascii="Arial Unicode MS" w:eastAsia="Arial Unicode MS" w:hAnsi="Arial Unicode MS" w:cs="Arial Unicode MS"/>
              </w:rPr>
              <w:br/>
            </w:r>
            <w:r>
              <w:rPr>
                <w:rFonts w:ascii="Arial Unicode MS" w:eastAsia="Arial Unicode MS" w:hAnsi="Arial Unicode MS" w:cs="Arial Unicode MS"/>
              </w:rPr>
              <w:t>會議廳</w:t>
            </w:r>
          </w:p>
        </w:tc>
      </w:tr>
      <w:tr w:rsidR="00793F39" w14:paraId="4DB14D2D" w14:textId="77777777">
        <w:tblPrEx>
          <w:tblCellMar>
            <w:top w:w="0" w:type="dxa"/>
            <w:left w:w="0" w:type="dxa"/>
            <w:bottom w:w="0" w:type="dxa"/>
            <w:right w:w="0" w:type="dxa"/>
          </w:tblCellMar>
        </w:tblPrEx>
        <w:tc>
          <w:tcPr>
            <w:tcW w:w="1267" w:type="dxa"/>
            <w:tcMar>
              <w:top w:w="100" w:type="dxa"/>
              <w:left w:w="100" w:type="dxa"/>
              <w:bottom w:w="100" w:type="dxa"/>
              <w:right w:w="100" w:type="dxa"/>
            </w:tcMar>
          </w:tcPr>
          <w:p w14:paraId="620BD7C0" w14:textId="77777777" w:rsidR="00793F39" w:rsidRDefault="00A611B8">
            <w:pPr>
              <w:pStyle w:val="normal"/>
              <w:widowControl w:val="0"/>
              <w:spacing w:line="240" w:lineRule="auto"/>
            </w:pPr>
            <w:r>
              <w:rPr>
                <w:rFonts w:ascii="Arial Unicode MS" w:eastAsia="Arial Unicode MS" w:hAnsi="Arial Unicode MS" w:cs="Arial Unicode MS"/>
              </w:rPr>
              <w:t>時間</w:t>
            </w:r>
          </w:p>
        </w:tc>
        <w:tc>
          <w:tcPr>
            <w:tcW w:w="7726" w:type="dxa"/>
            <w:tcMar>
              <w:top w:w="100" w:type="dxa"/>
              <w:left w:w="100" w:type="dxa"/>
              <w:bottom w:w="100" w:type="dxa"/>
              <w:right w:w="100" w:type="dxa"/>
            </w:tcMar>
          </w:tcPr>
          <w:p w14:paraId="7B60DAA8" w14:textId="77777777" w:rsidR="00793F39" w:rsidRDefault="00A611B8">
            <w:pPr>
              <w:pStyle w:val="normal"/>
            </w:pPr>
            <w:r>
              <w:rPr>
                <w:rFonts w:ascii="Arial Unicode MS" w:eastAsia="Arial Unicode MS" w:hAnsi="Arial Unicode MS" w:cs="Arial Unicode MS"/>
              </w:rPr>
              <w:t>傳媒接待：下午四時正</w:t>
            </w:r>
            <w:r>
              <w:rPr>
                <w:rFonts w:ascii="Arial Unicode MS" w:eastAsia="Arial Unicode MS" w:hAnsi="Arial Unicode MS" w:cs="Arial Unicode MS"/>
              </w:rPr>
              <w:br/>
            </w:r>
            <w:r>
              <w:rPr>
                <w:rFonts w:ascii="Arial Unicode MS" w:eastAsia="Arial Unicode MS" w:hAnsi="Arial Unicode MS" w:cs="Arial Unicode MS"/>
              </w:rPr>
              <w:t>雞尾酒會：下午四時正</w:t>
            </w:r>
            <w:r>
              <w:rPr>
                <w:rFonts w:ascii="Arial Unicode MS" w:eastAsia="Arial Unicode MS" w:hAnsi="Arial Unicode MS" w:cs="Arial Unicode MS"/>
              </w:rPr>
              <w:br/>
            </w:r>
            <w:r>
              <w:rPr>
                <w:rFonts w:ascii="Arial Unicode MS" w:eastAsia="Arial Unicode MS" w:hAnsi="Arial Unicode MS" w:cs="Arial Unicode MS"/>
              </w:rPr>
              <w:t>白皮書發佈會：下午四時半至下午五時正</w:t>
            </w:r>
            <w:r>
              <w:rPr>
                <w:rFonts w:ascii="Arial Unicode MS" w:eastAsia="Arial Unicode MS" w:hAnsi="Arial Unicode MS" w:cs="Arial Unicode MS"/>
              </w:rPr>
              <w:br/>
            </w:r>
            <w:r>
              <w:rPr>
                <w:rFonts w:ascii="Arial Unicode MS" w:eastAsia="Arial Unicode MS" w:hAnsi="Arial Unicode MS" w:cs="Arial Unicode MS"/>
              </w:rPr>
              <w:t>成立典禮：下午五時正至下午六時正</w:t>
            </w:r>
            <w:r>
              <w:rPr>
                <w:rFonts w:ascii="Arial Unicode MS" w:eastAsia="Arial Unicode MS" w:hAnsi="Arial Unicode MS" w:cs="Arial Unicode MS"/>
              </w:rPr>
              <w:br/>
              <w:t xml:space="preserve">• </w:t>
            </w:r>
            <w:r>
              <w:rPr>
                <w:rFonts w:ascii="Arial Unicode MS" w:eastAsia="Arial Unicode MS" w:hAnsi="Arial Unicode MS" w:cs="Arial Unicode MS"/>
              </w:rPr>
              <w:t>香港區塊鏈學會主席張俊勇</w:t>
            </w:r>
            <w:r>
              <w:rPr>
                <w:rFonts w:ascii="Arial Unicode MS" w:eastAsia="Arial Unicode MS" w:hAnsi="Arial Unicode MS" w:cs="Arial Unicode MS"/>
              </w:rPr>
              <w:t>MH</w:t>
            </w:r>
            <w:r>
              <w:rPr>
                <w:rFonts w:ascii="Arial Unicode MS" w:eastAsia="Arial Unicode MS" w:hAnsi="Arial Unicode MS" w:cs="Arial Unicode MS"/>
              </w:rPr>
              <w:t>介紹成立香港區塊鏈學會理念</w:t>
            </w:r>
            <w:r>
              <w:rPr>
                <w:rFonts w:ascii="Arial Unicode MS" w:eastAsia="Arial Unicode MS" w:hAnsi="Arial Unicode MS" w:cs="Arial Unicode MS"/>
              </w:rPr>
              <w:br/>
            </w:r>
            <w:r>
              <w:rPr>
                <w:rFonts w:ascii="Arial Unicode MS" w:eastAsia="Arial Unicode MS" w:hAnsi="Arial Unicode MS" w:cs="Arial Unicode MS"/>
              </w:rPr>
              <w:t xml:space="preserve">• </w:t>
            </w:r>
            <w:r>
              <w:rPr>
                <w:rFonts w:ascii="Arial Unicode MS" w:eastAsia="Arial Unicode MS" w:hAnsi="Arial Unicode MS" w:cs="Arial Unicode MS"/>
              </w:rPr>
              <w:t>榮譽嘉賓致辭</w:t>
            </w:r>
            <w:r>
              <w:rPr>
                <w:rFonts w:ascii="Arial Unicode MS" w:eastAsia="Arial Unicode MS" w:hAnsi="Arial Unicode MS" w:cs="Arial Unicode MS"/>
              </w:rPr>
              <w:br/>
              <w:t xml:space="preserve">• </w:t>
            </w:r>
            <w:r>
              <w:rPr>
                <w:rFonts w:ascii="Arial Unicode MS" w:eastAsia="Arial Unicode MS" w:hAnsi="Arial Unicode MS" w:cs="Arial Unicode MS"/>
              </w:rPr>
              <w:t>由榮譽嘉賓派發妥任狀予各香港區塊鏈學會成員</w:t>
            </w:r>
            <w:r>
              <w:rPr>
                <w:rFonts w:ascii="Arial Unicode MS" w:eastAsia="Arial Unicode MS" w:hAnsi="Arial Unicode MS" w:cs="Arial Unicode MS"/>
              </w:rPr>
              <w:br/>
              <w:t xml:space="preserve">• </w:t>
            </w:r>
            <w:r>
              <w:rPr>
                <w:rFonts w:ascii="Arial Unicode MS" w:eastAsia="Arial Unicode MS" w:hAnsi="Arial Unicode MS" w:cs="Arial Unicode MS"/>
              </w:rPr>
              <w:t>香港區塊鏈學會會長馬君豪博士介紹成立香港區塊鏈學會使命及目的</w:t>
            </w:r>
            <w:r>
              <w:rPr>
                <w:rFonts w:ascii="Arial Unicode MS" w:eastAsia="Arial Unicode MS" w:hAnsi="Arial Unicode MS" w:cs="Arial Unicode MS"/>
              </w:rPr>
              <w:br/>
              <w:t xml:space="preserve">• </w:t>
            </w:r>
            <w:r>
              <w:rPr>
                <w:rFonts w:ascii="Arial Unicode MS" w:eastAsia="Arial Unicode MS" w:hAnsi="Arial Unicode MS" w:cs="Arial Unicode MS"/>
              </w:rPr>
              <w:t>大合照</w:t>
            </w:r>
            <w:r>
              <w:rPr>
                <w:rFonts w:ascii="Arial Unicode MS" w:eastAsia="Arial Unicode MS" w:hAnsi="Arial Unicode MS" w:cs="Arial Unicode MS"/>
              </w:rPr>
              <w:br/>
            </w:r>
            <w:r>
              <w:rPr>
                <w:rFonts w:ascii="Arial Unicode MS" w:eastAsia="Arial Unicode MS" w:hAnsi="Arial Unicode MS" w:cs="Arial Unicode MS"/>
              </w:rPr>
              <w:t>區塊鏈公司分享：下午六時正至下午七時正</w:t>
            </w:r>
          </w:p>
        </w:tc>
      </w:tr>
    </w:tbl>
    <w:p w14:paraId="25EA91CA" w14:textId="77777777" w:rsidR="00793F39" w:rsidRDefault="00A611B8">
      <w:pPr>
        <w:pStyle w:val="normal"/>
        <w:rPr>
          <w:u w:val="single"/>
        </w:rPr>
      </w:pPr>
      <w:r>
        <w:rPr>
          <w:rFonts w:ascii="Arial Unicode MS" w:eastAsia="Arial Unicode MS" w:hAnsi="Arial Unicode MS" w:cs="Arial Unicode MS"/>
        </w:rPr>
        <w:br/>
      </w:r>
      <w:r>
        <w:rPr>
          <w:rFonts w:ascii="Arial Unicode MS" w:eastAsia="Arial Unicode MS" w:hAnsi="Arial Unicode MS" w:cs="Arial Unicode MS"/>
        </w:rPr>
        <w:t>如有垂詢或需預留位置，請聯絡：</w:t>
      </w:r>
      <w:r>
        <w:rPr>
          <w:rFonts w:ascii="Arial Unicode MS" w:eastAsia="Arial Unicode MS" w:hAnsi="Arial Unicode MS" w:cs="Arial Unicode MS"/>
        </w:rPr>
        <w:br/>
        <w:t xml:space="preserve">VoV Entertainment Group Limited </w:t>
      </w:r>
      <w:r>
        <w:rPr>
          <w:rFonts w:ascii="Arial Unicode MS" w:eastAsia="Arial Unicode MS" w:hAnsi="Arial Unicode MS" w:cs="Arial Unicode MS"/>
        </w:rPr>
        <w:br/>
        <w:t>Ms Joyce Lam</w:t>
      </w:r>
      <w:r>
        <w:rPr>
          <w:rFonts w:ascii="Arial Unicode MS" w:eastAsia="Arial Unicode MS" w:hAnsi="Arial Unicode MS" w:cs="Arial Unicode MS"/>
        </w:rPr>
        <w:br/>
      </w:r>
      <w:r>
        <w:rPr>
          <w:rFonts w:ascii="Arial Unicode MS" w:eastAsia="Arial Unicode MS" w:hAnsi="Arial Unicode MS" w:cs="Arial Unicode MS"/>
        </w:rPr>
        <w:t>電話</w:t>
      </w:r>
      <w:r>
        <w:rPr>
          <w:rFonts w:ascii="Arial Unicode MS" w:eastAsia="Arial Unicode MS" w:hAnsi="Arial Unicode MS" w:cs="Arial Unicode MS"/>
        </w:rPr>
        <w:t>: +852 6578 1550</w:t>
      </w:r>
      <w:r>
        <w:rPr>
          <w:rFonts w:ascii="Arial Unicode MS" w:eastAsia="Arial Unicode MS" w:hAnsi="Arial Unicode MS" w:cs="Arial Unicode MS"/>
        </w:rPr>
        <w:br/>
      </w:r>
      <w:r>
        <w:rPr>
          <w:rFonts w:ascii="Arial Unicode MS" w:eastAsia="Arial Unicode MS" w:hAnsi="Arial Unicode MS" w:cs="Arial Unicode MS"/>
        </w:rPr>
        <w:t>電郵</w:t>
      </w:r>
      <w:r>
        <w:rPr>
          <w:rFonts w:ascii="Arial Unicode MS" w:eastAsia="Arial Unicode MS" w:hAnsi="Arial Unicode MS" w:cs="Arial Unicode MS"/>
        </w:rPr>
        <w:t>: joyce.lam@vovcreative.com</w:t>
      </w:r>
      <w:r>
        <w:rPr>
          <w:rFonts w:ascii="Arial Unicode MS" w:eastAsia="Arial Unicode MS" w:hAnsi="Arial Unicode MS" w:cs="Arial Unicode MS"/>
        </w:rPr>
        <w:br/>
      </w:r>
      <w:r>
        <w:rPr>
          <w:rFonts w:ascii="Arial Unicode MS" w:eastAsia="Arial Unicode MS" w:hAnsi="Arial Unicode MS" w:cs="Arial Unicode MS"/>
        </w:rPr>
        <w:lastRenderedPageBreak/>
        <w:t xml:space="preserve"> </w:t>
      </w:r>
      <w:r>
        <w:rPr>
          <w:rFonts w:ascii="Arial Unicode MS" w:eastAsia="Arial Unicode MS" w:hAnsi="Arial Unicode MS" w:cs="Arial Unicode MS"/>
        </w:rPr>
        <w:br/>
      </w:r>
      <w:r>
        <w:rPr>
          <w:rFonts w:ascii="Arial Unicode MS" w:eastAsia="Arial Unicode MS" w:hAnsi="Arial Unicode MS" w:cs="Arial Unicode MS"/>
          <w:u w:val="single"/>
        </w:rPr>
        <w:t>有關香港區塊鏈學會</w:t>
      </w:r>
      <w:r>
        <w:rPr>
          <w:rFonts w:ascii="Arial Unicode MS" w:eastAsia="Arial Unicode MS" w:hAnsi="Arial Unicode MS" w:cs="Arial Unicode MS"/>
          <w:u w:val="single"/>
        </w:rPr>
        <w:br/>
      </w:r>
      <w:r>
        <w:rPr>
          <w:rFonts w:ascii="Arial Unicode MS" w:eastAsia="Arial Unicode MS" w:hAnsi="Arial Unicode MS" w:cs="Arial Unicode MS"/>
        </w:rPr>
        <w:t>區塊鏈（</w:t>
      </w:r>
      <w:r>
        <w:rPr>
          <w:rFonts w:ascii="Arial Unicode MS" w:eastAsia="Arial Unicode MS" w:hAnsi="Arial Unicode MS" w:cs="Arial Unicode MS"/>
        </w:rPr>
        <w:t>Blockchain</w:t>
      </w:r>
      <w:r>
        <w:rPr>
          <w:rFonts w:ascii="Arial Unicode MS" w:eastAsia="Arial Unicode MS" w:hAnsi="Arial Unicode MS" w:cs="Arial Unicode MS"/>
        </w:rPr>
        <w:t>）是未來金融科技發展必不可少的元素。香港區塊鏈學會</w:t>
      </w:r>
      <w:r>
        <w:rPr>
          <w:rFonts w:ascii="Arial Unicode MS" w:eastAsia="Arial Unicode MS" w:hAnsi="Arial Unicode MS" w:cs="Arial Unicode MS"/>
        </w:rPr>
        <w:t>（</w:t>
      </w:r>
      <w:r>
        <w:rPr>
          <w:rFonts w:ascii="Arial Unicode MS" w:eastAsia="Arial Unicode MS" w:hAnsi="Arial Unicode MS" w:cs="Arial Unicode MS"/>
        </w:rPr>
        <w:t>HKBCS</w:t>
      </w:r>
      <w:r>
        <w:rPr>
          <w:rFonts w:ascii="Arial Unicode MS" w:eastAsia="Arial Unicode MS" w:hAnsi="Arial Unicode MS" w:cs="Arial Unicode MS"/>
        </w:rPr>
        <w:t>）成立於</w:t>
      </w:r>
      <w:r>
        <w:rPr>
          <w:rFonts w:ascii="Arial Unicode MS" w:eastAsia="Arial Unicode MS" w:hAnsi="Arial Unicode MS" w:cs="Arial Unicode MS"/>
        </w:rPr>
        <w:t>2016</w:t>
      </w:r>
      <w:r>
        <w:rPr>
          <w:rFonts w:ascii="Arial Unicode MS" w:eastAsia="Arial Unicode MS" w:hAnsi="Arial Unicode MS" w:cs="Arial Unicode MS"/>
        </w:rPr>
        <w:t>年。我們旨在與香港政府及業界人士合作，共同建立合規格的標準，為香港區域鏈技術建立一個完善友好的政策環境；並希望創造和培養一群熱衷於區塊鏈技術，密碼學和加密貨幣的人，希望能夠把區塊鏈技術應用在香港，從而為香港建立一個前所未有的區塊鏈社會。</w:t>
      </w:r>
      <w:r>
        <w:rPr>
          <w:rFonts w:ascii="Arial Unicode MS" w:eastAsia="Arial Unicode MS" w:hAnsi="Arial Unicode MS" w:cs="Arial Unicode MS"/>
        </w:rPr>
        <w:br/>
        <w:t xml:space="preserve"> </w:t>
      </w:r>
      <w:r>
        <w:rPr>
          <w:rFonts w:ascii="Arial Unicode MS" w:eastAsia="Arial Unicode MS" w:hAnsi="Arial Unicode MS" w:cs="Arial Unicode MS"/>
        </w:rPr>
        <w:br/>
      </w:r>
      <w:r>
        <w:rPr>
          <w:rFonts w:ascii="Arial Unicode MS" w:eastAsia="Arial Unicode MS" w:hAnsi="Arial Unicode MS" w:cs="Arial Unicode MS"/>
          <w:u w:val="single"/>
        </w:rPr>
        <w:t>有關香港區塊鏈白皮書</w:t>
      </w:r>
      <w:r>
        <w:rPr>
          <w:rFonts w:ascii="Arial Unicode MS" w:eastAsia="Arial Unicode MS" w:hAnsi="Arial Unicode MS" w:cs="Arial Unicode MS"/>
          <w:u w:val="single"/>
        </w:rPr>
        <w:br/>
      </w:r>
      <w:r>
        <w:rPr>
          <w:rFonts w:ascii="Arial Unicode MS" w:eastAsia="Arial Unicode MS" w:hAnsi="Arial Unicode MS" w:cs="Arial Unicode MS"/>
        </w:rPr>
        <w:t>是次白皮書發佈會由香港區塊鏈學會（</w:t>
      </w:r>
      <w:r>
        <w:rPr>
          <w:rFonts w:ascii="Arial Unicode MS" w:eastAsia="Arial Unicode MS" w:hAnsi="Arial Unicode MS" w:cs="Arial Unicode MS"/>
        </w:rPr>
        <w:t>HKBCS</w:t>
      </w:r>
      <w:r>
        <w:rPr>
          <w:rFonts w:ascii="Arial Unicode MS" w:eastAsia="Arial Unicode MS" w:hAnsi="Arial Unicode MS" w:cs="Arial Unicode MS"/>
        </w:rPr>
        <w:t>）主席張俊勇</w:t>
      </w:r>
      <w:r>
        <w:rPr>
          <w:rFonts w:ascii="Arial Unicode MS" w:eastAsia="Arial Unicode MS" w:hAnsi="Arial Unicode MS" w:cs="Arial Unicode MS"/>
        </w:rPr>
        <w:t>MH</w:t>
      </w:r>
      <w:r>
        <w:rPr>
          <w:rFonts w:ascii="Arial Unicode MS" w:eastAsia="Arial Unicode MS" w:hAnsi="Arial Unicode MS" w:cs="Arial Unicode MS"/>
        </w:rPr>
        <w:t>擔任主禮賓。白皮書將提出區塊鏈對未來香港社會及經濟帶來的影響。白皮書供稿人包括：香港區塊鏈學會主席張俊勇</w:t>
      </w:r>
      <w:r>
        <w:rPr>
          <w:rFonts w:ascii="Arial Unicode MS" w:eastAsia="Arial Unicode MS" w:hAnsi="Arial Unicode MS" w:cs="Arial Unicode MS"/>
        </w:rPr>
        <w:t>MH</w:t>
      </w:r>
      <w:r>
        <w:rPr>
          <w:rFonts w:ascii="Arial Unicode MS" w:eastAsia="Arial Unicode MS" w:hAnsi="Arial Unicode MS" w:cs="Arial Unicode MS"/>
        </w:rPr>
        <w:t>、前海管理局香港事務首席聯絡官洪為民博士</w:t>
      </w:r>
      <w:r>
        <w:rPr>
          <w:rFonts w:ascii="Arial Unicode MS" w:eastAsia="Arial Unicode MS" w:hAnsi="Arial Unicode MS" w:cs="Arial Unicode MS"/>
        </w:rPr>
        <w:t xml:space="preserve"> </w:t>
      </w:r>
      <w:r>
        <w:rPr>
          <w:rFonts w:ascii="Arial Unicode MS" w:eastAsia="Arial Unicode MS" w:hAnsi="Arial Unicode MS" w:cs="Arial Unicode MS"/>
        </w:rPr>
        <w:t>太平紳士、</w:t>
      </w:r>
      <w:r>
        <w:rPr>
          <w:rFonts w:ascii="Arial Unicode MS" w:eastAsia="Arial Unicode MS" w:hAnsi="Arial Unicode MS" w:cs="Arial Unicode MS"/>
        </w:rPr>
        <w:t>雲端與流動運算專業人士協會會長陳家豪先生、光子網絡行政總裁及商智謀略資深科技顧問馮德聰先生，以及報貝創始人林籽妍小姐。</w:t>
      </w:r>
      <w:r>
        <w:rPr>
          <w:rFonts w:ascii="Arial Unicode MS" w:eastAsia="Arial Unicode MS" w:hAnsi="Arial Unicode MS" w:cs="Arial Unicode MS"/>
        </w:rPr>
        <w:br/>
      </w:r>
      <w:r>
        <w:rPr>
          <w:rFonts w:ascii="Arial Unicode MS" w:eastAsia="Arial Unicode MS" w:hAnsi="Arial Unicode MS" w:cs="Arial Unicode MS"/>
        </w:rPr>
        <w:br/>
      </w:r>
      <w:r>
        <w:rPr>
          <w:rFonts w:ascii="Arial Unicode MS" w:eastAsia="Arial Unicode MS" w:hAnsi="Arial Unicode MS" w:cs="Arial Unicode MS"/>
          <w:u w:val="single"/>
        </w:rPr>
        <w:t>附件</w:t>
      </w:r>
    </w:p>
    <w:p w14:paraId="32E7AF13" w14:textId="77777777" w:rsidR="00793F39" w:rsidRDefault="00A611B8">
      <w:pPr>
        <w:pStyle w:val="normal"/>
        <w:rPr>
          <w:u w:val="single"/>
        </w:rPr>
      </w:pPr>
      <w:r>
        <w:rPr>
          <w:rFonts w:ascii="Arial Unicode MS" w:eastAsia="Arial Unicode MS" w:hAnsi="Arial Unicode MS" w:cs="Arial Unicode MS"/>
          <w:u w:val="single"/>
        </w:rPr>
        <w:t>會場位置</w:t>
      </w:r>
    </w:p>
    <w:p w14:paraId="7D344AAF" w14:textId="77777777" w:rsidR="00793F39" w:rsidRDefault="00793F39">
      <w:pPr>
        <w:pStyle w:val="normal"/>
        <w:rPr>
          <w:u w:val="single"/>
        </w:rPr>
      </w:pPr>
    </w:p>
    <w:p w14:paraId="5A221329" w14:textId="77777777" w:rsidR="00793F39" w:rsidRDefault="00A611B8">
      <w:pPr>
        <w:pStyle w:val="normal"/>
      </w:pPr>
      <w:r>
        <w:rPr>
          <w:rFonts w:ascii="Arial Unicode MS" w:eastAsia="Arial Unicode MS" w:hAnsi="Arial Unicode MS" w:cs="Arial Unicode MS"/>
        </w:rPr>
        <w:t>如何到達</w:t>
      </w:r>
    </w:p>
    <w:p w14:paraId="6845E1D6" w14:textId="77777777" w:rsidR="00793F39" w:rsidRDefault="00A611B8">
      <w:pPr>
        <w:pStyle w:val="normal"/>
      </w:pPr>
      <w:r>
        <w:rPr>
          <w:rFonts w:ascii="Arial Unicode MS" w:eastAsia="Arial Unicode MS" w:hAnsi="Arial Unicode MS" w:cs="Arial Unicode MS"/>
        </w:rPr>
        <w:t>由地鐵觀塘線在九龍塘站下車：</w:t>
      </w:r>
      <w:r>
        <w:rPr>
          <w:rFonts w:ascii="Arial Unicode MS" w:eastAsia="Arial Unicode MS" w:hAnsi="Arial Unicode MS" w:cs="Arial Unicode MS"/>
        </w:rPr>
        <w:t xml:space="preserve"> C2</w:t>
      </w:r>
      <w:r>
        <w:rPr>
          <w:rFonts w:ascii="Arial Unicode MS" w:eastAsia="Arial Unicode MS" w:hAnsi="Arial Unicode MS" w:cs="Arial Unicode MS"/>
        </w:rPr>
        <w:t>出口。</w:t>
      </w:r>
      <w:r>
        <w:rPr>
          <w:rFonts w:ascii="Arial Unicode MS" w:eastAsia="Arial Unicode MS" w:hAnsi="Arial Unicode MS" w:cs="Arial Unicode MS"/>
        </w:rPr>
        <w:br/>
        <w:t xml:space="preserve"> </w:t>
      </w:r>
      <w:r>
        <w:rPr>
          <w:rFonts w:ascii="Arial Unicode MS" w:eastAsia="Arial Unicode MS" w:hAnsi="Arial Unicode MS" w:cs="Arial Unicode MS"/>
        </w:rPr>
        <w:br/>
      </w:r>
      <w:r>
        <w:rPr>
          <w:rFonts w:ascii="Arial Unicode MS" w:eastAsia="Arial Unicode MS" w:hAnsi="Arial Unicode MS" w:cs="Arial Unicode MS"/>
        </w:rPr>
        <w:t>經城大廣場前往</w:t>
      </w:r>
      <w:r>
        <w:rPr>
          <w:rFonts w:ascii="Arial Unicode MS" w:eastAsia="Arial Unicode MS" w:hAnsi="Arial Unicode MS" w:cs="Arial Unicode MS"/>
        </w:rPr>
        <w:br/>
        <w:t xml:space="preserve">1. </w:t>
      </w:r>
      <w:r>
        <w:rPr>
          <w:rFonts w:ascii="Arial Unicode MS" w:eastAsia="Arial Unicode MS" w:hAnsi="Arial Unicode MS" w:cs="Arial Unicode MS"/>
        </w:rPr>
        <w:t>當你到達港鐵九龍塘站後，請往又一城商場出口走。</w:t>
      </w:r>
      <w:r>
        <w:rPr>
          <w:rFonts w:ascii="Arial Unicode MS" w:eastAsia="Arial Unicode MS" w:hAnsi="Arial Unicode MS" w:cs="Arial Unicode MS"/>
        </w:rPr>
        <w:br/>
        <w:t xml:space="preserve">2. </w:t>
      </w:r>
      <w:r>
        <w:rPr>
          <w:rFonts w:ascii="Arial Unicode MS" w:eastAsia="Arial Unicode MS" w:hAnsi="Arial Unicode MS" w:cs="Arial Unicode MS"/>
        </w:rPr>
        <w:t>於又一城商場內</w:t>
      </w:r>
      <w:r>
        <w:rPr>
          <w:rFonts w:ascii="Arial Unicode MS" w:eastAsia="Arial Unicode MS" w:hAnsi="Arial Unicode MS" w:cs="Arial Unicode MS"/>
        </w:rPr>
        <w:t xml:space="preserve"> LG1 </w:t>
      </w:r>
      <w:r>
        <w:rPr>
          <w:rFonts w:ascii="Arial Unicode MS" w:eastAsia="Arial Unicode MS" w:hAnsi="Arial Unicode MS" w:cs="Arial Unicode MS"/>
        </w:rPr>
        <w:t>有行人隧道連接城大校園。</w:t>
      </w:r>
      <w:r>
        <w:rPr>
          <w:rFonts w:ascii="Arial Unicode MS" w:eastAsia="Arial Unicode MS" w:hAnsi="Arial Unicode MS" w:cs="Arial Unicode MS"/>
        </w:rPr>
        <w:br/>
        <w:t xml:space="preserve">3. </w:t>
      </w:r>
      <w:r>
        <w:rPr>
          <w:rFonts w:ascii="Arial Unicode MS" w:eastAsia="Arial Unicode MS" w:hAnsi="Arial Unicode MS" w:cs="Arial Unicode MS"/>
        </w:rPr>
        <w:t>經過行人隧道後，往右手方花園，沿小石級而下並遵指示牌方向，穿過花園旁的走廊，閣下便到達城大廣場。</w:t>
      </w:r>
      <w:r>
        <w:rPr>
          <w:rFonts w:ascii="Arial Unicode MS" w:eastAsia="Arial Unicode MS" w:hAnsi="Arial Unicode MS" w:cs="Arial Unicode MS"/>
        </w:rPr>
        <w:br/>
        <w:t xml:space="preserve">4. </w:t>
      </w:r>
      <w:r>
        <w:rPr>
          <w:rFonts w:ascii="Arial Unicode MS" w:eastAsia="Arial Unicode MS" w:hAnsi="Arial Unicode MS" w:cs="Arial Unicode MS"/>
        </w:rPr>
        <w:t>於城大廣場，依指示牌便到達劉鳴煒學術樓。</w:t>
      </w:r>
      <w:r>
        <w:rPr>
          <w:rFonts w:ascii="Arial Unicode MS" w:eastAsia="Arial Unicode MS" w:hAnsi="Arial Unicode MS" w:cs="Arial Unicode MS"/>
        </w:rPr>
        <w:br/>
        <w:t xml:space="preserve"> </w:t>
      </w:r>
      <w:r>
        <w:rPr>
          <w:rFonts w:ascii="Arial Unicode MS" w:eastAsia="Arial Unicode MS" w:hAnsi="Arial Unicode MS" w:cs="Arial Unicode MS"/>
        </w:rPr>
        <w:br/>
      </w:r>
      <w:r>
        <w:rPr>
          <w:rFonts w:ascii="Arial Unicode MS" w:eastAsia="Arial Unicode MS" w:hAnsi="Arial Unicode MS" w:cs="Arial Unicode MS"/>
        </w:rPr>
        <w:t>經行人隧道前往</w:t>
      </w:r>
      <w:r>
        <w:rPr>
          <w:rFonts w:ascii="Arial Unicode MS" w:eastAsia="Arial Unicode MS" w:hAnsi="Arial Unicode MS" w:cs="Arial Unicode MS"/>
        </w:rPr>
        <w:br/>
        <w:t xml:space="preserve">1. </w:t>
      </w:r>
      <w:r>
        <w:rPr>
          <w:rFonts w:ascii="Arial Unicode MS" w:eastAsia="Arial Unicode MS" w:hAnsi="Arial Unicode MS" w:cs="Arial Unicode MS"/>
        </w:rPr>
        <w:t>到達城大廣場</w:t>
      </w:r>
      <w:r>
        <w:rPr>
          <w:rFonts w:ascii="Arial Unicode MS" w:eastAsia="Arial Unicode MS" w:hAnsi="Arial Unicode MS" w:cs="Arial Unicode MS"/>
        </w:rPr>
        <w:t>，沿有蓋行人通道，經康樂樓走，依指示牌便到達劉鳴煒學術樓。</w:t>
      </w:r>
      <w:r>
        <w:rPr>
          <w:rFonts w:ascii="Arial Unicode MS" w:eastAsia="Arial Unicode MS" w:hAnsi="Arial Unicode MS" w:cs="Arial Unicode MS"/>
        </w:rPr>
        <w:br/>
        <w:t xml:space="preserve"> </w:t>
      </w:r>
      <w:r>
        <w:rPr>
          <w:rFonts w:ascii="Arial Unicode MS" w:eastAsia="Arial Unicode MS" w:hAnsi="Arial Unicode MS" w:cs="Arial Unicode MS"/>
        </w:rPr>
        <w:br/>
        <w:t xml:space="preserve"> </w:t>
      </w:r>
      <w:r w:rsidRPr="00A611B8">
        <w:rPr>
          <w:rFonts w:ascii="Arial Unicode MS" w:eastAsia="Arial Unicode MS" w:hAnsi="Arial Unicode MS" w:cs="Arial Unicode MS"/>
        </w:rPr>
        <w:drawing>
          <wp:inline distT="0" distB="0" distL="0" distR="0" wp14:anchorId="79794DBA" wp14:editId="3DA7C1FF">
            <wp:extent cx="3733800" cy="2297383"/>
            <wp:effectExtent l="0" t="0" r="0" b="0"/>
            <wp:docPr id="2" name="Picture 1" descr="Macintosh HD:Users:leungyanchi:Desktop:locationplan_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ungyanchi:Desktop:locationplan_s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4220" cy="2297641"/>
                    </a:xfrm>
                    <a:prstGeom prst="rect">
                      <a:avLst/>
                    </a:prstGeom>
                    <a:noFill/>
                    <a:ln>
                      <a:noFill/>
                    </a:ln>
                  </pic:spPr>
                </pic:pic>
              </a:graphicData>
            </a:graphic>
          </wp:inline>
        </w:drawing>
      </w:r>
      <w:bookmarkStart w:id="0" w:name="_GoBack"/>
      <w:bookmarkEnd w:id="0"/>
    </w:p>
    <w:sectPr w:rsidR="00793F3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93F39"/>
    <w:rsid w:val="00793F39"/>
    <w:rsid w:val="00A611B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7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HK" w:eastAsia="zh-TW"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Char"/>
    <w:uiPriority w:val="99"/>
    <w:semiHidden/>
    <w:unhideWhenUsed/>
    <w:rsid w:val="00A611B8"/>
    <w:pPr>
      <w:spacing w:line="240" w:lineRule="auto"/>
    </w:pPr>
    <w:rPr>
      <w:rFonts w:ascii="Lucida Grande" w:hAnsi="Lucida Grande" w:cs="Lucida Grande"/>
      <w:sz w:val="18"/>
      <w:szCs w:val="18"/>
    </w:rPr>
  </w:style>
  <w:style w:type="character" w:customStyle="1" w:styleId="Char">
    <w:name w:val="註解方塊文字 Char"/>
    <w:basedOn w:val="a0"/>
    <w:link w:val="a6"/>
    <w:uiPriority w:val="99"/>
    <w:semiHidden/>
    <w:rsid w:val="00A611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HK" w:eastAsia="zh-TW"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Char"/>
    <w:uiPriority w:val="99"/>
    <w:semiHidden/>
    <w:unhideWhenUsed/>
    <w:rsid w:val="00A611B8"/>
    <w:pPr>
      <w:spacing w:line="240" w:lineRule="auto"/>
    </w:pPr>
    <w:rPr>
      <w:rFonts w:ascii="Lucida Grande" w:hAnsi="Lucida Grande" w:cs="Lucida Grande"/>
      <w:sz w:val="18"/>
      <w:szCs w:val="18"/>
    </w:rPr>
  </w:style>
  <w:style w:type="character" w:customStyle="1" w:styleId="Char">
    <w:name w:val="註解方塊文字 Char"/>
    <w:basedOn w:val="a0"/>
    <w:link w:val="a6"/>
    <w:uiPriority w:val="99"/>
    <w:semiHidden/>
    <w:rsid w:val="00A611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895</Characters>
  <Application>Microsoft Macintosh Word</Application>
  <DocSecurity>0</DocSecurity>
  <Lines>7</Lines>
  <Paragraphs>2</Paragraphs>
  <ScaleCrop>false</ScaleCrop>
  <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Jesper Chan</cp:lastModifiedBy>
  <cp:revision>2</cp:revision>
  <dcterms:created xsi:type="dcterms:W3CDTF">2017-06-27T06:06:00Z</dcterms:created>
  <dcterms:modified xsi:type="dcterms:W3CDTF">2017-06-27T06:07:00Z</dcterms:modified>
</cp:coreProperties>
</file>