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HADAX网站注册及投票流程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【HADAX】网站注册流程：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在浏览器地址栏内复制网址</w:t>
      </w:r>
      <w:r>
        <w:rPr>
          <w:rFonts w:hint="eastAsia"/>
          <w:color w:val="FF0000"/>
          <w:lang w:val="en-US" w:eastAsia="zh-CN"/>
        </w:rPr>
        <w:t>https://www.hadax.com/zh-cn/vote/</w:t>
      </w:r>
      <w:r>
        <w:rPr>
          <w:rFonts w:hint="eastAsia"/>
          <w:color w:val="auto"/>
          <w:lang w:val="en-US" w:eastAsia="zh-CN"/>
        </w:rPr>
        <w:t>打开页面，确定页面在【投票上币】一栏，点击注册按钮。如图1：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5269865" cy="2432050"/>
            <wp:effectExtent l="0" t="0" r="3175" b="6350"/>
            <wp:docPr id="2" name="图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根据注册页面填写相关信息，完成注册。如图2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50920" cy="3559175"/>
            <wp:effectExtent l="0" t="0" r="0" b="698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注册完成，填写账号和密码，点击登录。如图3：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9995" cy="2600960"/>
            <wp:effectExtent l="0" t="0" r="4445" b="508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步骤四：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登录成功后，鼠标滑到右上角个人中心，选择身份认证，完成认证。如图4：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9995" cy="2409825"/>
            <wp:effectExtent l="0" t="0" r="4445" b="1333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步骤五：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填写相关信息完成实名认证</w:t>
      </w:r>
      <w:r>
        <w:rPr>
          <w:rFonts w:hint="eastAsia" w:asciiTheme="minorEastAsia" w:hAnsiTheme="minorEastAsia" w:cstheme="minorEastAsia"/>
          <w:lang w:val="en-US" w:eastAsia="zh-CN"/>
        </w:rPr>
        <w:t>，如页面显示正在等待审核，请耐心等待两分钟，或页面刷新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。如图5</w:t>
      </w:r>
      <w:r>
        <w:rPr>
          <w:rFonts w:hint="eastAsia" w:asciiTheme="minorEastAsia" w:hAnsiTheme="minorEastAsia" w:cstheme="minorEastAsia"/>
          <w:lang w:val="en-US" w:eastAsia="zh-CN"/>
        </w:rPr>
        <w:t>，图6：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7455" cy="2135505"/>
            <wp:effectExtent l="0" t="0" r="6985" b="1333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9995" cy="3420745"/>
            <wp:effectExtent l="0" t="0" r="4445" b="825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步骤六: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认证完成，返回首页，找到HADAX一栏，点击投票上币，并且同意该协议。如图7，图8：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94710" cy="2009140"/>
            <wp:effectExtent l="0" t="0" r="3810" b="254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82035" cy="2200910"/>
            <wp:effectExtent l="0" t="0" r="14605" b="889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【HADAX】网站注册流程：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方案一：【账户上有剩余HT根据自己金额，进行相关投票】：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下拉找到IPC，点击为IPC投票，根据自己剩余资金量投票（一个用户最多可投1000000票，投1票需要支付0.1HT），如账户无可用HT，可点击获取HT（如图1）：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760345"/>
            <wp:effectExtent l="0" t="0" r="4445" b="13335"/>
            <wp:docPr id="10" name="图片 1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方案二：【等待人员为自己账户充HT，返回界面进行投票】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如账户无可用HT，点击获取HT。来到首页，资产-----&gt;点击充币&amp;提币（图2）,进入页面找到HT，点开充币，将充币地址发送指定人员，待指定人员对账户进行充币后，获得相应HT后，返回页面进行投票。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2385060"/>
            <wp:effectExtent l="0" t="0" r="1270" b="7620"/>
            <wp:docPr id="11" name="图片 1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2747645"/>
            <wp:effectExtent l="0" t="0" r="1270" b="10795"/>
            <wp:docPr id="12" name="图片 1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方案三：【自己充值，进行投票】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步骤一：自己充值，点击法币交易（图4），来到交易中心。当前只有三种币可买，BTC，ETH,USDT。选择USDT，找到低价格USDT买入，成功交易后需将资产转化到币币交易账户（图5）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1731010"/>
            <wp:effectExtent l="0" t="0" r="1270" b="6350"/>
            <wp:docPr id="14" name="图片 1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1733550"/>
            <wp:effectExtent l="0" t="0" r="1270" b="3810"/>
            <wp:docPr id="16" name="图片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当转化成功后，可看到账户有相应资产USDT，点击币币交易，通过USDT购买HT（图6）。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待交易成功后（图7），可看到账户资产有HT。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2856230"/>
            <wp:effectExtent l="0" t="0" r="1270" b="8890"/>
            <wp:docPr id="17" name="图片 1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916305"/>
            <wp:effectExtent l="0" t="0" r="1270" b="13335"/>
            <wp:docPr id="18" name="图片 18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回到投票页面进行投票，页面显示当前可用HT（图8），投票成功后分享好友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2526665"/>
            <wp:effectExtent l="0" t="0" r="1270" b="3175"/>
            <wp:docPr id="20" name="图片 20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3531870"/>
            <wp:effectExtent l="0" t="0" r="1270" b="3810"/>
            <wp:docPr id="21" name="图片 2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31EC"/>
    <w:rsid w:val="04603674"/>
    <w:rsid w:val="2FA67CE9"/>
    <w:rsid w:val="34F04F17"/>
    <w:rsid w:val="3D47534B"/>
    <w:rsid w:val="3DF87F5D"/>
    <w:rsid w:val="421F7562"/>
    <w:rsid w:val="42E95559"/>
    <w:rsid w:val="48DF74E6"/>
    <w:rsid w:val="50D6478C"/>
    <w:rsid w:val="56B355FD"/>
    <w:rsid w:val="57586ABB"/>
    <w:rsid w:val="5A4127B1"/>
    <w:rsid w:val="66283E2F"/>
    <w:rsid w:val="6A832FDB"/>
    <w:rsid w:val="6E7B3644"/>
    <w:rsid w:val="7A9742C8"/>
    <w:rsid w:val="7EF5468A"/>
    <w:rsid w:val="7F4D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wei19</dc:creator>
  <cp:lastModifiedBy>Administrator</cp:lastModifiedBy>
  <dcterms:modified xsi:type="dcterms:W3CDTF">2018-02-12T05:53:20Z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