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以网页版waves钱包为例：</w:t>
      </w:r>
    </w:p>
    <w:p>
      <w:pPr>
        <w:pStyle w:val="2"/>
        <w:keepNext w:val="0"/>
        <w:keepLines w:val="0"/>
        <w:widowControl/>
        <w:suppressLineNumbers w:val="0"/>
        <w:spacing w:line="21" w:lineRule="atLeast"/>
      </w:pPr>
      <w:r>
        <w:rPr>
          <w:rFonts w:hint="eastAsia"/>
          <w:lang w:val="en-US" w:eastAsia="zh-CN"/>
        </w:rPr>
        <w:t>1. 点击链接</w:t>
      </w:r>
      <w:r>
        <w:fldChar w:fldCharType="begin"/>
      </w:r>
      <w:r>
        <w:instrText xml:space="preserve"> HYPERLINK "https://waveswallet.io/" </w:instrText>
      </w:r>
      <w:r>
        <w:fldChar w:fldCharType="separate"/>
      </w:r>
      <w:r>
        <w:rPr>
          <w:rStyle w:val="4"/>
        </w:rPr>
        <w:t>https://waveswallet.io</w:t>
      </w:r>
      <w:r>
        <w:fldChar w:fldCharType="end"/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可看到如下画面：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1210" cy="3176270"/>
            <wp:effectExtent l="0" t="0" r="2540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点击按钮：new account；出现如下画面：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1845" cy="3373755"/>
            <wp:effectExtent l="0" t="0" r="1905" b="171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点击按钮：I UNDERSTAND; 出现如下画面：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81935" cy="4991100"/>
            <wp:effectExtent l="0" t="0" r="18415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备份并保存你的WALLET SEED; 备份并保存你的WALLET SEED; 备份并保存你的WALLET SEED; 重要的事说三遍！ADDRESS下面的一串字母即是你的waves钱包地址。想一个钱包名称及密码（密码必须包含一个数字，一个大写字母，一个小写字母，否则不予通过）填上，然后点击：REGISTER; 出现如下画面：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942465"/>
            <wp:effectExtent l="0" t="0" r="6350" b="6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钱包注册成功。此时登录（zrcoin.io/vip)后台, 点击：dashboard; 出现如下画面：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101090"/>
            <wp:effectExtent l="0" t="0" r="4445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复制你的waves钱包地址到空格处，并点击保存。此时系统会向你注册的邮箱发送一封确认的邮件。登录你的注册邮箱，并打开此邮件，会看到以下内容：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725170"/>
            <wp:effectExtent l="0" t="0" r="11430" b="1778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点击这个链接。会看到如下画面：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750060"/>
            <wp:effectExtent l="0" t="0" r="7620" b="254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这样你的提现地址就设置好了，等着发币就行了。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5E7F"/>
    <w:multiLevelType w:val="singleLevel"/>
    <w:tmpl w:val="593E5E7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7C3B"/>
    <w:rsid w:val="74082F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2017-06-12T09:36:54Z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