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 xml:space="preserve">Nama </w:t>
      </w: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ab/>
        <w:t xml:space="preserve">: </w:t>
      </w:r>
      <w:proofErr w:type="spellStart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>Kholiq</w:t>
      </w:r>
      <w:proofErr w:type="spellEnd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>Amrulloh</w:t>
      </w:r>
      <w:proofErr w:type="spellEnd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 xml:space="preserve"> 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>Nim</w:t>
      </w:r>
      <w:proofErr w:type="spellEnd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ab/>
      </w: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ab/>
        <w:t>: 16650072</w:t>
      </w:r>
    </w:p>
    <w:p w:rsidR="00FA5801" w:rsidRDefault="00FA5801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</w:pPr>
    </w:p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32"/>
          <w:szCs w:val="32"/>
        </w:rPr>
        <w:t>BRIEF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  <w:t xml:space="preserve">Background </w:t>
      </w:r>
      <w:proofErr w:type="gramStart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  <w:t>information :</w:t>
      </w:r>
      <w:proofErr w:type="gramEnd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  <w:t xml:space="preserve"> 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Industry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Physical Fitness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 xml:space="preserve">App </w:t>
      </w:r>
      <w:proofErr w:type="gramStart"/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:</w:t>
      </w:r>
      <w:proofErr w:type="gramEnd"/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Stream live and/or pre-recorded fitness classes. Classes such as yoga, kickboxing, HIIT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bootcamp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zumba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...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etc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are available in the 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comfort of your own home.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Existing </w:t>
      </w:r>
      <w:proofErr w:type="gram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website :</w:t>
      </w:r>
      <w:proofErr w:type="gramEnd"/>
    </w:p>
    <w:p w:rsidR="00FA5801" w:rsidRDefault="00D953C0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CCCCCC"/>
          <w:sz w:val="24"/>
          <w:szCs w:val="24"/>
        </w:rPr>
      </w:pPr>
      <w:r>
        <w:rPr>
          <w:rFonts w:asciiTheme="majorBidi" w:eastAsia="Times New Roman" w:hAnsiTheme="majorBidi" w:cstheme="majorBidi"/>
          <w:color w:val="CCCCCC"/>
          <w:sz w:val="24"/>
          <w:szCs w:val="24"/>
        </w:rPr>
        <w:t>Unspecified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  <w:t xml:space="preserve">Visual </w:t>
      </w:r>
      <w:proofErr w:type="gramStart"/>
      <w:r>
        <w:rPr>
          <w:rFonts w:asciiTheme="majorBidi" w:eastAsia="Times New Roman" w:hAnsiTheme="majorBidi" w:cstheme="majorBidi"/>
          <w:b/>
          <w:bCs/>
          <w:color w:val="555555"/>
          <w:spacing w:val="-1"/>
          <w:sz w:val="24"/>
          <w:szCs w:val="24"/>
        </w:rPr>
        <w:t>style :</w:t>
      </w:r>
      <w:proofErr w:type="gramEnd"/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Style/theme ideas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We want to leave the style to be up to the </w:t>
      </w:r>
      <w:proofErr w:type="gram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designers</w:t>
      </w:r>
      <w:proofErr w:type="gram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imagination. Colors are up to the designer as well. However, the app will cater to both men and women. </w:t>
      </w:r>
      <w:proofErr w:type="gram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So</w:t>
      </w:r>
      <w:proofErr w:type="gram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we want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to make it unisex, but with a little more emphasis on women. Also, we will be testing the app on an iPhone 6s. </w:t>
      </w:r>
      <w:proofErr w:type="gram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So</w:t>
      </w:r>
      <w:proofErr w:type="gram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the design should take the screen size of the standard 6s into account (not the 6s plus)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>Inspirational websites</w:t>
      </w:r>
    </w:p>
    <w:p w:rsidR="00FA5801" w:rsidRDefault="00D953C0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CCCCCC"/>
          <w:sz w:val="24"/>
          <w:szCs w:val="24"/>
        </w:rPr>
      </w:pPr>
      <w:r>
        <w:rPr>
          <w:rFonts w:asciiTheme="majorBidi" w:eastAsia="Times New Roman" w:hAnsiTheme="majorBidi" w:cstheme="majorBidi"/>
          <w:color w:val="CCCCCC"/>
          <w:sz w:val="24"/>
          <w:szCs w:val="24"/>
        </w:rPr>
        <w:t>Unspecified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color w:val="555555"/>
          <w:spacing w:val="-1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pacing w:val="-1"/>
          <w:sz w:val="24"/>
          <w:szCs w:val="24"/>
        </w:rPr>
        <w:t>Content details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 xml:space="preserve">App </w:t>
      </w:r>
      <w:proofErr w:type="gramStart"/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>name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:</w:t>
      </w:r>
      <w:proofErr w:type="gramEnd"/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FitStream</w:t>
      </w:r>
      <w:proofErr w:type="spellEnd"/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>Screen descriptions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lastRenderedPageBreak/>
        <w:t xml:space="preserve">First </w:t>
      </w:r>
      <w:proofErr w:type="gram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off</w:t>
      </w:r>
      <w:proofErr w:type="gram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I want to say we are open to any ideas the designer has. What we are writing here is just our vision, but we are more than welcome if you (as a professional UI/UX designer) have ways to make it better.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1st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Screen - Login Screen Login will have a User ID and Password, a forgot password, login button, login with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facebook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, and login with google. We really like the ones with a picture as the background with a color/gradient overlay or a blurred background. The 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home screen may have a logo, but at the very least some text saying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FitStream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in it. For now, it's perfectly okay to just include it as text for demonstration purposes. If the designer is choosing to do a background image, I would like the image to be eith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er a class/ group of people or both a male and a female.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2nd Screen - Browse Screen The browse screen has three parts to it: Classes that are live right now, categories, and a tab bar. 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- Classes live now: we were thinking of being a carousel or a single r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ow horizontal collection.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br/>
        <w:t xml:space="preserve">- Categories section: we REALLY like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Spotifys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category tiles seen in the browse section of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Spotifys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app (see attached image). Basically these would be the categories of fitness classes: Yoga, kickboxing, HIIT, Boot camp, Spin, </w:t>
      </w:r>
      <w:proofErr w:type="gram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Zum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ba..</w:t>
      </w:r>
      <w:proofErr w:type="spellStart"/>
      <w:proofErr w:type="gram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etc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- Tab bar: the tab bar will have 4 tabs: Home, Browse, Search, and More (similar to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facebooks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 more)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3rd Screen Video Listings Screen 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From the Browse screen, users can select a category. Once they select a category they will be brought to this scr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een that will contain all of the available videos within that category. We are very open to ideas for this screen.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4th Screen Video Details Screen 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After the user selects a video from either the "classes live now" section of the Browse screen, or after a u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ser selects a video from the video listings screen, they will be brought to the Video details screen. One thing that this screen needs to have is a button to "cast" it to their TV using google </w:t>
      </w:r>
      <w:proofErr w:type="spellStart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>chromecast</w:t>
      </w:r>
      <w:proofErr w:type="spellEnd"/>
      <w:r>
        <w:rPr>
          <w:rFonts w:asciiTheme="majorBidi" w:eastAsia="Times New Roman" w:hAnsiTheme="majorBidi" w:cstheme="majorBidi"/>
          <w:color w:val="555555"/>
          <w:sz w:val="24"/>
          <w:szCs w:val="24"/>
        </w:rPr>
        <w:t xml:space="preserve">. We are open to ideas on the design for this screen </w:t>
      </w: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as well.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>Device type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iPhone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555555"/>
          <w:sz w:val="24"/>
          <w:szCs w:val="24"/>
        </w:rPr>
        <w:t>What to avoid</w:t>
      </w:r>
    </w:p>
    <w:p w:rsidR="00FA5801" w:rsidRDefault="00D953C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cartoons and vibrant colors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1"/>
        <w:rPr>
          <w:rFonts w:asciiTheme="majorBidi" w:eastAsia="Times New Roman" w:hAnsiTheme="majorBidi" w:cstheme="majorBidi"/>
          <w:color w:val="555555"/>
          <w:spacing w:val="-1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pacing w:val="-1"/>
          <w:sz w:val="24"/>
          <w:szCs w:val="24"/>
        </w:rPr>
        <w:t>Other</w:t>
      </w:r>
    </w:p>
    <w:p w:rsidR="00FA5801" w:rsidRDefault="00D953C0">
      <w:pPr>
        <w:shd w:val="clear" w:color="auto" w:fill="FFFFFF"/>
        <w:spacing w:after="100" w:afterAutospacing="1" w:line="240" w:lineRule="auto"/>
        <w:outlineLvl w:val="2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color w:val="555555"/>
          <w:sz w:val="24"/>
          <w:szCs w:val="24"/>
        </w:rPr>
        <w:t>Attachments</w:t>
      </w:r>
    </w:p>
    <w:p w:rsidR="00FA5801" w:rsidRDefault="00D953C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555555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555555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categor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categories.PNG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fEqINMAAAADAQAADwAAAAAAAAABACAAAAAiAAAAZHJzL2Rvd25yZXYueG1sUEsBAhQAFAAAAAgA&#10;h07iQNKIDwrxAQAA2wMAAA4AAAAAAAAAAQAgAAAAIgEAAGRycy9lMm9Eb2MueG1sUEsFBgAAAAAG&#10;AAYAWQEAAIU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:rsidR="00FA5801" w:rsidRDefault="00FA5801">
      <w:pPr>
        <w:rPr>
          <w:rFonts w:asciiTheme="majorBidi" w:eastAsia="Times New Roman" w:hAnsiTheme="majorBidi" w:cstheme="majorBidi"/>
          <w:color w:val="555555"/>
          <w:sz w:val="24"/>
          <w:szCs w:val="24"/>
        </w:rPr>
      </w:pP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VIDEO PAPER </w:t>
      </w:r>
      <w:proofErr w:type="gramStart"/>
      <w:r>
        <w:rPr>
          <w:rFonts w:asciiTheme="majorBidi" w:hAnsiTheme="majorBidi" w:cstheme="majorBidi"/>
          <w:sz w:val="24"/>
          <w:szCs w:val="24"/>
        </w:rPr>
        <w:t>PROTOTYPE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953C0" w:rsidRDefault="00D953C0">
      <w:pPr>
        <w:rPr>
          <w:rFonts w:asciiTheme="majorBidi" w:hAnsiTheme="majorBidi" w:cstheme="majorBidi"/>
          <w:sz w:val="24"/>
          <w:szCs w:val="24"/>
        </w:rPr>
      </w:pPr>
    </w:p>
    <w:p w:rsidR="00D953C0" w:rsidRDefault="00D953C0">
      <w:pPr>
        <w:rPr>
          <w:rFonts w:asciiTheme="majorBidi" w:hAnsiTheme="majorBidi" w:cstheme="majorBidi"/>
          <w:sz w:val="24"/>
          <w:szCs w:val="24"/>
        </w:rPr>
      </w:pPr>
    </w:p>
    <w:p w:rsidR="00D953C0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: </w:t>
      </w:r>
      <w:bookmarkStart w:id="0" w:name="_GoBack"/>
      <w:bookmarkEnd w:id="0"/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MOCKUP </w:t>
      </w:r>
      <w:r>
        <w:rPr>
          <w:rFonts w:asciiTheme="majorBidi" w:hAnsiTheme="majorBidi" w:cstheme="majorBidi"/>
          <w:sz w:val="24"/>
          <w:szCs w:val="24"/>
        </w:rPr>
        <w:t xml:space="preserve"> DESAIN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:rsidR="005424FA" w:rsidRDefault="005424FA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1762432</wp:posOffset>
            </wp:positionH>
            <wp:positionV relativeFrom="paragraph">
              <wp:posOffset>40742</wp:posOffset>
            </wp:positionV>
            <wp:extent cx="1643991" cy="2994148"/>
            <wp:effectExtent l="0" t="0" r="0" b="0"/>
            <wp:wrapTight wrapText="bothSides">
              <wp:wrapPolygon edited="0">
                <wp:start x="0" y="0"/>
                <wp:lineTo x="0" y="21440"/>
                <wp:lineTo x="21283" y="21440"/>
                <wp:lineTo x="21283" y="0"/>
                <wp:lineTo x="0" y="0"/>
              </wp:wrapPolygon>
            </wp:wrapTight>
            <wp:docPr id="2" name="Picture 2" descr="Screenshot 2018-01-07 06.4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18-01-07 06.40.03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74" t="10375" r="36165"/>
                    <a:stretch/>
                  </pic:blipFill>
                  <pic:spPr bwMode="auto">
                    <a:xfrm>
                      <a:off x="0" y="0"/>
                      <a:ext cx="1643991" cy="299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Link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5424FA" w:rsidRDefault="005424FA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EVALUATION :</w:t>
      </w:r>
      <w:proofErr w:type="gramEnd"/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Usability </w:t>
      </w:r>
      <w:proofErr w:type="gramStart"/>
      <w:r>
        <w:rPr>
          <w:rFonts w:asciiTheme="majorBidi" w:hAnsiTheme="majorBidi" w:cstheme="majorBidi"/>
          <w:sz w:val="24"/>
          <w:szCs w:val="24"/>
        </w:rPr>
        <w:t>testing :</w:t>
      </w:r>
      <w:proofErr w:type="gramEnd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55"/>
        <w:gridCol w:w="7560"/>
        <w:gridCol w:w="720"/>
        <w:gridCol w:w="715"/>
      </w:tblGrid>
      <w:tr w:rsidR="00FA5801">
        <w:tc>
          <w:tcPr>
            <w:tcW w:w="355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6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715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</w:tr>
      <w:tr w:rsidR="00FA5801">
        <w:tc>
          <w:tcPr>
            <w:tcW w:w="355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72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5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355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72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5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355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sangat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72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5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355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membantu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</w:p>
        </w:tc>
        <w:tc>
          <w:tcPr>
            <w:tcW w:w="72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5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355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cocok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kalangan</w:t>
            </w:r>
            <w:proofErr w:type="spellEnd"/>
          </w:p>
        </w:tc>
        <w:tc>
          <w:tcPr>
            <w:tcW w:w="72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15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usability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POIN Dari 5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5 user: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1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YY= 5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 = 4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3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2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4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3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5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 T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1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=  15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Dari 25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3</w:t>
      </w: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testing :</w:t>
      </w:r>
      <w:proofErr w:type="gramEnd"/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511"/>
        <w:gridCol w:w="6504"/>
        <w:gridCol w:w="540"/>
        <w:gridCol w:w="450"/>
        <w:gridCol w:w="450"/>
        <w:gridCol w:w="450"/>
      </w:tblGrid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54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Live streaming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sangat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Pemutar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Video online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Keamanan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Kategori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fitstream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sangat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tepat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Tab menu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fungsinya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5801">
        <w:tc>
          <w:tcPr>
            <w:tcW w:w="511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504" w:type="dxa"/>
          </w:tcPr>
          <w:p w:rsidR="00FA5801" w:rsidRDefault="00D953C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community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sangat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membantu</w:t>
            </w:r>
            <w:proofErr w:type="spellEnd"/>
          </w:p>
        </w:tc>
        <w:tc>
          <w:tcPr>
            <w:tcW w:w="54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</w:tcPr>
          <w:p w:rsidR="00FA5801" w:rsidRDefault="00FA580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setuju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setuju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</w:rPr>
        <w:t>setuju</w:t>
      </w:r>
      <w:proofErr w:type="spellEnd"/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setuju</w:t>
      </w:r>
      <w:proofErr w:type="spellEnd"/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POIN VIEW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 </w:t>
      </w:r>
      <w:proofErr w:type="spell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User</w:t>
      </w: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1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2, 4, 4, 4, 4 =18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2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1, 1, 4, 4, 3= 13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3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4, 4, 4, 2, 1= 15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4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3, 4, 4, 2, 1= 14</w:t>
      </w: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proofErr w:type="gramStart"/>
      <w:r>
        <w:rPr>
          <w:rFonts w:asciiTheme="majorBidi" w:hAnsiTheme="majorBidi" w:cstheme="majorBidi"/>
          <w:sz w:val="24"/>
          <w:szCs w:val="24"/>
        </w:rPr>
        <w:t>5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1, 1, 4, 1, 3= 10</w:t>
      </w:r>
    </w:p>
    <w:p w:rsidR="00FA5801" w:rsidRDefault="00FA5801">
      <w:pPr>
        <w:rPr>
          <w:rFonts w:asciiTheme="majorBidi" w:hAnsiTheme="majorBidi" w:cstheme="majorBidi"/>
          <w:sz w:val="24"/>
          <w:szCs w:val="24"/>
        </w:rPr>
      </w:pPr>
    </w:p>
    <w:p w:rsidR="00FA5801" w:rsidRDefault="00D953C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70</w:t>
      </w:r>
    </w:p>
    <w:sectPr w:rsidR="00FA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06"/>
    <w:rsid w:val="000673A6"/>
    <w:rsid w:val="000D47D9"/>
    <w:rsid w:val="000D4ACC"/>
    <w:rsid w:val="00121530"/>
    <w:rsid w:val="00237B3C"/>
    <w:rsid w:val="002D4DFF"/>
    <w:rsid w:val="002E1D5B"/>
    <w:rsid w:val="002E26D8"/>
    <w:rsid w:val="00384A7C"/>
    <w:rsid w:val="003A2151"/>
    <w:rsid w:val="003C0C2E"/>
    <w:rsid w:val="003D0FBA"/>
    <w:rsid w:val="003D2EB7"/>
    <w:rsid w:val="004F51CA"/>
    <w:rsid w:val="0053574F"/>
    <w:rsid w:val="005424FA"/>
    <w:rsid w:val="00626F12"/>
    <w:rsid w:val="00637BBC"/>
    <w:rsid w:val="00793702"/>
    <w:rsid w:val="00913EAF"/>
    <w:rsid w:val="00980932"/>
    <w:rsid w:val="00993C06"/>
    <w:rsid w:val="00AF00D4"/>
    <w:rsid w:val="00CD0032"/>
    <w:rsid w:val="00D5148A"/>
    <w:rsid w:val="00D953C0"/>
    <w:rsid w:val="00DF057C"/>
    <w:rsid w:val="00E240E4"/>
    <w:rsid w:val="00E97CE9"/>
    <w:rsid w:val="00F570A2"/>
    <w:rsid w:val="00FA5801"/>
    <w:rsid w:val="2D1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C8D540"/>
  <w15:docId w15:val="{FA3ADAB7-D37E-4272-9BA6-665D1D60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uttonlabel">
    <w:name w:val="button__label"/>
    <w:basedOn w:val="DefaultParagraphFont"/>
  </w:style>
  <w:style w:type="character" w:customStyle="1" w:styleId="deliverable-iconinner">
    <w:name w:val="deliverable-icon__inner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amrul</dc:creator>
  <cp:lastModifiedBy>amrul</cp:lastModifiedBy>
  <cp:revision>5</cp:revision>
  <dcterms:created xsi:type="dcterms:W3CDTF">2018-01-07T15:03:00Z</dcterms:created>
  <dcterms:modified xsi:type="dcterms:W3CDTF">2018-01-07T15:12:00Z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