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DA030" w14:textId="77777777" w:rsidR="00C54F4F" w:rsidRDefault="00C54F4F">
      <w:pPr>
        <w:rPr>
          <w:b/>
          <w:lang w:val="en-GB"/>
        </w:rPr>
      </w:pPr>
      <w:r>
        <w:rPr>
          <w:b/>
          <w:lang w:val="en-GB"/>
        </w:rPr>
        <w:t>4.Biomechanics</w:t>
      </w:r>
    </w:p>
    <w:p w14:paraId="0A7733BF" w14:textId="294D403E" w:rsidR="000C5FFB" w:rsidRDefault="006B6E20">
      <w:pPr>
        <w:rPr>
          <w:sz w:val="21"/>
          <w:szCs w:val="21"/>
          <w:lang w:val="en-GB"/>
        </w:rPr>
      </w:pPr>
      <w:r>
        <w:rPr>
          <w:sz w:val="21"/>
          <w:szCs w:val="21"/>
          <w:lang w:val="en-GB"/>
        </w:rPr>
        <w:t xml:space="preserve">The </w:t>
      </w:r>
      <w:r w:rsidR="00053D38">
        <w:rPr>
          <w:sz w:val="21"/>
          <w:szCs w:val="21"/>
          <w:lang w:val="en-GB"/>
        </w:rPr>
        <w:t>most attractive part for our e-bike</w:t>
      </w:r>
      <w:r>
        <w:rPr>
          <w:sz w:val="21"/>
          <w:szCs w:val="21"/>
          <w:lang w:val="en-GB"/>
        </w:rPr>
        <w:t xml:space="preserve"> is </w:t>
      </w:r>
      <w:r w:rsidR="00053D38">
        <w:rPr>
          <w:sz w:val="21"/>
          <w:szCs w:val="21"/>
          <w:lang w:val="en-GB"/>
        </w:rPr>
        <w:t xml:space="preserve">that it is able to provide assistance in proportion to how much the rider pedal which can </w:t>
      </w:r>
      <w:r>
        <w:rPr>
          <w:sz w:val="21"/>
          <w:szCs w:val="21"/>
          <w:lang w:val="en-GB"/>
        </w:rPr>
        <w:t xml:space="preserve">save energy and rest feet for people without </w:t>
      </w:r>
      <w:r w:rsidR="00DF5965">
        <w:rPr>
          <w:sz w:val="21"/>
          <w:szCs w:val="21"/>
          <w:lang w:val="en-GB"/>
        </w:rPr>
        <w:t xml:space="preserve">actually </w:t>
      </w:r>
      <w:r>
        <w:rPr>
          <w:sz w:val="21"/>
          <w:szCs w:val="21"/>
          <w:lang w:val="en-GB"/>
        </w:rPr>
        <w:t>taking a br</w:t>
      </w:r>
      <w:r w:rsidR="00053D38">
        <w:rPr>
          <w:sz w:val="21"/>
          <w:szCs w:val="21"/>
          <w:lang w:val="en-GB"/>
        </w:rPr>
        <w:t xml:space="preserve">eak </w:t>
      </w:r>
      <w:r w:rsidR="0089794B">
        <w:rPr>
          <w:sz w:val="21"/>
          <w:szCs w:val="21"/>
          <w:lang w:val="en-GB"/>
        </w:rPr>
        <w:t xml:space="preserve">.For both e-bikes and ordinary bikes ,there are two same </w:t>
      </w:r>
      <w:r w:rsidR="005F4EC3">
        <w:rPr>
          <w:sz w:val="21"/>
          <w:szCs w:val="21"/>
          <w:lang w:val="en-GB"/>
        </w:rPr>
        <w:t xml:space="preserve">basic </w:t>
      </w:r>
      <w:r w:rsidR="0089794B">
        <w:rPr>
          <w:sz w:val="21"/>
          <w:szCs w:val="21"/>
          <w:lang w:val="en-GB"/>
        </w:rPr>
        <w:t>riding mechanics ,one is called the hip flexion which is the extension of hip and knee</w:t>
      </w:r>
      <w:r w:rsidR="005F4EC3">
        <w:rPr>
          <w:sz w:val="21"/>
          <w:szCs w:val="21"/>
          <w:lang w:val="en-GB"/>
        </w:rPr>
        <w:t xml:space="preserve"> and with the degree around 70 and 140 between the quadriceps and calf muscles</w:t>
      </w:r>
      <w:r w:rsidR="0089794B">
        <w:rPr>
          <w:sz w:val="21"/>
          <w:szCs w:val="21"/>
          <w:lang w:val="en-GB"/>
        </w:rPr>
        <w:t xml:space="preserve"> ,the other one is the knee flexion with the extension of muscles in the </w:t>
      </w:r>
      <w:r w:rsidR="00C56D9F">
        <w:rPr>
          <w:sz w:val="21"/>
          <w:szCs w:val="21"/>
          <w:lang w:val="en-GB"/>
        </w:rPr>
        <w:t xml:space="preserve">leg at </w:t>
      </w:r>
      <w:r w:rsidR="0089794B">
        <w:rPr>
          <w:sz w:val="21"/>
          <w:szCs w:val="21"/>
          <w:lang w:val="en-GB"/>
        </w:rPr>
        <w:t xml:space="preserve">position of 6 and 12 o’clock . However , </w:t>
      </w:r>
      <w:r w:rsidR="00CA0F5C">
        <w:rPr>
          <w:sz w:val="21"/>
          <w:szCs w:val="21"/>
          <w:lang w:val="en-GB"/>
        </w:rPr>
        <w:t>the bi</w:t>
      </w:r>
      <w:r w:rsidR="005F4EC3">
        <w:rPr>
          <w:sz w:val="21"/>
          <w:szCs w:val="21"/>
          <w:lang w:val="en-GB"/>
        </w:rPr>
        <w:t>g difference for the e-bike</w:t>
      </w:r>
      <w:r w:rsidR="00C56D9F">
        <w:rPr>
          <w:sz w:val="21"/>
          <w:szCs w:val="21"/>
          <w:lang w:val="en-GB"/>
        </w:rPr>
        <w:t xml:space="preserve"> from the ordinary one </w:t>
      </w:r>
      <w:r w:rsidR="005F4EC3">
        <w:rPr>
          <w:sz w:val="21"/>
          <w:szCs w:val="21"/>
          <w:lang w:val="en-GB"/>
        </w:rPr>
        <w:t xml:space="preserve"> is that </w:t>
      </w:r>
      <w:r w:rsidR="00017B4D">
        <w:rPr>
          <w:sz w:val="21"/>
          <w:szCs w:val="21"/>
          <w:lang w:val="en-GB"/>
        </w:rPr>
        <w:t xml:space="preserve">the quadriceps and gluteus muscles will put </w:t>
      </w:r>
      <w:r w:rsidR="005F4EC3">
        <w:rPr>
          <w:sz w:val="21"/>
          <w:szCs w:val="21"/>
          <w:lang w:val="en-GB"/>
        </w:rPr>
        <w:t>less</w:t>
      </w:r>
      <w:r w:rsidR="00CA0F5C">
        <w:rPr>
          <w:sz w:val="21"/>
          <w:szCs w:val="21"/>
          <w:lang w:val="en-GB"/>
        </w:rPr>
        <w:t xml:space="preserve"> force</w:t>
      </w:r>
      <w:r w:rsidR="005F4EC3">
        <w:rPr>
          <w:sz w:val="21"/>
          <w:szCs w:val="21"/>
          <w:lang w:val="en-GB"/>
        </w:rPr>
        <w:t xml:space="preserve"> </w:t>
      </w:r>
      <w:r w:rsidR="00CA0F5C">
        <w:rPr>
          <w:sz w:val="21"/>
          <w:szCs w:val="21"/>
          <w:lang w:val="en-GB"/>
        </w:rPr>
        <w:t xml:space="preserve">to bring one </w:t>
      </w:r>
      <w:r w:rsidR="005F4EC3">
        <w:rPr>
          <w:sz w:val="21"/>
          <w:szCs w:val="21"/>
          <w:lang w:val="en-GB"/>
        </w:rPr>
        <w:t xml:space="preserve">of the </w:t>
      </w:r>
      <w:r w:rsidR="00CA0F5C">
        <w:rPr>
          <w:sz w:val="21"/>
          <w:szCs w:val="21"/>
          <w:lang w:val="en-GB"/>
        </w:rPr>
        <w:t xml:space="preserve"> pedal to the top at 12 0’</w:t>
      </w:r>
      <w:r w:rsidR="00D53A91">
        <w:rPr>
          <w:sz w:val="21"/>
          <w:szCs w:val="21"/>
          <w:lang w:val="en-GB"/>
        </w:rPr>
        <w:t xml:space="preserve">clock position </w:t>
      </w:r>
      <w:r w:rsidR="00C56D9F">
        <w:rPr>
          <w:sz w:val="21"/>
          <w:szCs w:val="21"/>
          <w:lang w:val="en-GB"/>
        </w:rPr>
        <w:t>.</w:t>
      </w:r>
      <w:r w:rsidR="00D53A91">
        <w:rPr>
          <w:sz w:val="21"/>
          <w:szCs w:val="21"/>
          <w:lang w:val="en-GB"/>
        </w:rPr>
        <w:t>S</w:t>
      </w:r>
      <w:r w:rsidR="00CA0F5C">
        <w:rPr>
          <w:sz w:val="21"/>
          <w:szCs w:val="21"/>
          <w:lang w:val="en-GB"/>
        </w:rPr>
        <w:t>imilarly , less downwards</w:t>
      </w:r>
      <w:r w:rsidR="005F4EC3">
        <w:rPr>
          <w:sz w:val="21"/>
          <w:szCs w:val="21"/>
          <w:lang w:val="en-GB"/>
        </w:rPr>
        <w:t xml:space="preserve"> will be provided by the hamstring and </w:t>
      </w:r>
      <w:r w:rsidR="00A3550B">
        <w:rPr>
          <w:sz w:val="21"/>
          <w:szCs w:val="21"/>
          <w:lang w:val="en-GB"/>
        </w:rPr>
        <w:t>calf muscles</w:t>
      </w:r>
      <w:r w:rsidR="00C56D9F">
        <w:rPr>
          <w:sz w:val="21"/>
          <w:szCs w:val="21"/>
          <w:lang w:val="en-GB"/>
        </w:rPr>
        <w:t xml:space="preserve"> to the opposite of the pedal</w:t>
      </w:r>
      <w:r w:rsidR="00A3550B">
        <w:rPr>
          <w:sz w:val="21"/>
          <w:szCs w:val="21"/>
          <w:lang w:val="en-GB"/>
        </w:rPr>
        <w:t xml:space="preserve">. </w:t>
      </w:r>
      <w:r w:rsidR="00C56D9F">
        <w:rPr>
          <w:sz w:val="21"/>
          <w:szCs w:val="21"/>
          <w:lang w:val="en-GB"/>
        </w:rPr>
        <w:t xml:space="preserve">The main effect for the big difference comes from the propulsion from the pedal motor in the rear part of the e-bikes which is also the main motivation of the bike. There is the </w:t>
      </w:r>
      <w:r w:rsidR="00A3550B">
        <w:rPr>
          <w:sz w:val="21"/>
          <w:szCs w:val="21"/>
          <w:lang w:val="en-GB"/>
        </w:rPr>
        <w:t xml:space="preserve">comparison of different amount of force provided by </w:t>
      </w:r>
      <w:r w:rsidR="00C56D9F">
        <w:rPr>
          <w:sz w:val="21"/>
          <w:szCs w:val="21"/>
          <w:lang w:val="en-GB"/>
        </w:rPr>
        <w:t xml:space="preserve">human </w:t>
      </w:r>
      <w:r w:rsidR="00A3550B">
        <w:rPr>
          <w:sz w:val="21"/>
          <w:szCs w:val="21"/>
          <w:lang w:val="en-GB"/>
        </w:rPr>
        <w:t xml:space="preserve">muscles </w:t>
      </w:r>
      <w:r w:rsidR="00C56D9F">
        <w:rPr>
          <w:sz w:val="21"/>
          <w:szCs w:val="21"/>
          <w:lang w:val="en-GB"/>
        </w:rPr>
        <w:t xml:space="preserve">to the pedal during riding e-bikes and ordinary bikes </w:t>
      </w:r>
      <w:r w:rsidR="00017B4D">
        <w:rPr>
          <w:sz w:val="21"/>
          <w:szCs w:val="21"/>
          <w:lang w:val="en-GB"/>
        </w:rPr>
        <w:t>which are able to demonstrate the big difference for e-bikes,</w:t>
      </w:r>
      <w:r w:rsidR="004905B9">
        <w:rPr>
          <w:sz w:val="21"/>
          <w:szCs w:val="21"/>
          <w:lang w:val="en-GB"/>
        </w:rPr>
        <w:t xml:space="preserve"> </w:t>
      </w:r>
      <w:bookmarkStart w:id="0" w:name="_GoBack"/>
      <w:bookmarkEnd w:id="0"/>
      <w:r w:rsidR="00017B4D">
        <w:rPr>
          <w:sz w:val="21"/>
          <w:szCs w:val="21"/>
          <w:lang w:val="en-GB"/>
        </w:rPr>
        <w:t xml:space="preserve">and </w:t>
      </w:r>
      <w:r w:rsidR="00C56D9F">
        <w:rPr>
          <w:sz w:val="21"/>
          <w:szCs w:val="21"/>
          <w:lang w:val="en-GB"/>
        </w:rPr>
        <w:t>i</w:t>
      </w:r>
      <w:r w:rsidR="00A3550B">
        <w:rPr>
          <w:sz w:val="21"/>
          <w:szCs w:val="21"/>
          <w:lang w:val="en-GB"/>
        </w:rPr>
        <w:t>s shown by figure X .</w:t>
      </w:r>
      <w:r w:rsidR="00C56D9F">
        <w:rPr>
          <w:sz w:val="21"/>
          <w:szCs w:val="21"/>
          <w:lang w:val="en-GB"/>
        </w:rPr>
        <w:t xml:space="preserve"> </w:t>
      </w:r>
    </w:p>
    <w:p w14:paraId="53D465D0" w14:textId="77777777" w:rsidR="00F477AC" w:rsidRDefault="00F477AC">
      <w:pPr>
        <w:rPr>
          <w:sz w:val="21"/>
          <w:szCs w:val="21"/>
          <w:lang w:val="en-GB"/>
        </w:rPr>
      </w:pPr>
    </w:p>
    <w:p w14:paraId="1652B68E" w14:textId="4F0801F3" w:rsidR="00F477AC" w:rsidRDefault="00017B4D">
      <w:pPr>
        <w:rPr>
          <w:sz w:val="21"/>
          <w:szCs w:val="21"/>
          <w:lang w:val="en-GB"/>
        </w:rPr>
      </w:pPr>
      <w:r>
        <w:rPr>
          <w:noProof/>
        </w:rPr>
        <w:drawing>
          <wp:inline distT="0" distB="0" distL="0" distR="0" wp14:anchorId="013FB607" wp14:editId="71447190">
            <wp:extent cx="4914265" cy="3062061"/>
            <wp:effectExtent l="0" t="0" r="13335"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9C58C9C" w14:textId="5034814F" w:rsidR="00017B4D" w:rsidRDefault="00017B4D">
      <w:pPr>
        <w:rPr>
          <w:sz w:val="21"/>
          <w:szCs w:val="21"/>
          <w:lang w:val="en-GB"/>
        </w:rPr>
      </w:pPr>
      <w:r>
        <w:rPr>
          <w:sz w:val="21"/>
          <w:szCs w:val="21"/>
          <w:lang w:val="en-GB"/>
        </w:rPr>
        <w:t xml:space="preserve">                                   figure X</w:t>
      </w:r>
    </w:p>
    <w:p w14:paraId="1A08E5DB" w14:textId="77777777" w:rsidR="00B43912" w:rsidRDefault="00B43912">
      <w:pPr>
        <w:rPr>
          <w:sz w:val="21"/>
          <w:szCs w:val="21"/>
          <w:lang w:val="en-GB"/>
        </w:rPr>
      </w:pPr>
    </w:p>
    <w:p w14:paraId="6266B043" w14:textId="3AF11F34" w:rsidR="00B43912" w:rsidRDefault="00B43912">
      <w:pPr>
        <w:rPr>
          <w:sz w:val="21"/>
          <w:szCs w:val="21"/>
          <w:lang w:val="en-GB"/>
        </w:rPr>
      </w:pPr>
      <w:r>
        <w:rPr>
          <w:sz w:val="21"/>
          <w:szCs w:val="21"/>
          <w:lang w:val="en-GB"/>
        </w:rPr>
        <w:t xml:space="preserve">For upper part of human body , </w:t>
      </w:r>
      <w:r w:rsidR="0072186F">
        <w:rPr>
          <w:sz w:val="21"/>
          <w:szCs w:val="21"/>
          <w:lang w:val="en-GB"/>
        </w:rPr>
        <w:t xml:space="preserve">it is same for all types of bikes that </w:t>
      </w:r>
      <w:r>
        <w:rPr>
          <w:sz w:val="21"/>
          <w:szCs w:val="21"/>
          <w:lang w:val="en-GB"/>
        </w:rPr>
        <w:t xml:space="preserve">one of muscles called abdominal muscle is responsible for cycler’s pine and ensuring the balance for the pelvis and spine .Moreover the muscles in the back and front of arms allow people to hold the handle bar . However , </w:t>
      </w:r>
      <w:r w:rsidR="0072186F">
        <w:rPr>
          <w:sz w:val="21"/>
          <w:szCs w:val="21"/>
          <w:lang w:val="en-GB"/>
        </w:rPr>
        <w:t>the difference for the e-bike designed by us is the up ride riding position frame with a cruiser handle bar which enable cycler’s spine to be straight rather than at an angle . In this up ride riding position , the abdominal muscle and the ar</w:t>
      </w:r>
      <w:r w:rsidR="00017B4D">
        <w:rPr>
          <w:sz w:val="21"/>
          <w:szCs w:val="21"/>
          <w:lang w:val="en-GB"/>
        </w:rPr>
        <w:t>m muscles will put less force in order to</w:t>
      </w:r>
      <w:r w:rsidR="0072186F">
        <w:rPr>
          <w:sz w:val="21"/>
          <w:szCs w:val="21"/>
          <w:lang w:val="en-GB"/>
        </w:rPr>
        <w:t xml:space="preserve"> hold the posture which may avoid some possible physical problems in the back ,spine ,and neck of human .</w:t>
      </w:r>
    </w:p>
    <w:p w14:paraId="1884F2E7" w14:textId="77777777" w:rsidR="007A42BB" w:rsidRDefault="007A42BB">
      <w:pPr>
        <w:rPr>
          <w:sz w:val="21"/>
          <w:szCs w:val="21"/>
          <w:lang w:val="en-GB"/>
        </w:rPr>
      </w:pPr>
    </w:p>
    <w:p w14:paraId="3F67455C" w14:textId="77777777" w:rsidR="007A42BB" w:rsidRDefault="007A42BB">
      <w:pPr>
        <w:rPr>
          <w:sz w:val="21"/>
          <w:szCs w:val="21"/>
          <w:lang w:val="en-GB"/>
        </w:rPr>
      </w:pPr>
    </w:p>
    <w:p w14:paraId="77DCB229" w14:textId="77777777" w:rsidR="00C17735" w:rsidRDefault="007A42BB">
      <w:pPr>
        <w:rPr>
          <w:sz w:val="21"/>
          <w:szCs w:val="21"/>
          <w:lang w:val="en-GB"/>
        </w:rPr>
      </w:pPr>
      <w:r>
        <w:rPr>
          <w:sz w:val="21"/>
          <w:szCs w:val="21"/>
          <w:lang w:val="en-GB"/>
        </w:rPr>
        <w:t>Reference:</w:t>
      </w:r>
    </w:p>
    <w:p w14:paraId="68ABC3A1" w14:textId="77777777" w:rsidR="007A42BB" w:rsidRDefault="007A42BB">
      <w:pPr>
        <w:rPr>
          <w:sz w:val="21"/>
          <w:szCs w:val="21"/>
          <w:lang w:val="en-GB"/>
        </w:rPr>
      </w:pPr>
      <w:r>
        <w:rPr>
          <w:sz w:val="21"/>
          <w:szCs w:val="21"/>
          <w:lang w:val="en-GB"/>
        </w:rPr>
        <w:t xml:space="preserve"> Spine Health Institute</w:t>
      </w:r>
      <w:r w:rsidR="00C17735">
        <w:rPr>
          <w:sz w:val="21"/>
          <w:szCs w:val="21"/>
          <w:lang w:val="en-GB"/>
        </w:rPr>
        <w:t>. PROTECT YOUR NECK AND BACK WHILE BIKING:4 TIPS FOR SPINE-SAFE CYCLING .Retrieved 24</w:t>
      </w:r>
      <w:r w:rsidR="00C17735" w:rsidRPr="00C17735">
        <w:rPr>
          <w:sz w:val="21"/>
          <w:szCs w:val="21"/>
          <w:vertAlign w:val="superscript"/>
          <w:lang w:val="en-GB"/>
        </w:rPr>
        <w:t>th</w:t>
      </w:r>
      <w:r w:rsidR="00C17735">
        <w:rPr>
          <w:sz w:val="21"/>
          <w:szCs w:val="21"/>
          <w:lang w:val="en-GB"/>
        </w:rPr>
        <w:t xml:space="preserve"> March 2018 from:</w:t>
      </w:r>
      <w:r w:rsidR="00C17735" w:rsidRPr="00C17735">
        <w:t xml:space="preserve"> </w:t>
      </w:r>
      <w:hyperlink r:id="rId5" w:history="1">
        <w:r w:rsidR="00C17735" w:rsidRPr="009778EE">
          <w:rPr>
            <w:rStyle w:val="a3"/>
            <w:sz w:val="21"/>
            <w:szCs w:val="21"/>
            <w:lang w:val="en-GB"/>
          </w:rPr>
          <w:t>http://www.thespinehealthinstitute.com/news-room/health-blog/protect-your-neck-and-back-while-biking-4-tips-for-spine-safe-cycling</w:t>
        </w:r>
      </w:hyperlink>
    </w:p>
    <w:p w14:paraId="207CF7B1" w14:textId="77777777" w:rsidR="00C17735" w:rsidRDefault="00C17735">
      <w:pPr>
        <w:rPr>
          <w:sz w:val="21"/>
          <w:szCs w:val="21"/>
          <w:lang w:val="en-GB"/>
        </w:rPr>
      </w:pPr>
    </w:p>
    <w:p w14:paraId="753712F8" w14:textId="77777777" w:rsidR="00C17735" w:rsidRDefault="00C17735">
      <w:pPr>
        <w:rPr>
          <w:sz w:val="21"/>
          <w:szCs w:val="21"/>
          <w:lang w:val="en-GB"/>
        </w:rPr>
      </w:pPr>
      <w:r>
        <w:rPr>
          <w:sz w:val="21"/>
          <w:szCs w:val="21"/>
          <w:lang w:val="en-GB"/>
        </w:rPr>
        <w:t>Loving the bike .come.(2016).Benefits of cycling for the elderly: Cycle your way to health. Retrieved 24</w:t>
      </w:r>
      <w:r w:rsidRPr="00C17735">
        <w:rPr>
          <w:sz w:val="21"/>
          <w:szCs w:val="21"/>
          <w:vertAlign w:val="superscript"/>
          <w:lang w:val="en-GB"/>
        </w:rPr>
        <w:t>th</w:t>
      </w:r>
      <w:r>
        <w:rPr>
          <w:sz w:val="21"/>
          <w:szCs w:val="21"/>
          <w:lang w:val="en-GB"/>
        </w:rPr>
        <w:t xml:space="preserve"> March 2018 from:</w:t>
      </w:r>
      <w:r w:rsidRPr="00C17735">
        <w:t xml:space="preserve"> </w:t>
      </w:r>
      <w:hyperlink r:id="rId6" w:history="1">
        <w:r w:rsidRPr="009778EE">
          <w:rPr>
            <w:rStyle w:val="a3"/>
            <w:sz w:val="21"/>
            <w:szCs w:val="21"/>
            <w:lang w:val="en-GB"/>
          </w:rPr>
          <w:t>http://lovingthebike.com/cycling-tips-and-information/benefits-of-cycling-for-the-elderly-cycle-your-way-to-health</w:t>
        </w:r>
      </w:hyperlink>
    </w:p>
    <w:p w14:paraId="5CDFB3D8" w14:textId="77777777" w:rsidR="00C17735" w:rsidRDefault="00C17735">
      <w:pPr>
        <w:rPr>
          <w:sz w:val="21"/>
          <w:szCs w:val="21"/>
          <w:lang w:val="en-GB"/>
        </w:rPr>
      </w:pPr>
    </w:p>
    <w:p w14:paraId="0D035A23" w14:textId="77777777" w:rsidR="00C17735" w:rsidRDefault="00C17735">
      <w:pPr>
        <w:rPr>
          <w:sz w:val="21"/>
          <w:szCs w:val="21"/>
          <w:lang w:val="en-GB"/>
        </w:rPr>
      </w:pPr>
    </w:p>
    <w:p w14:paraId="54A59D12" w14:textId="77777777" w:rsidR="00C17735" w:rsidRDefault="00C17735">
      <w:pPr>
        <w:rPr>
          <w:sz w:val="21"/>
          <w:szCs w:val="21"/>
          <w:lang w:val="en-GB"/>
        </w:rPr>
      </w:pPr>
    </w:p>
    <w:p w14:paraId="7087A9C2" w14:textId="77777777" w:rsidR="00C17735" w:rsidRDefault="00C17735">
      <w:pPr>
        <w:rPr>
          <w:sz w:val="21"/>
          <w:szCs w:val="21"/>
          <w:lang w:val="en-GB"/>
        </w:rPr>
      </w:pPr>
    </w:p>
    <w:p w14:paraId="1F8858BC" w14:textId="77777777" w:rsidR="00000F3C" w:rsidRPr="00000F3C" w:rsidRDefault="00B16F15">
      <w:pPr>
        <w:rPr>
          <w:sz w:val="21"/>
          <w:szCs w:val="21"/>
          <w:lang w:val="en-GB"/>
        </w:rPr>
      </w:pPr>
      <w:r>
        <w:rPr>
          <w:sz w:val="21"/>
          <w:szCs w:val="21"/>
          <w:lang w:val="en-GB"/>
        </w:rPr>
        <w:t xml:space="preserve"> </w:t>
      </w:r>
    </w:p>
    <w:sectPr w:rsidR="00000F3C" w:rsidRPr="00000F3C" w:rsidSect="00582A9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E20"/>
    <w:rsid w:val="00000F3C"/>
    <w:rsid w:val="00017B4D"/>
    <w:rsid w:val="00053D38"/>
    <w:rsid w:val="000C5FFB"/>
    <w:rsid w:val="0043519B"/>
    <w:rsid w:val="004905B9"/>
    <w:rsid w:val="00582A92"/>
    <w:rsid w:val="005F4EC3"/>
    <w:rsid w:val="006B6E20"/>
    <w:rsid w:val="0072186F"/>
    <w:rsid w:val="007A42BB"/>
    <w:rsid w:val="0089794B"/>
    <w:rsid w:val="009E04C4"/>
    <w:rsid w:val="00A3550B"/>
    <w:rsid w:val="00B16F15"/>
    <w:rsid w:val="00B43912"/>
    <w:rsid w:val="00C17735"/>
    <w:rsid w:val="00C54F4F"/>
    <w:rsid w:val="00C56D9F"/>
    <w:rsid w:val="00CA0F5C"/>
    <w:rsid w:val="00D23CE4"/>
    <w:rsid w:val="00D53A91"/>
    <w:rsid w:val="00DA12BB"/>
    <w:rsid w:val="00DF5965"/>
    <w:rsid w:val="00F477AC"/>
    <w:rsid w:val="00F7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834B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77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hyperlink" Target="http://www.thespinehealthinstitute.com/news-room/health-blog/protect-your-neck-and-back-while-biking-4-tips-for-spine-safe-cycling" TargetMode="External"/><Relationship Id="rId6" Type="http://schemas.openxmlformats.org/officeDocument/2006/relationships/hyperlink" Target="http://lovingthebike.com/cycling-tips-and-information/benefits-of-cycling-for-the-elderly-cycle-your-way-to-healt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tLang="zh-CN" b="1"/>
              <a:t>Comparison</a:t>
            </a:r>
            <a:r>
              <a:rPr lang="en-GB" altLang="zh-CN" b="1" baseline="0"/>
              <a:t> of force applied in e-bikes and basic bikes</a:t>
            </a:r>
            <a:endParaRPr lang="zh-CN" altLang="en-US" b="1"/>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工作表1!$B$2:$B$19</c:f>
              <c:numCache>
                <c:formatCode>General</c:formatCode>
                <c:ptCount val="18"/>
                <c:pt idx="0">
                  <c:v>0.0</c:v>
                </c:pt>
                <c:pt idx="1">
                  <c:v>0.5</c:v>
                </c:pt>
                <c:pt idx="2">
                  <c:v>1.0</c:v>
                </c:pt>
                <c:pt idx="3">
                  <c:v>1.5</c:v>
                </c:pt>
                <c:pt idx="4">
                  <c:v>2.0</c:v>
                </c:pt>
                <c:pt idx="5">
                  <c:v>2.5</c:v>
                </c:pt>
                <c:pt idx="6">
                  <c:v>3.0</c:v>
                </c:pt>
                <c:pt idx="7">
                  <c:v>3.5</c:v>
                </c:pt>
                <c:pt idx="10">
                  <c:v>0.0</c:v>
                </c:pt>
                <c:pt idx="11">
                  <c:v>0.5</c:v>
                </c:pt>
                <c:pt idx="12">
                  <c:v>1.0</c:v>
                </c:pt>
                <c:pt idx="13">
                  <c:v>1.5</c:v>
                </c:pt>
                <c:pt idx="14">
                  <c:v>2.0</c:v>
                </c:pt>
                <c:pt idx="15">
                  <c:v>2.5</c:v>
                </c:pt>
                <c:pt idx="16">
                  <c:v>3.0</c:v>
                </c:pt>
                <c:pt idx="17">
                  <c:v>3.5</c:v>
                </c:pt>
              </c:numCache>
            </c:numRef>
          </c:xVal>
          <c:yVal>
            <c:numRef>
              <c:f>工作表1!$A$2:$A$19</c:f>
              <c:numCache>
                <c:formatCode>General</c:formatCode>
                <c:ptCount val="18"/>
                <c:pt idx="0">
                  <c:v>0.0</c:v>
                </c:pt>
                <c:pt idx="1">
                  <c:v>100.0</c:v>
                </c:pt>
                <c:pt idx="2">
                  <c:v>200.0</c:v>
                </c:pt>
                <c:pt idx="3">
                  <c:v>300.0</c:v>
                </c:pt>
                <c:pt idx="4">
                  <c:v>400.0</c:v>
                </c:pt>
                <c:pt idx="5">
                  <c:v>500.0</c:v>
                </c:pt>
                <c:pt idx="6">
                  <c:v>600.0</c:v>
                </c:pt>
                <c:pt idx="7">
                  <c:v>700.0</c:v>
                </c:pt>
                <c:pt idx="10">
                  <c:v>0.0</c:v>
                </c:pt>
                <c:pt idx="11">
                  <c:v>50.0</c:v>
                </c:pt>
                <c:pt idx="12">
                  <c:v>100.0</c:v>
                </c:pt>
                <c:pt idx="13">
                  <c:v>150.0</c:v>
                </c:pt>
                <c:pt idx="14">
                  <c:v>200.0</c:v>
                </c:pt>
                <c:pt idx="15">
                  <c:v>250.0</c:v>
                </c:pt>
                <c:pt idx="16">
                  <c:v>300.0</c:v>
                </c:pt>
                <c:pt idx="17">
                  <c:v>350.0</c:v>
                </c:pt>
              </c:numCache>
            </c:numRef>
          </c:yVal>
          <c:smooth val="0"/>
        </c:ser>
        <c:dLbls>
          <c:showLegendKey val="0"/>
          <c:showVal val="0"/>
          <c:showCatName val="0"/>
          <c:showSerName val="0"/>
          <c:showPercent val="0"/>
          <c:showBubbleSize val="0"/>
        </c:dLbls>
        <c:axId val="-2102265776"/>
        <c:axId val="-2137507312"/>
      </c:scatterChart>
      <c:valAx>
        <c:axId val="-2102265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b="1"/>
                  <a:t>pedal</a:t>
                </a:r>
                <a:r>
                  <a:rPr lang="en-GB" altLang="zh-CN" b="1" baseline="0"/>
                  <a:t> velocity(m/s</a:t>
                </a:r>
                <a:r>
                  <a:rPr lang="en-GB" altLang="zh-CN" baseline="0"/>
                  <a:t>)</a:t>
                </a:r>
                <a:endParaRPr lang="zh-CN" alt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7507312"/>
        <c:crosses val="autoZero"/>
        <c:crossBetween val="midCat"/>
      </c:valAx>
      <c:valAx>
        <c:axId val="-213750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tLang="zh-CN" b="1"/>
                  <a:t>Force</a:t>
                </a:r>
                <a:r>
                  <a:rPr lang="en-GB" altLang="zh-CN" b="1" baseline="0"/>
                  <a:t> applied  by muscles (N)</a:t>
                </a:r>
                <a:endParaRPr lang="zh-CN" altLang="en-US" b="1"/>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2265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413</Words>
  <Characters>2355</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2018-03-20T21:21:00Z</dcterms:created>
  <dcterms:modified xsi:type="dcterms:W3CDTF">2018-03-25T10:08:00Z</dcterms:modified>
</cp:coreProperties>
</file>